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openxmlformats.org/officeDocument/2006/relationships/custom-properties" Target="docProps/custom.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E851ED" w14:textId="77777777" w:rsidR="00153332" w:rsidRPr="00D61C3D" w:rsidRDefault="00153332" w:rsidP="00153332">
      <w:pPr>
        <w:pStyle w:val="TOCHeading"/>
      </w:pPr>
      <w:r w:rsidRPr="00D61C3D">
        <w:t>Table of Contents</w:t>
      </w:r>
    </w:p>
    <w:p w14:paraId="7B9BD653" w14:textId="77777777" w:rsidR="00153332" w:rsidRPr="00C849B8" w:rsidRDefault="00153332" w:rsidP="00153332"/>
    <w:p w14:paraId="016E3EE4" w14:textId="17666B69" w:rsidR="004613B3" w:rsidRDefault="00153332">
      <w:pPr>
        <w:pStyle w:val="TOC1"/>
        <w:rPr>
          <w:rFonts w:asciiTheme="minorHAnsi" w:eastAsiaTheme="minorEastAsia" w:hAnsiTheme="minorHAnsi" w:cstheme="minorBidi"/>
          <w:b w:val="0"/>
          <w:bCs w:val="0"/>
          <w:caps w:val="0"/>
          <w:kern w:val="2"/>
          <w:lang w:eastAsia="zh-CN"/>
          <w14:ligatures w14:val="standardContextual"/>
        </w:rPr>
      </w:pPr>
      <w:r w:rsidRPr="00835740">
        <w:rPr>
          <w:sz w:val="20"/>
          <w:szCs w:val="20"/>
        </w:rPr>
        <w:fldChar w:fldCharType="begin"/>
      </w:r>
      <w:r w:rsidRPr="00835740">
        <w:rPr>
          <w:sz w:val="20"/>
          <w:szCs w:val="20"/>
        </w:rPr>
        <w:instrText xml:space="preserve"> TOC \o "1-4" \h \z \u </w:instrText>
      </w:r>
      <w:r w:rsidRPr="00835740">
        <w:rPr>
          <w:sz w:val="20"/>
          <w:szCs w:val="20"/>
        </w:rPr>
        <w:fldChar w:fldCharType="separate"/>
      </w:r>
      <w:hyperlink w:anchor="_Toc216163667" w:history="1">
        <w:r w:rsidR="004613B3" w:rsidRPr="00877984">
          <w:rPr>
            <w:rStyle w:val="Hyperlink"/>
          </w:rPr>
          <w:t xml:space="preserve">List of </w:t>
        </w:r>
        <w:r w:rsidR="004613B3" w:rsidRPr="00877984">
          <w:rPr>
            <w:rStyle w:val="Hyperlink"/>
            <w:lang w:eastAsia="zh-CN"/>
          </w:rPr>
          <w:t>Figures</w:t>
        </w:r>
        <w:r w:rsidR="004613B3">
          <w:rPr>
            <w:webHidden/>
          </w:rPr>
          <w:tab/>
        </w:r>
        <w:r w:rsidR="004613B3">
          <w:rPr>
            <w:webHidden/>
          </w:rPr>
          <w:fldChar w:fldCharType="begin"/>
        </w:r>
        <w:r w:rsidR="004613B3">
          <w:rPr>
            <w:webHidden/>
          </w:rPr>
          <w:instrText xml:space="preserve"> PAGEREF _Toc216163667 \h </w:instrText>
        </w:r>
        <w:r w:rsidR="004613B3">
          <w:rPr>
            <w:webHidden/>
          </w:rPr>
        </w:r>
        <w:r w:rsidR="004613B3">
          <w:rPr>
            <w:webHidden/>
          </w:rPr>
          <w:fldChar w:fldCharType="separate"/>
        </w:r>
        <w:r w:rsidR="004613B3">
          <w:rPr>
            <w:webHidden/>
          </w:rPr>
          <w:t>4</w:t>
        </w:r>
        <w:r w:rsidR="004613B3">
          <w:rPr>
            <w:webHidden/>
          </w:rPr>
          <w:fldChar w:fldCharType="end"/>
        </w:r>
      </w:hyperlink>
    </w:p>
    <w:p w14:paraId="7D6F5D68" w14:textId="00E59E36"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668" w:history="1">
        <w:r w:rsidRPr="00877984">
          <w:rPr>
            <w:rStyle w:val="Hyperlink"/>
          </w:rPr>
          <w:t xml:space="preserve">List of </w:t>
        </w:r>
        <w:r w:rsidRPr="00877984">
          <w:rPr>
            <w:rStyle w:val="Hyperlink"/>
            <w:lang w:eastAsia="zh-CN"/>
          </w:rPr>
          <w:t>Tables</w:t>
        </w:r>
        <w:r>
          <w:rPr>
            <w:webHidden/>
          </w:rPr>
          <w:tab/>
        </w:r>
        <w:r>
          <w:rPr>
            <w:webHidden/>
          </w:rPr>
          <w:fldChar w:fldCharType="begin"/>
        </w:r>
        <w:r>
          <w:rPr>
            <w:webHidden/>
          </w:rPr>
          <w:instrText xml:space="preserve"> PAGEREF _Toc216163668 \h </w:instrText>
        </w:r>
        <w:r>
          <w:rPr>
            <w:webHidden/>
          </w:rPr>
        </w:r>
        <w:r>
          <w:rPr>
            <w:webHidden/>
          </w:rPr>
          <w:fldChar w:fldCharType="separate"/>
        </w:r>
        <w:r>
          <w:rPr>
            <w:webHidden/>
          </w:rPr>
          <w:t>5</w:t>
        </w:r>
        <w:r>
          <w:rPr>
            <w:webHidden/>
          </w:rPr>
          <w:fldChar w:fldCharType="end"/>
        </w:r>
      </w:hyperlink>
    </w:p>
    <w:p w14:paraId="345F61E8" w14:textId="2205CA89"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669" w:history="1">
        <w:r w:rsidRPr="00877984">
          <w:rPr>
            <w:rStyle w:val="Hyperlink"/>
          </w:rPr>
          <w:t>1</w:t>
        </w:r>
        <w:r>
          <w:rPr>
            <w:rFonts w:asciiTheme="minorHAnsi" w:eastAsiaTheme="minorEastAsia" w:hAnsiTheme="minorHAnsi" w:cstheme="minorBidi"/>
            <w:b w:val="0"/>
            <w:bCs w:val="0"/>
            <w:caps w:val="0"/>
            <w:kern w:val="2"/>
            <w:lang w:eastAsia="zh-CN"/>
            <w14:ligatures w14:val="standardContextual"/>
          </w:rPr>
          <w:tab/>
        </w:r>
        <w:r w:rsidRPr="00877984">
          <w:rPr>
            <w:rStyle w:val="Hyperlink"/>
          </w:rPr>
          <w:t>Preamble</w:t>
        </w:r>
        <w:r>
          <w:rPr>
            <w:webHidden/>
          </w:rPr>
          <w:tab/>
        </w:r>
        <w:r>
          <w:rPr>
            <w:webHidden/>
          </w:rPr>
          <w:fldChar w:fldCharType="begin"/>
        </w:r>
        <w:r>
          <w:rPr>
            <w:webHidden/>
          </w:rPr>
          <w:instrText xml:space="preserve"> PAGEREF _Toc216163669 \h </w:instrText>
        </w:r>
        <w:r>
          <w:rPr>
            <w:webHidden/>
          </w:rPr>
        </w:r>
        <w:r>
          <w:rPr>
            <w:webHidden/>
          </w:rPr>
          <w:fldChar w:fldCharType="separate"/>
        </w:r>
        <w:r>
          <w:rPr>
            <w:webHidden/>
          </w:rPr>
          <w:t>6</w:t>
        </w:r>
        <w:r>
          <w:rPr>
            <w:webHidden/>
          </w:rPr>
          <w:fldChar w:fldCharType="end"/>
        </w:r>
      </w:hyperlink>
    </w:p>
    <w:p w14:paraId="4A3BE1B7" w14:textId="18AAA134"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670" w:history="1">
        <w:r w:rsidRPr="00877984">
          <w:rPr>
            <w:rStyle w:val="Hyperlink"/>
          </w:rPr>
          <w:t>2</w:t>
        </w:r>
        <w:r>
          <w:rPr>
            <w:rFonts w:asciiTheme="minorHAnsi" w:eastAsiaTheme="minorEastAsia" w:hAnsiTheme="minorHAnsi" w:cstheme="minorBidi"/>
            <w:b w:val="0"/>
            <w:bCs w:val="0"/>
            <w:caps w:val="0"/>
            <w:kern w:val="2"/>
            <w:lang w:eastAsia="zh-CN"/>
            <w14:ligatures w14:val="standardContextual"/>
          </w:rPr>
          <w:tab/>
        </w:r>
        <w:r w:rsidRPr="00877984">
          <w:rPr>
            <w:rStyle w:val="Hyperlink"/>
          </w:rPr>
          <w:t>Purpose</w:t>
        </w:r>
        <w:r>
          <w:rPr>
            <w:webHidden/>
          </w:rPr>
          <w:tab/>
        </w:r>
        <w:r>
          <w:rPr>
            <w:webHidden/>
          </w:rPr>
          <w:fldChar w:fldCharType="begin"/>
        </w:r>
        <w:r>
          <w:rPr>
            <w:webHidden/>
          </w:rPr>
          <w:instrText xml:space="preserve"> PAGEREF _Toc216163670 \h </w:instrText>
        </w:r>
        <w:r>
          <w:rPr>
            <w:webHidden/>
          </w:rPr>
        </w:r>
        <w:r>
          <w:rPr>
            <w:webHidden/>
          </w:rPr>
          <w:fldChar w:fldCharType="separate"/>
        </w:r>
        <w:r>
          <w:rPr>
            <w:webHidden/>
          </w:rPr>
          <w:t>7</w:t>
        </w:r>
        <w:r>
          <w:rPr>
            <w:webHidden/>
          </w:rPr>
          <w:fldChar w:fldCharType="end"/>
        </w:r>
      </w:hyperlink>
    </w:p>
    <w:p w14:paraId="764EFA8D" w14:textId="761E0864"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671" w:history="1">
        <w:r w:rsidRPr="00877984">
          <w:rPr>
            <w:rStyle w:val="Hyperlink"/>
          </w:rPr>
          <w:t>3</w:t>
        </w:r>
        <w:r>
          <w:rPr>
            <w:rFonts w:asciiTheme="minorHAnsi" w:eastAsiaTheme="minorEastAsia" w:hAnsiTheme="minorHAnsi" w:cstheme="minorBidi"/>
            <w:b w:val="0"/>
            <w:bCs w:val="0"/>
            <w:caps w:val="0"/>
            <w:kern w:val="2"/>
            <w:lang w:eastAsia="zh-CN"/>
            <w14:ligatures w14:val="standardContextual"/>
          </w:rPr>
          <w:tab/>
        </w:r>
        <w:r w:rsidRPr="00877984">
          <w:rPr>
            <w:rStyle w:val="Hyperlink"/>
          </w:rPr>
          <w:t>Acronyms</w:t>
        </w:r>
        <w:r>
          <w:rPr>
            <w:webHidden/>
          </w:rPr>
          <w:tab/>
        </w:r>
        <w:r>
          <w:rPr>
            <w:webHidden/>
          </w:rPr>
          <w:fldChar w:fldCharType="begin"/>
        </w:r>
        <w:r>
          <w:rPr>
            <w:webHidden/>
          </w:rPr>
          <w:instrText xml:space="preserve"> PAGEREF _Toc216163671 \h </w:instrText>
        </w:r>
        <w:r>
          <w:rPr>
            <w:webHidden/>
          </w:rPr>
        </w:r>
        <w:r>
          <w:rPr>
            <w:webHidden/>
          </w:rPr>
          <w:fldChar w:fldCharType="separate"/>
        </w:r>
        <w:r>
          <w:rPr>
            <w:webHidden/>
          </w:rPr>
          <w:t>8</w:t>
        </w:r>
        <w:r>
          <w:rPr>
            <w:webHidden/>
          </w:rPr>
          <w:fldChar w:fldCharType="end"/>
        </w:r>
      </w:hyperlink>
    </w:p>
    <w:p w14:paraId="4EEEE197" w14:textId="79E00D3A"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672" w:history="1">
        <w:r w:rsidRPr="00877984">
          <w:rPr>
            <w:rStyle w:val="Hyperlink"/>
            <w:lang w:val="en-US"/>
          </w:rPr>
          <w:t>4</w:t>
        </w:r>
        <w:r>
          <w:rPr>
            <w:rFonts w:asciiTheme="minorHAnsi" w:eastAsiaTheme="minorEastAsia" w:hAnsiTheme="minorHAnsi" w:cstheme="minorBidi"/>
            <w:b w:val="0"/>
            <w:bCs w:val="0"/>
            <w:caps w:val="0"/>
            <w:kern w:val="2"/>
            <w:lang w:eastAsia="zh-CN"/>
            <w14:ligatures w14:val="standardContextual"/>
          </w:rPr>
          <w:tab/>
        </w:r>
        <w:r w:rsidRPr="00877984">
          <w:rPr>
            <w:rStyle w:val="Hyperlink"/>
            <w:lang w:val="en-US"/>
          </w:rPr>
          <w:t>Reference Documentation &amp; Codes and Standards</w:t>
        </w:r>
        <w:r>
          <w:rPr>
            <w:webHidden/>
          </w:rPr>
          <w:tab/>
        </w:r>
        <w:r>
          <w:rPr>
            <w:webHidden/>
          </w:rPr>
          <w:fldChar w:fldCharType="begin"/>
        </w:r>
        <w:r>
          <w:rPr>
            <w:webHidden/>
          </w:rPr>
          <w:instrText xml:space="preserve"> PAGEREF _Toc216163672 \h </w:instrText>
        </w:r>
        <w:r>
          <w:rPr>
            <w:webHidden/>
          </w:rPr>
        </w:r>
        <w:r>
          <w:rPr>
            <w:webHidden/>
          </w:rPr>
          <w:fldChar w:fldCharType="separate"/>
        </w:r>
        <w:r>
          <w:rPr>
            <w:webHidden/>
          </w:rPr>
          <w:t>9</w:t>
        </w:r>
        <w:r>
          <w:rPr>
            <w:webHidden/>
          </w:rPr>
          <w:fldChar w:fldCharType="end"/>
        </w:r>
      </w:hyperlink>
    </w:p>
    <w:p w14:paraId="3D514D20" w14:textId="75EA6662"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673" w:history="1">
        <w:r w:rsidRPr="00877984">
          <w:rPr>
            <w:rStyle w:val="Hyperlink"/>
          </w:rPr>
          <w:t>4.1</w:t>
        </w:r>
        <w:r>
          <w:rPr>
            <w:rFonts w:asciiTheme="minorHAnsi" w:eastAsiaTheme="minorEastAsia" w:hAnsiTheme="minorHAnsi" w:cstheme="minorBidi"/>
            <w:smallCaps w:val="0"/>
            <w:kern w:val="2"/>
            <w:lang w:eastAsia="zh-CN"/>
            <w14:ligatures w14:val="standardContextual"/>
          </w:rPr>
          <w:tab/>
        </w:r>
        <w:r w:rsidRPr="00877984">
          <w:rPr>
            <w:rStyle w:val="Hyperlink"/>
          </w:rPr>
          <w:t>Applicable Documents</w:t>
        </w:r>
        <w:r>
          <w:rPr>
            <w:webHidden/>
          </w:rPr>
          <w:tab/>
        </w:r>
        <w:r>
          <w:rPr>
            <w:webHidden/>
          </w:rPr>
          <w:fldChar w:fldCharType="begin"/>
        </w:r>
        <w:r>
          <w:rPr>
            <w:webHidden/>
          </w:rPr>
          <w:instrText xml:space="preserve"> PAGEREF _Toc216163673 \h </w:instrText>
        </w:r>
        <w:r>
          <w:rPr>
            <w:webHidden/>
          </w:rPr>
        </w:r>
        <w:r>
          <w:rPr>
            <w:webHidden/>
          </w:rPr>
          <w:fldChar w:fldCharType="separate"/>
        </w:r>
        <w:r>
          <w:rPr>
            <w:webHidden/>
          </w:rPr>
          <w:t>9</w:t>
        </w:r>
        <w:r>
          <w:rPr>
            <w:webHidden/>
          </w:rPr>
          <w:fldChar w:fldCharType="end"/>
        </w:r>
      </w:hyperlink>
    </w:p>
    <w:p w14:paraId="73089459" w14:textId="4B5307C1"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674" w:history="1">
        <w:r w:rsidRPr="00877984">
          <w:rPr>
            <w:rStyle w:val="Hyperlink"/>
          </w:rPr>
          <w:t>4.2</w:t>
        </w:r>
        <w:r>
          <w:rPr>
            <w:rFonts w:asciiTheme="minorHAnsi" w:eastAsiaTheme="minorEastAsia" w:hAnsiTheme="minorHAnsi" w:cstheme="minorBidi"/>
            <w:smallCaps w:val="0"/>
            <w:kern w:val="2"/>
            <w:lang w:eastAsia="zh-CN"/>
            <w14:ligatures w14:val="standardContextual"/>
          </w:rPr>
          <w:tab/>
        </w:r>
        <w:r w:rsidRPr="00877984">
          <w:rPr>
            <w:rStyle w:val="Hyperlink"/>
            <w:lang w:eastAsia="zh-CN"/>
          </w:rPr>
          <w:t>Material and Coating Specification</w:t>
        </w:r>
        <w:r>
          <w:rPr>
            <w:webHidden/>
          </w:rPr>
          <w:tab/>
        </w:r>
        <w:r>
          <w:rPr>
            <w:webHidden/>
          </w:rPr>
          <w:fldChar w:fldCharType="begin"/>
        </w:r>
        <w:r>
          <w:rPr>
            <w:webHidden/>
          </w:rPr>
          <w:instrText xml:space="preserve"> PAGEREF _Toc216163674 \h </w:instrText>
        </w:r>
        <w:r>
          <w:rPr>
            <w:webHidden/>
          </w:rPr>
        </w:r>
        <w:r>
          <w:rPr>
            <w:webHidden/>
          </w:rPr>
          <w:fldChar w:fldCharType="separate"/>
        </w:r>
        <w:r>
          <w:rPr>
            <w:webHidden/>
          </w:rPr>
          <w:t>9</w:t>
        </w:r>
        <w:r>
          <w:rPr>
            <w:webHidden/>
          </w:rPr>
          <w:fldChar w:fldCharType="end"/>
        </w:r>
      </w:hyperlink>
    </w:p>
    <w:p w14:paraId="2B2FFE5D" w14:textId="56508E4D"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675" w:history="1">
        <w:r w:rsidRPr="00877984">
          <w:rPr>
            <w:rStyle w:val="Hyperlink"/>
          </w:rPr>
          <w:t>4.3</w:t>
        </w:r>
        <w:r>
          <w:rPr>
            <w:rFonts w:asciiTheme="minorHAnsi" w:eastAsiaTheme="minorEastAsia" w:hAnsiTheme="minorHAnsi" w:cstheme="minorBidi"/>
            <w:smallCaps w:val="0"/>
            <w:kern w:val="2"/>
            <w:lang w:eastAsia="zh-CN"/>
            <w14:ligatures w14:val="standardContextual"/>
          </w:rPr>
          <w:tab/>
        </w:r>
        <w:r w:rsidRPr="00877984">
          <w:rPr>
            <w:rStyle w:val="Hyperlink"/>
          </w:rPr>
          <w:t>Applicable Codes and Standards</w:t>
        </w:r>
        <w:r>
          <w:rPr>
            <w:webHidden/>
          </w:rPr>
          <w:tab/>
        </w:r>
        <w:r>
          <w:rPr>
            <w:webHidden/>
          </w:rPr>
          <w:fldChar w:fldCharType="begin"/>
        </w:r>
        <w:r>
          <w:rPr>
            <w:webHidden/>
          </w:rPr>
          <w:instrText xml:space="preserve"> PAGEREF _Toc216163675 \h </w:instrText>
        </w:r>
        <w:r>
          <w:rPr>
            <w:webHidden/>
          </w:rPr>
        </w:r>
        <w:r>
          <w:rPr>
            <w:webHidden/>
          </w:rPr>
          <w:fldChar w:fldCharType="separate"/>
        </w:r>
        <w:r>
          <w:rPr>
            <w:webHidden/>
          </w:rPr>
          <w:t>10</w:t>
        </w:r>
        <w:r>
          <w:rPr>
            <w:webHidden/>
          </w:rPr>
          <w:fldChar w:fldCharType="end"/>
        </w:r>
      </w:hyperlink>
    </w:p>
    <w:p w14:paraId="6B3DFC24" w14:textId="459826A7"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676" w:history="1">
        <w:r w:rsidRPr="00877984">
          <w:rPr>
            <w:rStyle w:val="Hyperlink"/>
          </w:rPr>
          <w:t>4.4</w:t>
        </w:r>
        <w:r>
          <w:rPr>
            <w:rFonts w:asciiTheme="minorHAnsi" w:eastAsiaTheme="minorEastAsia" w:hAnsiTheme="minorHAnsi" w:cstheme="minorBidi"/>
            <w:smallCaps w:val="0"/>
            <w:kern w:val="2"/>
            <w:lang w:eastAsia="zh-CN"/>
            <w14:ligatures w14:val="standardContextual"/>
          </w:rPr>
          <w:tab/>
        </w:r>
        <w:r w:rsidRPr="00877984">
          <w:rPr>
            <w:rStyle w:val="Hyperlink"/>
          </w:rPr>
          <w:t>Reference Documents</w:t>
        </w:r>
        <w:r>
          <w:rPr>
            <w:webHidden/>
          </w:rPr>
          <w:tab/>
        </w:r>
        <w:r>
          <w:rPr>
            <w:webHidden/>
          </w:rPr>
          <w:fldChar w:fldCharType="begin"/>
        </w:r>
        <w:r>
          <w:rPr>
            <w:webHidden/>
          </w:rPr>
          <w:instrText xml:space="preserve"> PAGEREF _Toc216163676 \h </w:instrText>
        </w:r>
        <w:r>
          <w:rPr>
            <w:webHidden/>
          </w:rPr>
        </w:r>
        <w:r>
          <w:rPr>
            <w:webHidden/>
          </w:rPr>
          <w:fldChar w:fldCharType="separate"/>
        </w:r>
        <w:r>
          <w:rPr>
            <w:webHidden/>
          </w:rPr>
          <w:t>11</w:t>
        </w:r>
        <w:r>
          <w:rPr>
            <w:webHidden/>
          </w:rPr>
          <w:fldChar w:fldCharType="end"/>
        </w:r>
      </w:hyperlink>
    </w:p>
    <w:p w14:paraId="43FEE06C" w14:textId="687010DD"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677" w:history="1">
        <w:r w:rsidRPr="00877984">
          <w:rPr>
            <w:rStyle w:val="Hyperlink"/>
          </w:rPr>
          <w:t>5</w:t>
        </w:r>
        <w:r>
          <w:rPr>
            <w:rFonts w:asciiTheme="minorHAnsi" w:eastAsiaTheme="minorEastAsia" w:hAnsiTheme="minorHAnsi" w:cstheme="minorBidi"/>
            <w:b w:val="0"/>
            <w:bCs w:val="0"/>
            <w:caps w:val="0"/>
            <w:kern w:val="2"/>
            <w:lang w:eastAsia="zh-CN"/>
            <w14:ligatures w14:val="standardContextual"/>
          </w:rPr>
          <w:tab/>
        </w:r>
        <w:r w:rsidRPr="00877984">
          <w:rPr>
            <w:rStyle w:val="Hyperlink"/>
          </w:rPr>
          <w:t>Scope of Work</w:t>
        </w:r>
        <w:r>
          <w:rPr>
            <w:webHidden/>
          </w:rPr>
          <w:tab/>
        </w:r>
        <w:r>
          <w:rPr>
            <w:webHidden/>
          </w:rPr>
          <w:fldChar w:fldCharType="begin"/>
        </w:r>
        <w:r>
          <w:rPr>
            <w:webHidden/>
          </w:rPr>
          <w:instrText xml:space="preserve"> PAGEREF _Toc216163677 \h </w:instrText>
        </w:r>
        <w:r>
          <w:rPr>
            <w:webHidden/>
          </w:rPr>
        </w:r>
        <w:r>
          <w:rPr>
            <w:webHidden/>
          </w:rPr>
          <w:fldChar w:fldCharType="separate"/>
        </w:r>
        <w:r>
          <w:rPr>
            <w:webHidden/>
          </w:rPr>
          <w:t>12</w:t>
        </w:r>
        <w:r>
          <w:rPr>
            <w:webHidden/>
          </w:rPr>
          <w:fldChar w:fldCharType="end"/>
        </w:r>
      </w:hyperlink>
    </w:p>
    <w:p w14:paraId="23F46614" w14:textId="7CCB1DFA"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678" w:history="1">
        <w:r w:rsidRPr="00877984">
          <w:rPr>
            <w:rStyle w:val="Hyperlink"/>
          </w:rPr>
          <w:t>5.1</w:t>
        </w:r>
        <w:r>
          <w:rPr>
            <w:rFonts w:asciiTheme="minorHAnsi" w:eastAsiaTheme="minorEastAsia" w:hAnsiTheme="minorHAnsi" w:cstheme="minorBidi"/>
            <w:smallCaps w:val="0"/>
            <w:kern w:val="2"/>
            <w:lang w:eastAsia="zh-CN"/>
            <w14:ligatures w14:val="standardContextual"/>
          </w:rPr>
          <w:tab/>
        </w:r>
        <w:r w:rsidRPr="00877984">
          <w:rPr>
            <w:rStyle w:val="Hyperlink"/>
            <w:lang w:eastAsia="zh-CN"/>
          </w:rPr>
          <w:t>Component</w:t>
        </w:r>
        <w:r w:rsidRPr="00877984">
          <w:rPr>
            <w:rStyle w:val="Hyperlink"/>
          </w:rPr>
          <w:t xml:space="preserve"> Description</w:t>
        </w:r>
        <w:r>
          <w:rPr>
            <w:webHidden/>
          </w:rPr>
          <w:tab/>
        </w:r>
        <w:r>
          <w:rPr>
            <w:webHidden/>
          </w:rPr>
          <w:fldChar w:fldCharType="begin"/>
        </w:r>
        <w:r>
          <w:rPr>
            <w:webHidden/>
          </w:rPr>
          <w:instrText xml:space="preserve"> PAGEREF _Toc216163678 \h </w:instrText>
        </w:r>
        <w:r>
          <w:rPr>
            <w:webHidden/>
          </w:rPr>
        </w:r>
        <w:r>
          <w:rPr>
            <w:webHidden/>
          </w:rPr>
          <w:fldChar w:fldCharType="separate"/>
        </w:r>
        <w:r>
          <w:rPr>
            <w:webHidden/>
          </w:rPr>
          <w:t>13</w:t>
        </w:r>
        <w:r>
          <w:rPr>
            <w:webHidden/>
          </w:rPr>
          <w:fldChar w:fldCharType="end"/>
        </w:r>
      </w:hyperlink>
    </w:p>
    <w:p w14:paraId="71FCD4BF" w14:textId="0ED861F2"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679" w:history="1">
        <w:r w:rsidRPr="00877984">
          <w:rPr>
            <w:rStyle w:val="Hyperlink"/>
            <w:lang w:val="en-US"/>
          </w:rPr>
          <w:t>5.1.1</w:t>
        </w:r>
        <w:r>
          <w:rPr>
            <w:rFonts w:asciiTheme="minorHAnsi" w:eastAsiaTheme="minorEastAsia" w:hAnsiTheme="minorHAnsi" w:cstheme="minorBidi"/>
            <w:i w:val="0"/>
            <w:iCs w:val="0"/>
            <w:kern w:val="2"/>
            <w:lang w:eastAsia="zh-CN"/>
            <w14:ligatures w14:val="standardContextual"/>
          </w:rPr>
          <w:tab/>
        </w:r>
        <w:r w:rsidRPr="00877984">
          <w:rPr>
            <w:rStyle w:val="Hyperlink"/>
            <w:lang w:val="en-US"/>
          </w:rPr>
          <w:t xml:space="preserve">DNB </w:t>
        </w:r>
        <w:r w:rsidRPr="00877984">
          <w:rPr>
            <w:rStyle w:val="Hyperlink"/>
            <w:lang w:val="en-US" w:eastAsia="zh-CN"/>
          </w:rPr>
          <w:t>L</w:t>
        </w:r>
        <w:r w:rsidRPr="00877984">
          <w:rPr>
            <w:rStyle w:val="Hyperlink"/>
            <w:lang w:val="en-US"/>
          </w:rPr>
          <w:t>iner</w:t>
        </w:r>
        <w:r>
          <w:rPr>
            <w:webHidden/>
          </w:rPr>
          <w:tab/>
        </w:r>
        <w:r>
          <w:rPr>
            <w:webHidden/>
          </w:rPr>
          <w:fldChar w:fldCharType="begin"/>
        </w:r>
        <w:r>
          <w:rPr>
            <w:webHidden/>
          </w:rPr>
          <w:instrText xml:space="preserve"> PAGEREF _Toc216163679 \h </w:instrText>
        </w:r>
        <w:r>
          <w:rPr>
            <w:webHidden/>
          </w:rPr>
        </w:r>
        <w:r>
          <w:rPr>
            <w:webHidden/>
          </w:rPr>
          <w:fldChar w:fldCharType="separate"/>
        </w:r>
        <w:r>
          <w:rPr>
            <w:webHidden/>
          </w:rPr>
          <w:t>16</w:t>
        </w:r>
        <w:r>
          <w:rPr>
            <w:webHidden/>
          </w:rPr>
          <w:fldChar w:fldCharType="end"/>
        </w:r>
      </w:hyperlink>
    </w:p>
    <w:p w14:paraId="0B7A882B" w14:textId="06899815"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680" w:history="1">
        <w:r w:rsidRPr="00877984">
          <w:rPr>
            <w:rStyle w:val="Hyperlink"/>
            <w:lang w:val="en-US"/>
          </w:rPr>
          <w:t>5.1.2</w:t>
        </w:r>
        <w:r>
          <w:rPr>
            <w:rFonts w:asciiTheme="minorHAnsi" w:eastAsiaTheme="minorEastAsia" w:hAnsiTheme="minorHAnsi" w:cstheme="minorBidi"/>
            <w:i w:val="0"/>
            <w:iCs w:val="0"/>
            <w:kern w:val="2"/>
            <w:lang w:eastAsia="zh-CN"/>
            <w14:ligatures w14:val="standardContextual"/>
          </w:rPr>
          <w:tab/>
        </w:r>
        <w:r w:rsidRPr="00877984">
          <w:rPr>
            <w:rStyle w:val="Hyperlink"/>
            <w:lang w:val="en-US"/>
          </w:rPr>
          <w:t>HNB Plate 14</w:t>
        </w:r>
        <w:r>
          <w:rPr>
            <w:webHidden/>
          </w:rPr>
          <w:tab/>
        </w:r>
        <w:r>
          <w:rPr>
            <w:webHidden/>
          </w:rPr>
          <w:fldChar w:fldCharType="begin"/>
        </w:r>
        <w:r>
          <w:rPr>
            <w:webHidden/>
          </w:rPr>
          <w:instrText xml:space="preserve"> PAGEREF _Toc216163680 \h </w:instrText>
        </w:r>
        <w:r>
          <w:rPr>
            <w:webHidden/>
          </w:rPr>
        </w:r>
        <w:r>
          <w:rPr>
            <w:webHidden/>
          </w:rPr>
          <w:fldChar w:fldCharType="separate"/>
        </w:r>
        <w:r>
          <w:rPr>
            <w:webHidden/>
          </w:rPr>
          <w:t>21</w:t>
        </w:r>
        <w:r>
          <w:rPr>
            <w:webHidden/>
          </w:rPr>
          <w:fldChar w:fldCharType="end"/>
        </w:r>
      </w:hyperlink>
    </w:p>
    <w:p w14:paraId="76C698EF" w14:textId="697FA805"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681" w:history="1">
        <w:r w:rsidRPr="00877984">
          <w:rPr>
            <w:rStyle w:val="Hyperlink"/>
            <w:lang w:val="en-US"/>
          </w:rPr>
          <w:t>5.1.3</w:t>
        </w:r>
        <w:r>
          <w:rPr>
            <w:rFonts w:asciiTheme="minorHAnsi" w:eastAsiaTheme="minorEastAsia" w:hAnsiTheme="minorHAnsi" w:cstheme="minorBidi"/>
            <w:i w:val="0"/>
            <w:iCs w:val="0"/>
            <w:kern w:val="2"/>
            <w:lang w:eastAsia="zh-CN"/>
            <w14:ligatures w14:val="standardContextual"/>
          </w:rPr>
          <w:tab/>
        </w:r>
        <w:r w:rsidRPr="00877984">
          <w:rPr>
            <w:rStyle w:val="Hyperlink"/>
            <w:lang w:val="en-US"/>
          </w:rPr>
          <w:t>HNB Plate 16</w:t>
        </w:r>
        <w:r>
          <w:rPr>
            <w:webHidden/>
          </w:rPr>
          <w:tab/>
        </w:r>
        <w:r>
          <w:rPr>
            <w:webHidden/>
          </w:rPr>
          <w:fldChar w:fldCharType="begin"/>
        </w:r>
        <w:r>
          <w:rPr>
            <w:webHidden/>
          </w:rPr>
          <w:instrText xml:space="preserve"> PAGEREF _Toc216163681 \h </w:instrText>
        </w:r>
        <w:r>
          <w:rPr>
            <w:webHidden/>
          </w:rPr>
        </w:r>
        <w:r>
          <w:rPr>
            <w:webHidden/>
          </w:rPr>
          <w:fldChar w:fldCharType="separate"/>
        </w:r>
        <w:r>
          <w:rPr>
            <w:webHidden/>
          </w:rPr>
          <w:t>23</w:t>
        </w:r>
        <w:r>
          <w:rPr>
            <w:webHidden/>
          </w:rPr>
          <w:fldChar w:fldCharType="end"/>
        </w:r>
      </w:hyperlink>
    </w:p>
    <w:p w14:paraId="3BE5F552" w14:textId="65819CFA"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682" w:history="1">
        <w:r w:rsidRPr="00877984">
          <w:rPr>
            <w:rStyle w:val="Hyperlink"/>
            <w:lang w:val="en-US"/>
          </w:rPr>
          <w:t>5.1.4</w:t>
        </w:r>
        <w:r>
          <w:rPr>
            <w:rFonts w:asciiTheme="minorHAnsi" w:eastAsiaTheme="minorEastAsia" w:hAnsiTheme="minorHAnsi" w:cstheme="minorBidi"/>
            <w:i w:val="0"/>
            <w:iCs w:val="0"/>
            <w:kern w:val="2"/>
            <w:lang w:eastAsia="zh-CN"/>
            <w14:ligatures w14:val="standardContextual"/>
          </w:rPr>
          <w:tab/>
        </w:r>
        <w:r w:rsidRPr="00877984">
          <w:rPr>
            <w:rStyle w:val="Hyperlink"/>
            <w:lang w:val="en-US"/>
          </w:rPr>
          <w:t>HNB Plates 15</w:t>
        </w:r>
        <w:r>
          <w:rPr>
            <w:webHidden/>
          </w:rPr>
          <w:tab/>
        </w:r>
        <w:r>
          <w:rPr>
            <w:webHidden/>
          </w:rPr>
          <w:fldChar w:fldCharType="begin"/>
        </w:r>
        <w:r>
          <w:rPr>
            <w:webHidden/>
          </w:rPr>
          <w:instrText xml:space="preserve"> PAGEREF _Toc216163682 \h </w:instrText>
        </w:r>
        <w:r>
          <w:rPr>
            <w:webHidden/>
          </w:rPr>
        </w:r>
        <w:r>
          <w:rPr>
            <w:webHidden/>
          </w:rPr>
          <w:fldChar w:fldCharType="separate"/>
        </w:r>
        <w:r>
          <w:rPr>
            <w:webHidden/>
          </w:rPr>
          <w:t>27</w:t>
        </w:r>
        <w:r>
          <w:rPr>
            <w:webHidden/>
          </w:rPr>
          <w:fldChar w:fldCharType="end"/>
        </w:r>
      </w:hyperlink>
    </w:p>
    <w:p w14:paraId="0001253B" w14:textId="40589639"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683" w:history="1">
        <w:r w:rsidRPr="00877984">
          <w:rPr>
            <w:rStyle w:val="Hyperlink"/>
            <w:lang w:eastAsia="zh-CN"/>
          </w:rPr>
          <w:t>5.2</w:t>
        </w:r>
        <w:r>
          <w:rPr>
            <w:rFonts w:asciiTheme="minorHAnsi" w:eastAsiaTheme="minorEastAsia" w:hAnsiTheme="minorHAnsi" w:cstheme="minorBidi"/>
            <w:smallCaps w:val="0"/>
            <w:kern w:val="2"/>
            <w:lang w:eastAsia="zh-CN"/>
            <w14:ligatures w14:val="standardContextual"/>
          </w:rPr>
          <w:tab/>
        </w:r>
        <w:r w:rsidRPr="00877984">
          <w:rPr>
            <w:rStyle w:val="Hyperlink"/>
            <w:lang w:eastAsia="zh-CN"/>
          </w:rPr>
          <w:t>Supply Scope</w:t>
        </w:r>
        <w:r>
          <w:rPr>
            <w:webHidden/>
          </w:rPr>
          <w:tab/>
        </w:r>
        <w:r>
          <w:rPr>
            <w:webHidden/>
          </w:rPr>
          <w:fldChar w:fldCharType="begin"/>
        </w:r>
        <w:r>
          <w:rPr>
            <w:webHidden/>
          </w:rPr>
          <w:instrText xml:space="preserve"> PAGEREF _Toc216163683 \h </w:instrText>
        </w:r>
        <w:r>
          <w:rPr>
            <w:webHidden/>
          </w:rPr>
        </w:r>
        <w:r>
          <w:rPr>
            <w:webHidden/>
          </w:rPr>
          <w:fldChar w:fldCharType="separate"/>
        </w:r>
        <w:r>
          <w:rPr>
            <w:webHidden/>
          </w:rPr>
          <w:t>30</w:t>
        </w:r>
        <w:r>
          <w:rPr>
            <w:webHidden/>
          </w:rPr>
          <w:fldChar w:fldCharType="end"/>
        </w:r>
      </w:hyperlink>
    </w:p>
    <w:p w14:paraId="46FE0520" w14:textId="75AEBF28"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684" w:history="1">
        <w:r w:rsidRPr="00877984">
          <w:rPr>
            <w:rStyle w:val="Hyperlink"/>
          </w:rPr>
          <w:t>5.2.1</w:t>
        </w:r>
        <w:r>
          <w:rPr>
            <w:rFonts w:asciiTheme="minorHAnsi" w:eastAsiaTheme="minorEastAsia" w:hAnsiTheme="minorHAnsi" w:cstheme="minorBidi"/>
            <w:i w:val="0"/>
            <w:iCs w:val="0"/>
            <w:kern w:val="2"/>
            <w:lang w:eastAsia="zh-CN"/>
            <w14:ligatures w14:val="standardContextual"/>
          </w:rPr>
          <w:tab/>
        </w:r>
        <w:r w:rsidRPr="00877984">
          <w:rPr>
            <w:rStyle w:val="Hyperlink"/>
            <w:lang w:eastAsia="zh-CN"/>
          </w:rPr>
          <w:t>Fabrication Scope</w:t>
        </w:r>
        <w:r>
          <w:rPr>
            <w:webHidden/>
          </w:rPr>
          <w:tab/>
        </w:r>
        <w:r>
          <w:rPr>
            <w:webHidden/>
          </w:rPr>
          <w:fldChar w:fldCharType="begin"/>
        </w:r>
        <w:r>
          <w:rPr>
            <w:webHidden/>
          </w:rPr>
          <w:instrText xml:space="preserve"> PAGEREF _Toc216163684 \h </w:instrText>
        </w:r>
        <w:r>
          <w:rPr>
            <w:webHidden/>
          </w:rPr>
        </w:r>
        <w:r>
          <w:rPr>
            <w:webHidden/>
          </w:rPr>
          <w:fldChar w:fldCharType="separate"/>
        </w:r>
        <w:r>
          <w:rPr>
            <w:webHidden/>
          </w:rPr>
          <w:t>30</w:t>
        </w:r>
        <w:r>
          <w:rPr>
            <w:webHidden/>
          </w:rPr>
          <w:fldChar w:fldCharType="end"/>
        </w:r>
      </w:hyperlink>
    </w:p>
    <w:p w14:paraId="1A177B6A" w14:textId="2C33E40B"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685" w:history="1">
        <w:r w:rsidRPr="00877984">
          <w:rPr>
            <w:rStyle w:val="Hyperlink"/>
          </w:rPr>
          <w:t>5.2.2</w:t>
        </w:r>
        <w:r>
          <w:rPr>
            <w:rFonts w:asciiTheme="minorHAnsi" w:eastAsiaTheme="minorEastAsia" w:hAnsiTheme="minorHAnsi" w:cstheme="minorBidi"/>
            <w:i w:val="0"/>
            <w:iCs w:val="0"/>
            <w:kern w:val="2"/>
            <w:lang w:eastAsia="zh-CN"/>
            <w14:ligatures w14:val="standardContextual"/>
          </w:rPr>
          <w:tab/>
        </w:r>
        <w:r w:rsidRPr="00877984">
          <w:rPr>
            <w:rStyle w:val="Hyperlink"/>
          </w:rPr>
          <w:t>Integration Scope</w:t>
        </w:r>
        <w:r>
          <w:rPr>
            <w:webHidden/>
          </w:rPr>
          <w:tab/>
        </w:r>
        <w:r>
          <w:rPr>
            <w:webHidden/>
          </w:rPr>
          <w:fldChar w:fldCharType="begin"/>
        </w:r>
        <w:r>
          <w:rPr>
            <w:webHidden/>
          </w:rPr>
          <w:instrText xml:space="preserve"> PAGEREF _Toc216163685 \h </w:instrText>
        </w:r>
        <w:r>
          <w:rPr>
            <w:webHidden/>
          </w:rPr>
        </w:r>
        <w:r>
          <w:rPr>
            <w:webHidden/>
          </w:rPr>
          <w:fldChar w:fldCharType="separate"/>
        </w:r>
        <w:r>
          <w:rPr>
            <w:webHidden/>
          </w:rPr>
          <w:t>31</w:t>
        </w:r>
        <w:r>
          <w:rPr>
            <w:webHidden/>
          </w:rPr>
          <w:fldChar w:fldCharType="end"/>
        </w:r>
      </w:hyperlink>
    </w:p>
    <w:p w14:paraId="11E64A3B" w14:textId="35013A10"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686" w:history="1">
        <w:r w:rsidRPr="00877984">
          <w:rPr>
            <w:rStyle w:val="Hyperlink"/>
            <w:lang w:eastAsia="zh-CN"/>
          </w:rPr>
          <w:t>5.2.3</w:t>
        </w:r>
        <w:r>
          <w:rPr>
            <w:rFonts w:asciiTheme="minorHAnsi" w:eastAsiaTheme="minorEastAsia" w:hAnsiTheme="minorHAnsi" w:cstheme="minorBidi"/>
            <w:i w:val="0"/>
            <w:iCs w:val="0"/>
            <w:kern w:val="2"/>
            <w:lang w:eastAsia="zh-CN"/>
            <w14:ligatures w14:val="standardContextual"/>
          </w:rPr>
          <w:tab/>
        </w:r>
        <w:r w:rsidRPr="00877984">
          <w:rPr>
            <w:rStyle w:val="Hyperlink"/>
            <w:lang w:eastAsia="zh-CN"/>
          </w:rPr>
          <w:t>Contract Execution</w:t>
        </w:r>
        <w:r>
          <w:rPr>
            <w:webHidden/>
          </w:rPr>
          <w:tab/>
        </w:r>
        <w:r>
          <w:rPr>
            <w:webHidden/>
          </w:rPr>
          <w:fldChar w:fldCharType="begin"/>
        </w:r>
        <w:r>
          <w:rPr>
            <w:webHidden/>
          </w:rPr>
          <w:instrText xml:space="preserve"> PAGEREF _Toc216163686 \h </w:instrText>
        </w:r>
        <w:r>
          <w:rPr>
            <w:webHidden/>
          </w:rPr>
        </w:r>
        <w:r>
          <w:rPr>
            <w:webHidden/>
          </w:rPr>
          <w:fldChar w:fldCharType="separate"/>
        </w:r>
        <w:r>
          <w:rPr>
            <w:webHidden/>
          </w:rPr>
          <w:t>33</w:t>
        </w:r>
        <w:r>
          <w:rPr>
            <w:webHidden/>
          </w:rPr>
          <w:fldChar w:fldCharType="end"/>
        </w:r>
      </w:hyperlink>
    </w:p>
    <w:p w14:paraId="4ABA802A" w14:textId="7EBE263E" w:rsidR="004613B3" w:rsidRDefault="004613B3">
      <w:pPr>
        <w:pStyle w:val="TOC4"/>
        <w:rPr>
          <w:rFonts w:asciiTheme="minorHAnsi" w:eastAsiaTheme="minorEastAsia" w:hAnsiTheme="minorHAnsi" w:cstheme="minorBidi"/>
          <w:kern w:val="2"/>
          <w:lang w:eastAsia="zh-CN"/>
          <w14:ligatures w14:val="standardContextual"/>
        </w:rPr>
      </w:pPr>
      <w:hyperlink w:anchor="_Toc216163687" w:history="1">
        <w:r w:rsidRPr="00877984">
          <w:rPr>
            <w:rStyle w:val="Hyperlink"/>
            <w:lang w:eastAsia="zh-CN"/>
          </w:rPr>
          <w:t>5.2.3.1</w:t>
        </w:r>
        <w:r>
          <w:rPr>
            <w:rFonts w:asciiTheme="minorHAnsi" w:eastAsiaTheme="minorEastAsia" w:hAnsiTheme="minorHAnsi" w:cstheme="minorBidi"/>
            <w:kern w:val="2"/>
            <w:lang w:eastAsia="zh-CN"/>
            <w14:ligatures w14:val="standardContextual"/>
          </w:rPr>
          <w:tab/>
        </w:r>
        <w:r w:rsidRPr="00877984">
          <w:rPr>
            <w:rStyle w:val="Hyperlink"/>
            <w:lang w:eastAsia="zh-CN"/>
          </w:rPr>
          <w:t>Task 1 Qualification_1a</w:t>
        </w:r>
        <w:r>
          <w:rPr>
            <w:webHidden/>
          </w:rPr>
          <w:tab/>
        </w:r>
        <w:r>
          <w:rPr>
            <w:webHidden/>
          </w:rPr>
          <w:fldChar w:fldCharType="begin"/>
        </w:r>
        <w:r>
          <w:rPr>
            <w:webHidden/>
          </w:rPr>
          <w:instrText xml:space="preserve"> PAGEREF _Toc216163687 \h </w:instrText>
        </w:r>
        <w:r>
          <w:rPr>
            <w:webHidden/>
          </w:rPr>
        </w:r>
        <w:r>
          <w:rPr>
            <w:webHidden/>
          </w:rPr>
          <w:fldChar w:fldCharType="separate"/>
        </w:r>
        <w:r>
          <w:rPr>
            <w:webHidden/>
          </w:rPr>
          <w:t>33</w:t>
        </w:r>
        <w:r>
          <w:rPr>
            <w:webHidden/>
          </w:rPr>
          <w:fldChar w:fldCharType="end"/>
        </w:r>
      </w:hyperlink>
    </w:p>
    <w:p w14:paraId="6FD3B714" w14:textId="7F191A97" w:rsidR="004613B3" w:rsidRDefault="004613B3">
      <w:pPr>
        <w:pStyle w:val="TOC4"/>
        <w:rPr>
          <w:rFonts w:asciiTheme="minorHAnsi" w:eastAsiaTheme="minorEastAsia" w:hAnsiTheme="minorHAnsi" w:cstheme="minorBidi"/>
          <w:kern w:val="2"/>
          <w:lang w:eastAsia="zh-CN"/>
          <w14:ligatures w14:val="standardContextual"/>
        </w:rPr>
      </w:pPr>
      <w:hyperlink w:anchor="_Toc216163688" w:history="1">
        <w:r w:rsidRPr="00877984">
          <w:rPr>
            <w:rStyle w:val="Hyperlink"/>
            <w:lang w:eastAsia="zh-CN"/>
          </w:rPr>
          <w:t>5.2.3.2</w:t>
        </w:r>
        <w:r>
          <w:rPr>
            <w:rFonts w:asciiTheme="minorHAnsi" w:eastAsiaTheme="minorEastAsia" w:hAnsiTheme="minorHAnsi" w:cstheme="minorBidi"/>
            <w:kern w:val="2"/>
            <w:lang w:eastAsia="zh-CN"/>
            <w14:ligatures w14:val="standardContextual"/>
          </w:rPr>
          <w:tab/>
        </w:r>
        <w:r w:rsidRPr="00877984">
          <w:rPr>
            <w:rStyle w:val="Hyperlink"/>
            <w:lang w:eastAsia="zh-CN"/>
          </w:rPr>
          <w:t>Task 1 Qualification_1b +1c</w:t>
        </w:r>
        <w:r>
          <w:rPr>
            <w:webHidden/>
          </w:rPr>
          <w:tab/>
        </w:r>
        <w:r>
          <w:rPr>
            <w:webHidden/>
          </w:rPr>
          <w:fldChar w:fldCharType="begin"/>
        </w:r>
        <w:r>
          <w:rPr>
            <w:webHidden/>
          </w:rPr>
          <w:instrText xml:space="preserve"> PAGEREF _Toc216163688 \h </w:instrText>
        </w:r>
        <w:r>
          <w:rPr>
            <w:webHidden/>
          </w:rPr>
        </w:r>
        <w:r>
          <w:rPr>
            <w:webHidden/>
          </w:rPr>
          <w:fldChar w:fldCharType="separate"/>
        </w:r>
        <w:r>
          <w:rPr>
            <w:webHidden/>
          </w:rPr>
          <w:t>35</w:t>
        </w:r>
        <w:r>
          <w:rPr>
            <w:webHidden/>
          </w:rPr>
          <w:fldChar w:fldCharType="end"/>
        </w:r>
      </w:hyperlink>
    </w:p>
    <w:p w14:paraId="282362B8" w14:textId="77BA3031" w:rsidR="004613B3" w:rsidRDefault="004613B3">
      <w:pPr>
        <w:pStyle w:val="TOC4"/>
        <w:rPr>
          <w:rFonts w:asciiTheme="minorHAnsi" w:eastAsiaTheme="minorEastAsia" w:hAnsiTheme="minorHAnsi" w:cstheme="minorBidi"/>
          <w:kern w:val="2"/>
          <w:lang w:eastAsia="zh-CN"/>
          <w14:ligatures w14:val="standardContextual"/>
        </w:rPr>
      </w:pPr>
      <w:hyperlink w:anchor="_Toc216163689" w:history="1">
        <w:r w:rsidRPr="00877984">
          <w:rPr>
            <w:rStyle w:val="Hyperlink"/>
            <w:lang w:eastAsia="zh-CN"/>
          </w:rPr>
          <w:t>5.2.3.3</w:t>
        </w:r>
        <w:r>
          <w:rPr>
            <w:rFonts w:asciiTheme="minorHAnsi" w:eastAsiaTheme="minorEastAsia" w:hAnsiTheme="minorHAnsi" w:cstheme="minorBidi"/>
            <w:kern w:val="2"/>
            <w:lang w:eastAsia="zh-CN"/>
            <w14:ligatures w14:val="standardContextual"/>
          </w:rPr>
          <w:tab/>
        </w:r>
        <w:r w:rsidRPr="00877984">
          <w:rPr>
            <w:rStyle w:val="Hyperlink"/>
            <w:lang w:eastAsia="zh-CN"/>
          </w:rPr>
          <w:t>Task 2 Production</w:t>
        </w:r>
        <w:r>
          <w:rPr>
            <w:webHidden/>
          </w:rPr>
          <w:tab/>
        </w:r>
        <w:r>
          <w:rPr>
            <w:webHidden/>
          </w:rPr>
          <w:fldChar w:fldCharType="begin"/>
        </w:r>
        <w:r>
          <w:rPr>
            <w:webHidden/>
          </w:rPr>
          <w:instrText xml:space="preserve"> PAGEREF _Toc216163689 \h </w:instrText>
        </w:r>
        <w:r>
          <w:rPr>
            <w:webHidden/>
          </w:rPr>
        </w:r>
        <w:r>
          <w:rPr>
            <w:webHidden/>
          </w:rPr>
          <w:fldChar w:fldCharType="separate"/>
        </w:r>
        <w:r>
          <w:rPr>
            <w:webHidden/>
          </w:rPr>
          <w:t>36</w:t>
        </w:r>
        <w:r>
          <w:rPr>
            <w:webHidden/>
          </w:rPr>
          <w:fldChar w:fldCharType="end"/>
        </w:r>
      </w:hyperlink>
    </w:p>
    <w:p w14:paraId="708EE869" w14:textId="3E6B3CB4"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690" w:history="1">
        <w:r w:rsidRPr="00877984">
          <w:rPr>
            <w:rStyle w:val="Hyperlink"/>
          </w:rPr>
          <w:t>5.3</w:t>
        </w:r>
        <w:r>
          <w:rPr>
            <w:rFonts w:asciiTheme="minorHAnsi" w:eastAsiaTheme="minorEastAsia" w:hAnsiTheme="minorHAnsi" w:cstheme="minorBidi"/>
            <w:smallCaps w:val="0"/>
            <w:kern w:val="2"/>
            <w:lang w:eastAsia="zh-CN"/>
            <w14:ligatures w14:val="standardContextual"/>
          </w:rPr>
          <w:tab/>
        </w:r>
        <w:r w:rsidRPr="00877984">
          <w:rPr>
            <w:rStyle w:val="Hyperlink"/>
          </w:rPr>
          <w:t>Design requirements</w:t>
        </w:r>
        <w:r>
          <w:rPr>
            <w:webHidden/>
          </w:rPr>
          <w:tab/>
        </w:r>
        <w:r>
          <w:rPr>
            <w:webHidden/>
          </w:rPr>
          <w:fldChar w:fldCharType="begin"/>
        </w:r>
        <w:r>
          <w:rPr>
            <w:webHidden/>
          </w:rPr>
          <w:instrText xml:space="preserve"> PAGEREF _Toc216163690 \h </w:instrText>
        </w:r>
        <w:r>
          <w:rPr>
            <w:webHidden/>
          </w:rPr>
        </w:r>
        <w:r>
          <w:rPr>
            <w:webHidden/>
          </w:rPr>
          <w:fldChar w:fldCharType="separate"/>
        </w:r>
        <w:r>
          <w:rPr>
            <w:webHidden/>
          </w:rPr>
          <w:t>37</w:t>
        </w:r>
        <w:r>
          <w:rPr>
            <w:webHidden/>
          </w:rPr>
          <w:fldChar w:fldCharType="end"/>
        </w:r>
      </w:hyperlink>
    </w:p>
    <w:p w14:paraId="3576ED7F" w14:textId="511BA619"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691" w:history="1">
        <w:r w:rsidRPr="00877984">
          <w:rPr>
            <w:rStyle w:val="Hyperlink"/>
          </w:rPr>
          <w:t>5.4</w:t>
        </w:r>
        <w:r>
          <w:rPr>
            <w:rFonts w:asciiTheme="minorHAnsi" w:eastAsiaTheme="minorEastAsia" w:hAnsiTheme="minorHAnsi" w:cstheme="minorBidi"/>
            <w:smallCaps w:val="0"/>
            <w:kern w:val="2"/>
            <w:lang w:eastAsia="zh-CN"/>
            <w14:ligatures w14:val="standardContextual"/>
          </w:rPr>
          <w:tab/>
        </w:r>
        <w:r w:rsidRPr="00877984">
          <w:rPr>
            <w:rStyle w:val="Hyperlink"/>
          </w:rPr>
          <w:t>Manufacturing requirements</w:t>
        </w:r>
        <w:r>
          <w:rPr>
            <w:webHidden/>
          </w:rPr>
          <w:tab/>
        </w:r>
        <w:r>
          <w:rPr>
            <w:webHidden/>
          </w:rPr>
          <w:fldChar w:fldCharType="begin"/>
        </w:r>
        <w:r>
          <w:rPr>
            <w:webHidden/>
          </w:rPr>
          <w:instrText xml:space="preserve"> PAGEREF _Toc216163691 \h </w:instrText>
        </w:r>
        <w:r>
          <w:rPr>
            <w:webHidden/>
          </w:rPr>
        </w:r>
        <w:r>
          <w:rPr>
            <w:webHidden/>
          </w:rPr>
          <w:fldChar w:fldCharType="separate"/>
        </w:r>
        <w:r>
          <w:rPr>
            <w:webHidden/>
          </w:rPr>
          <w:t>38</w:t>
        </w:r>
        <w:r>
          <w:rPr>
            <w:webHidden/>
          </w:rPr>
          <w:fldChar w:fldCharType="end"/>
        </w:r>
      </w:hyperlink>
    </w:p>
    <w:p w14:paraId="2E81E399" w14:textId="5C6076FF"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692" w:history="1">
        <w:r w:rsidRPr="00877984">
          <w:rPr>
            <w:rStyle w:val="Hyperlink"/>
            <w:lang w:eastAsia="zh-CN"/>
          </w:rPr>
          <w:t>5.5</w:t>
        </w:r>
        <w:r>
          <w:rPr>
            <w:rFonts w:asciiTheme="minorHAnsi" w:eastAsiaTheme="minorEastAsia" w:hAnsiTheme="minorHAnsi" w:cstheme="minorBidi"/>
            <w:smallCaps w:val="0"/>
            <w:kern w:val="2"/>
            <w:lang w:eastAsia="zh-CN"/>
            <w14:ligatures w14:val="standardContextual"/>
          </w:rPr>
          <w:tab/>
        </w:r>
        <w:r w:rsidRPr="00877984">
          <w:rPr>
            <w:rStyle w:val="Hyperlink"/>
            <w:lang w:eastAsia="zh-CN"/>
          </w:rPr>
          <w:t>HIP joint</w:t>
        </w:r>
        <w:r w:rsidRPr="00877984">
          <w:rPr>
            <w:rStyle w:val="Hyperlink"/>
          </w:rPr>
          <w:t xml:space="preserve"> requirements</w:t>
        </w:r>
        <w:r>
          <w:rPr>
            <w:webHidden/>
          </w:rPr>
          <w:tab/>
        </w:r>
        <w:r>
          <w:rPr>
            <w:webHidden/>
          </w:rPr>
          <w:fldChar w:fldCharType="begin"/>
        </w:r>
        <w:r>
          <w:rPr>
            <w:webHidden/>
          </w:rPr>
          <w:instrText xml:space="preserve"> PAGEREF _Toc216163692 \h </w:instrText>
        </w:r>
        <w:r>
          <w:rPr>
            <w:webHidden/>
          </w:rPr>
        </w:r>
        <w:r>
          <w:rPr>
            <w:webHidden/>
          </w:rPr>
          <w:fldChar w:fldCharType="separate"/>
        </w:r>
        <w:r>
          <w:rPr>
            <w:webHidden/>
          </w:rPr>
          <w:t>39</w:t>
        </w:r>
        <w:r>
          <w:rPr>
            <w:webHidden/>
          </w:rPr>
          <w:fldChar w:fldCharType="end"/>
        </w:r>
      </w:hyperlink>
    </w:p>
    <w:p w14:paraId="480542D7" w14:textId="5A622A6E"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693" w:history="1">
        <w:r w:rsidRPr="00877984">
          <w:rPr>
            <w:rStyle w:val="Hyperlink"/>
          </w:rPr>
          <w:t>5.6</w:t>
        </w:r>
        <w:r>
          <w:rPr>
            <w:rFonts w:asciiTheme="minorHAnsi" w:eastAsiaTheme="minorEastAsia" w:hAnsiTheme="minorHAnsi" w:cstheme="minorBidi"/>
            <w:smallCaps w:val="0"/>
            <w:kern w:val="2"/>
            <w:lang w:eastAsia="zh-CN"/>
            <w14:ligatures w14:val="standardContextual"/>
          </w:rPr>
          <w:tab/>
        </w:r>
        <w:r w:rsidRPr="00877984">
          <w:rPr>
            <w:rStyle w:val="Hyperlink"/>
          </w:rPr>
          <w:t>Interface requirements</w:t>
        </w:r>
        <w:r>
          <w:rPr>
            <w:webHidden/>
          </w:rPr>
          <w:tab/>
        </w:r>
        <w:r>
          <w:rPr>
            <w:webHidden/>
          </w:rPr>
          <w:fldChar w:fldCharType="begin"/>
        </w:r>
        <w:r>
          <w:rPr>
            <w:webHidden/>
          </w:rPr>
          <w:instrText xml:space="preserve"> PAGEREF _Toc216163693 \h </w:instrText>
        </w:r>
        <w:r>
          <w:rPr>
            <w:webHidden/>
          </w:rPr>
        </w:r>
        <w:r>
          <w:rPr>
            <w:webHidden/>
          </w:rPr>
          <w:fldChar w:fldCharType="separate"/>
        </w:r>
        <w:r>
          <w:rPr>
            <w:webHidden/>
          </w:rPr>
          <w:t>39</w:t>
        </w:r>
        <w:r>
          <w:rPr>
            <w:webHidden/>
          </w:rPr>
          <w:fldChar w:fldCharType="end"/>
        </w:r>
      </w:hyperlink>
    </w:p>
    <w:p w14:paraId="0CE21F48" w14:textId="17A88C93"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694" w:history="1">
        <w:r w:rsidRPr="00877984">
          <w:rPr>
            <w:rStyle w:val="Hyperlink"/>
          </w:rPr>
          <w:t>5.7</w:t>
        </w:r>
        <w:r>
          <w:rPr>
            <w:rFonts w:asciiTheme="minorHAnsi" w:eastAsiaTheme="minorEastAsia" w:hAnsiTheme="minorHAnsi" w:cstheme="minorBidi"/>
            <w:smallCaps w:val="0"/>
            <w:kern w:val="2"/>
            <w:lang w:eastAsia="zh-CN"/>
            <w14:ligatures w14:val="standardContextual"/>
          </w:rPr>
          <w:tab/>
        </w:r>
        <w:r w:rsidRPr="00877984">
          <w:rPr>
            <w:rStyle w:val="Hyperlink"/>
          </w:rPr>
          <w:t>Vacuum requirements</w:t>
        </w:r>
        <w:r>
          <w:rPr>
            <w:webHidden/>
          </w:rPr>
          <w:tab/>
        </w:r>
        <w:r>
          <w:rPr>
            <w:webHidden/>
          </w:rPr>
          <w:fldChar w:fldCharType="begin"/>
        </w:r>
        <w:r>
          <w:rPr>
            <w:webHidden/>
          </w:rPr>
          <w:instrText xml:space="preserve"> PAGEREF _Toc216163694 \h </w:instrText>
        </w:r>
        <w:r>
          <w:rPr>
            <w:webHidden/>
          </w:rPr>
        </w:r>
        <w:r>
          <w:rPr>
            <w:webHidden/>
          </w:rPr>
          <w:fldChar w:fldCharType="separate"/>
        </w:r>
        <w:r>
          <w:rPr>
            <w:webHidden/>
          </w:rPr>
          <w:t>39</w:t>
        </w:r>
        <w:r>
          <w:rPr>
            <w:webHidden/>
          </w:rPr>
          <w:fldChar w:fldCharType="end"/>
        </w:r>
      </w:hyperlink>
    </w:p>
    <w:p w14:paraId="59D6B338" w14:textId="186CF823"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695" w:history="1">
        <w:r w:rsidRPr="00877984">
          <w:rPr>
            <w:rStyle w:val="Hyperlink"/>
            <w:lang w:eastAsia="zh-CN"/>
          </w:rPr>
          <w:t>5.8</w:t>
        </w:r>
        <w:r>
          <w:rPr>
            <w:rFonts w:asciiTheme="minorHAnsi" w:eastAsiaTheme="minorEastAsia" w:hAnsiTheme="minorHAnsi" w:cstheme="minorBidi"/>
            <w:smallCaps w:val="0"/>
            <w:kern w:val="2"/>
            <w:lang w:eastAsia="zh-CN"/>
            <w14:ligatures w14:val="standardContextual"/>
          </w:rPr>
          <w:tab/>
        </w:r>
        <w:r w:rsidRPr="00877984">
          <w:rPr>
            <w:rStyle w:val="Hyperlink"/>
            <w:lang w:eastAsia="zh-CN"/>
          </w:rPr>
          <w:t>Bolting</w:t>
        </w:r>
        <w:r>
          <w:rPr>
            <w:webHidden/>
          </w:rPr>
          <w:tab/>
        </w:r>
        <w:r>
          <w:rPr>
            <w:webHidden/>
          </w:rPr>
          <w:fldChar w:fldCharType="begin"/>
        </w:r>
        <w:r>
          <w:rPr>
            <w:webHidden/>
          </w:rPr>
          <w:instrText xml:space="preserve"> PAGEREF _Toc216163695 \h </w:instrText>
        </w:r>
        <w:r>
          <w:rPr>
            <w:webHidden/>
          </w:rPr>
        </w:r>
        <w:r>
          <w:rPr>
            <w:webHidden/>
          </w:rPr>
          <w:fldChar w:fldCharType="separate"/>
        </w:r>
        <w:r>
          <w:rPr>
            <w:webHidden/>
          </w:rPr>
          <w:t>40</w:t>
        </w:r>
        <w:r>
          <w:rPr>
            <w:webHidden/>
          </w:rPr>
          <w:fldChar w:fldCharType="end"/>
        </w:r>
      </w:hyperlink>
    </w:p>
    <w:p w14:paraId="1CA64FAD" w14:textId="42E9AE72"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696" w:history="1">
        <w:r w:rsidRPr="00877984">
          <w:rPr>
            <w:rStyle w:val="Hyperlink"/>
            <w:lang w:eastAsia="zh-CN"/>
          </w:rPr>
          <w:t>5.9</w:t>
        </w:r>
        <w:r>
          <w:rPr>
            <w:rFonts w:asciiTheme="minorHAnsi" w:eastAsiaTheme="minorEastAsia" w:hAnsiTheme="minorHAnsi" w:cstheme="minorBidi"/>
            <w:smallCaps w:val="0"/>
            <w:kern w:val="2"/>
            <w:lang w:eastAsia="zh-CN"/>
            <w14:ligatures w14:val="standardContextual"/>
          </w:rPr>
          <w:tab/>
        </w:r>
        <w:r w:rsidRPr="00877984">
          <w:rPr>
            <w:rStyle w:val="Hyperlink"/>
          </w:rPr>
          <w:t>Material</w:t>
        </w:r>
        <w:r>
          <w:rPr>
            <w:webHidden/>
          </w:rPr>
          <w:tab/>
        </w:r>
        <w:r>
          <w:rPr>
            <w:webHidden/>
          </w:rPr>
          <w:fldChar w:fldCharType="begin"/>
        </w:r>
        <w:r>
          <w:rPr>
            <w:webHidden/>
          </w:rPr>
          <w:instrText xml:space="preserve"> PAGEREF _Toc216163696 \h </w:instrText>
        </w:r>
        <w:r>
          <w:rPr>
            <w:webHidden/>
          </w:rPr>
        </w:r>
        <w:r>
          <w:rPr>
            <w:webHidden/>
          </w:rPr>
          <w:fldChar w:fldCharType="separate"/>
        </w:r>
        <w:r>
          <w:rPr>
            <w:webHidden/>
          </w:rPr>
          <w:t>40</w:t>
        </w:r>
        <w:r>
          <w:rPr>
            <w:webHidden/>
          </w:rPr>
          <w:fldChar w:fldCharType="end"/>
        </w:r>
      </w:hyperlink>
    </w:p>
    <w:p w14:paraId="334B5BA4" w14:textId="4A0381E5"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697" w:history="1">
        <w:r w:rsidRPr="00877984">
          <w:rPr>
            <w:rStyle w:val="Hyperlink"/>
          </w:rPr>
          <w:t>5.9.1</w:t>
        </w:r>
        <w:r>
          <w:rPr>
            <w:rFonts w:asciiTheme="minorHAnsi" w:eastAsiaTheme="minorEastAsia" w:hAnsiTheme="minorHAnsi" w:cstheme="minorBidi"/>
            <w:i w:val="0"/>
            <w:iCs w:val="0"/>
            <w:kern w:val="2"/>
            <w:lang w:eastAsia="zh-CN"/>
            <w14:ligatures w14:val="standardContextual"/>
          </w:rPr>
          <w:tab/>
        </w:r>
        <w:r w:rsidRPr="00877984">
          <w:rPr>
            <w:rStyle w:val="Hyperlink"/>
          </w:rPr>
          <w:t>General Requirements</w:t>
        </w:r>
        <w:r>
          <w:rPr>
            <w:webHidden/>
          </w:rPr>
          <w:tab/>
        </w:r>
        <w:r>
          <w:rPr>
            <w:webHidden/>
          </w:rPr>
          <w:fldChar w:fldCharType="begin"/>
        </w:r>
        <w:r>
          <w:rPr>
            <w:webHidden/>
          </w:rPr>
          <w:instrText xml:space="preserve"> PAGEREF _Toc216163697 \h </w:instrText>
        </w:r>
        <w:r>
          <w:rPr>
            <w:webHidden/>
          </w:rPr>
        </w:r>
        <w:r>
          <w:rPr>
            <w:webHidden/>
          </w:rPr>
          <w:fldChar w:fldCharType="separate"/>
        </w:r>
        <w:r>
          <w:rPr>
            <w:webHidden/>
          </w:rPr>
          <w:t>40</w:t>
        </w:r>
        <w:r>
          <w:rPr>
            <w:webHidden/>
          </w:rPr>
          <w:fldChar w:fldCharType="end"/>
        </w:r>
      </w:hyperlink>
    </w:p>
    <w:p w14:paraId="6D077A77" w14:textId="6C175D84"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698" w:history="1">
        <w:r w:rsidRPr="00877984">
          <w:rPr>
            <w:rStyle w:val="Hyperlink"/>
          </w:rPr>
          <w:t>5.9.2</w:t>
        </w:r>
        <w:r>
          <w:rPr>
            <w:rFonts w:asciiTheme="minorHAnsi" w:eastAsiaTheme="minorEastAsia" w:hAnsiTheme="minorHAnsi" w:cstheme="minorBidi"/>
            <w:i w:val="0"/>
            <w:iCs w:val="0"/>
            <w:kern w:val="2"/>
            <w:lang w:eastAsia="zh-CN"/>
            <w14:ligatures w14:val="standardContextual"/>
          </w:rPr>
          <w:tab/>
        </w:r>
        <w:r w:rsidRPr="00877984">
          <w:rPr>
            <w:rStyle w:val="Hyperlink"/>
            <w:lang w:eastAsia="zh-CN"/>
          </w:rPr>
          <w:t xml:space="preserve">Bulk </w:t>
        </w:r>
        <w:r w:rsidRPr="00877984">
          <w:rPr>
            <w:rStyle w:val="Hyperlink"/>
          </w:rPr>
          <w:t>Material Specifications</w:t>
        </w:r>
        <w:r>
          <w:rPr>
            <w:webHidden/>
          </w:rPr>
          <w:tab/>
        </w:r>
        <w:r>
          <w:rPr>
            <w:webHidden/>
          </w:rPr>
          <w:fldChar w:fldCharType="begin"/>
        </w:r>
        <w:r>
          <w:rPr>
            <w:webHidden/>
          </w:rPr>
          <w:instrText xml:space="preserve"> PAGEREF _Toc216163698 \h </w:instrText>
        </w:r>
        <w:r>
          <w:rPr>
            <w:webHidden/>
          </w:rPr>
        </w:r>
        <w:r>
          <w:rPr>
            <w:webHidden/>
          </w:rPr>
          <w:fldChar w:fldCharType="separate"/>
        </w:r>
        <w:r>
          <w:rPr>
            <w:webHidden/>
          </w:rPr>
          <w:t>41</w:t>
        </w:r>
        <w:r>
          <w:rPr>
            <w:webHidden/>
          </w:rPr>
          <w:fldChar w:fldCharType="end"/>
        </w:r>
      </w:hyperlink>
    </w:p>
    <w:p w14:paraId="52F229E8" w14:textId="55059958"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699" w:history="1">
        <w:r w:rsidRPr="00877984">
          <w:rPr>
            <w:rStyle w:val="Hyperlink"/>
          </w:rPr>
          <w:t>5.9.3</w:t>
        </w:r>
        <w:r>
          <w:rPr>
            <w:rFonts w:asciiTheme="minorHAnsi" w:eastAsiaTheme="minorEastAsia" w:hAnsiTheme="minorHAnsi" w:cstheme="minorBidi"/>
            <w:i w:val="0"/>
            <w:iCs w:val="0"/>
            <w:kern w:val="2"/>
            <w:lang w:eastAsia="zh-CN"/>
            <w14:ligatures w14:val="standardContextual"/>
          </w:rPr>
          <w:tab/>
        </w:r>
        <w:r w:rsidRPr="00877984">
          <w:rPr>
            <w:rStyle w:val="Hyperlink"/>
          </w:rPr>
          <w:t>Coating Specifications</w:t>
        </w:r>
        <w:r>
          <w:rPr>
            <w:webHidden/>
          </w:rPr>
          <w:tab/>
        </w:r>
        <w:r>
          <w:rPr>
            <w:webHidden/>
          </w:rPr>
          <w:fldChar w:fldCharType="begin"/>
        </w:r>
        <w:r>
          <w:rPr>
            <w:webHidden/>
          </w:rPr>
          <w:instrText xml:space="preserve"> PAGEREF _Toc216163699 \h </w:instrText>
        </w:r>
        <w:r>
          <w:rPr>
            <w:webHidden/>
          </w:rPr>
        </w:r>
        <w:r>
          <w:rPr>
            <w:webHidden/>
          </w:rPr>
          <w:fldChar w:fldCharType="separate"/>
        </w:r>
        <w:r>
          <w:rPr>
            <w:webHidden/>
          </w:rPr>
          <w:t>41</w:t>
        </w:r>
        <w:r>
          <w:rPr>
            <w:webHidden/>
          </w:rPr>
          <w:fldChar w:fldCharType="end"/>
        </w:r>
      </w:hyperlink>
    </w:p>
    <w:p w14:paraId="2F3E7ABB" w14:textId="5B70DB72"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00" w:history="1">
        <w:r w:rsidRPr="00877984">
          <w:rPr>
            <w:rStyle w:val="Hyperlink"/>
          </w:rPr>
          <w:t>5.9.4</w:t>
        </w:r>
        <w:r>
          <w:rPr>
            <w:rFonts w:asciiTheme="minorHAnsi" w:eastAsiaTheme="minorEastAsia" w:hAnsiTheme="minorHAnsi" w:cstheme="minorBidi"/>
            <w:i w:val="0"/>
            <w:iCs w:val="0"/>
            <w:kern w:val="2"/>
            <w:lang w:eastAsia="zh-CN"/>
            <w14:ligatures w14:val="standardContextual"/>
          </w:rPr>
          <w:tab/>
        </w:r>
        <w:r w:rsidRPr="00877984">
          <w:rPr>
            <w:rStyle w:val="Hyperlink"/>
          </w:rPr>
          <w:t>Other Materials</w:t>
        </w:r>
        <w:r>
          <w:rPr>
            <w:webHidden/>
          </w:rPr>
          <w:tab/>
        </w:r>
        <w:r>
          <w:rPr>
            <w:webHidden/>
          </w:rPr>
          <w:fldChar w:fldCharType="begin"/>
        </w:r>
        <w:r>
          <w:rPr>
            <w:webHidden/>
          </w:rPr>
          <w:instrText xml:space="preserve"> PAGEREF _Toc216163700 \h </w:instrText>
        </w:r>
        <w:r>
          <w:rPr>
            <w:webHidden/>
          </w:rPr>
        </w:r>
        <w:r>
          <w:rPr>
            <w:webHidden/>
          </w:rPr>
          <w:fldChar w:fldCharType="separate"/>
        </w:r>
        <w:r>
          <w:rPr>
            <w:webHidden/>
          </w:rPr>
          <w:t>42</w:t>
        </w:r>
        <w:r>
          <w:rPr>
            <w:webHidden/>
          </w:rPr>
          <w:fldChar w:fldCharType="end"/>
        </w:r>
      </w:hyperlink>
    </w:p>
    <w:p w14:paraId="0AF71C6C" w14:textId="6D5E7FDF"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01" w:history="1">
        <w:r w:rsidRPr="00877984">
          <w:rPr>
            <w:rStyle w:val="Hyperlink"/>
            <w:lang w:eastAsia="zh-CN"/>
          </w:rPr>
          <w:t>5.10</w:t>
        </w:r>
        <w:r>
          <w:rPr>
            <w:rFonts w:asciiTheme="minorHAnsi" w:eastAsiaTheme="minorEastAsia" w:hAnsiTheme="minorHAnsi" w:cstheme="minorBidi"/>
            <w:smallCaps w:val="0"/>
            <w:kern w:val="2"/>
            <w:lang w:eastAsia="zh-CN"/>
            <w14:ligatures w14:val="standardContextual"/>
          </w:rPr>
          <w:tab/>
        </w:r>
        <w:r w:rsidRPr="00877984">
          <w:rPr>
            <w:rStyle w:val="Hyperlink"/>
            <w:lang w:eastAsia="zh-CN"/>
          </w:rPr>
          <w:t>Examinations</w:t>
        </w:r>
        <w:r>
          <w:rPr>
            <w:webHidden/>
          </w:rPr>
          <w:tab/>
        </w:r>
        <w:r>
          <w:rPr>
            <w:webHidden/>
          </w:rPr>
          <w:fldChar w:fldCharType="begin"/>
        </w:r>
        <w:r>
          <w:rPr>
            <w:webHidden/>
          </w:rPr>
          <w:instrText xml:space="preserve"> PAGEREF _Toc216163701 \h </w:instrText>
        </w:r>
        <w:r>
          <w:rPr>
            <w:webHidden/>
          </w:rPr>
        </w:r>
        <w:r>
          <w:rPr>
            <w:webHidden/>
          </w:rPr>
          <w:fldChar w:fldCharType="separate"/>
        </w:r>
        <w:r>
          <w:rPr>
            <w:webHidden/>
          </w:rPr>
          <w:t>42</w:t>
        </w:r>
        <w:r>
          <w:rPr>
            <w:webHidden/>
          </w:rPr>
          <w:fldChar w:fldCharType="end"/>
        </w:r>
      </w:hyperlink>
    </w:p>
    <w:p w14:paraId="450A0F76" w14:textId="409DDEC3"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02" w:history="1">
        <w:r w:rsidRPr="00877984">
          <w:rPr>
            <w:rStyle w:val="Hyperlink"/>
          </w:rPr>
          <w:t>5.10.1</w:t>
        </w:r>
        <w:r>
          <w:rPr>
            <w:rFonts w:asciiTheme="minorHAnsi" w:eastAsiaTheme="minorEastAsia" w:hAnsiTheme="minorHAnsi" w:cstheme="minorBidi"/>
            <w:i w:val="0"/>
            <w:iCs w:val="0"/>
            <w:kern w:val="2"/>
            <w:lang w:eastAsia="zh-CN"/>
            <w14:ligatures w14:val="standardContextual"/>
          </w:rPr>
          <w:tab/>
        </w:r>
        <w:r w:rsidRPr="00877984">
          <w:rPr>
            <w:rStyle w:val="Hyperlink"/>
          </w:rPr>
          <w:t>General Requirements</w:t>
        </w:r>
        <w:r>
          <w:rPr>
            <w:webHidden/>
          </w:rPr>
          <w:tab/>
        </w:r>
        <w:r>
          <w:rPr>
            <w:webHidden/>
          </w:rPr>
          <w:fldChar w:fldCharType="begin"/>
        </w:r>
        <w:r>
          <w:rPr>
            <w:webHidden/>
          </w:rPr>
          <w:instrText xml:space="preserve"> PAGEREF _Toc216163702 \h </w:instrText>
        </w:r>
        <w:r>
          <w:rPr>
            <w:webHidden/>
          </w:rPr>
        </w:r>
        <w:r>
          <w:rPr>
            <w:webHidden/>
          </w:rPr>
          <w:fldChar w:fldCharType="separate"/>
        </w:r>
        <w:r>
          <w:rPr>
            <w:webHidden/>
          </w:rPr>
          <w:t>42</w:t>
        </w:r>
        <w:r>
          <w:rPr>
            <w:webHidden/>
          </w:rPr>
          <w:fldChar w:fldCharType="end"/>
        </w:r>
      </w:hyperlink>
    </w:p>
    <w:p w14:paraId="2DFFEC7F" w14:textId="23705753"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03" w:history="1">
        <w:r w:rsidRPr="00877984">
          <w:rPr>
            <w:rStyle w:val="Hyperlink"/>
          </w:rPr>
          <w:t>5.10.2</w:t>
        </w:r>
        <w:r>
          <w:rPr>
            <w:rFonts w:asciiTheme="minorHAnsi" w:eastAsiaTheme="minorEastAsia" w:hAnsiTheme="minorHAnsi" w:cstheme="minorBidi"/>
            <w:i w:val="0"/>
            <w:iCs w:val="0"/>
            <w:kern w:val="2"/>
            <w:lang w:eastAsia="zh-CN"/>
            <w14:ligatures w14:val="standardContextual"/>
          </w:rPr>
          <w:tab/>
        </w:r>
        <w:r w:rsidRPr="00877984">
          <w:rPr>
            <w:rStyle w:val="Hyperlink"/>
          </w:rPr>
          <w:t>Calibration of measuring equipment</w:t>
        </w:r>
        <w:r>
          <w:rPr>
            <w:webHidden/>
          </w:rPr>
          <w:tab/>
        </w:r>
        <w:r>
          <w:rPr>
            <w:webHidden/>
          </w:rPr>
          <w:fldChar w:fldCharType="begin"/>
        </w:r>
        <w:r>
          <w:rPr>
            <w:webHidden/>
          </w:rPr>
          <w:instrText xml:space="preserve"> PAGEREF _Toc216163703 \h </w:instrText>
        </w:r>
        <w:r>
          <w:rPr>
            <w:webHidden/>
          </w:rPr>
        </w:r>
        <w:r>
          <w:rPr>
            <w:webHidden/>
          </w:rPr>
          <w:fldChar w:fldCharType="separate"/>
        </w:r>
        <w:r>
          <w:rPr>
            <w:webHidden/>
          </w:rPr>
          <w:t>43</w:t>
        </w:r>
        <w:r>
          <w:rPr>
            <w:webHidden/>
          </w:rPr>
          <w:fldChar w:fldCharType="end"/>
        </w:r>
      </w:hyperlink>
    </w:p>
    <w:p w14:paraId="4E209AAE" w14:textId="5D073FB7"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04" w:history="1">
        <w:r w:rsidRPr="00877984">
          <w:rPr>
            <w:rStyle w:val="Hyperlink"/>
          </w:rPr>
          <w:t>5.10.3</w:t>
        </w:r>
        <w:r>
          <w:rPr>
            <w:rFonts w:asciiTheme="minorHAnsi" w:eastAsiaTheme="minorEastAsia" w:hAnsiTheme="minorHAnsi" w:cstheme="minorBidi"/>
            <w:i w:val="0"/>
            <w:iCs w:val="0"/>
            <w:kern w:val="2"/>
            <w:lang w:eastAsia="zh-CN"/>
            <w14:ligatures w14:val="standardContextual"/>
          </w:rPr>
          <w:tab/>
        </w:r>
        <w:r w:rsidRPr="00877984">
          <w:rPr>
            <w:rStyle w:val="Hyperlink"/>
          </w:rPr>
          <w:t>Qualification of personnel</w:t>
        </w:r>
        <w:r>
          <w:rPr>
            <w:webHidden/>
          </w:rPr>
          <w:tab/>
        </w:r>
        <w:r>
          <w:rPr>
            <w:webHidden/>
          </w:rPr>
          <w:fldChar w:fldCharType="begin"/>
        </w:r>
        <w:r>
          <w:rPr>
            <w:webHidden/>
          </w:rPr>
          <w:instrText xml:space="preserve"> PAGEREF _Toc216163704 \h </w:instrText>
        </w:r>
        <w:r>
          <w:rPr>
            <w:webHidden/>
          </w:rPr>
        </w:r>
        <w:r>
          <w:rPr>
            <w:webHidden/>
          </w:rPr>
          <w:fldChar w:fldCharType="separate"/>
        </w:r>
        <w:r>
          <w:rPr>
            <w:webHidden/>
          </w:rPr>
          <w:t>43</w:t>
        </w:r>
        <w:r>
          <w:rPr>
            <w:webHidden/>
          </w:rPr>
          <w:fldChar w:fldCharType="end"/>
        </w:r>
      </w:hyperlink>
    </w:p>
    <w:p w14:paraId="53DAD72E" w14:textId="5C42F311"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05" w:history="1">
        <w:r w:rsidRPr="00877984">
          <w:rPr>
            <w:rStyle w:val="Hyperlink"/>
          </w:rPr>
          <w:t>5.10.4</w:t>
        </w:r>
        <w:r>
          <w:rPr>
            <w:rFonts w:asciiTheme="minorHAnsi" w:eastAsiaTheme="minorEastAsia" w:hAnsiTheme="minorHAnsi" w:cstheme="minorBidi"/>
            <w:i w:val="0"/>
            <w:iCs w:val="0"/>
            <w:kern w:val="2"/>
            <w:lang w:eastAsia="zh-CN"/>
            <w14:ligatures w14:val="standardContextual"/>
          </w:rPr>
          <w:tab/>
        </w:r>
        <w:r w:rsidRPr="00877984">
          <w:rPr>
            <w:rStyle w:val="Hyperlink"/>
          </w:rPr>
          <w:t>Visual Examination</w:t>
        </w:r>
        <w:r>
          <w:rPr>
            <w:webHidden/>
          </w:rPr>
          <w:tab/>
        </w:r>
        <w:r>
          <w:rPr>
            <w:webHidden/>
          </w:rPr>
          <w:fldChar w:fldCharType="begin"/>
        </w:r>
        <w:r>
          <w:rPr>
            <w:webHidden/>
          </w:rPr>
          <w:instrText xml:space="preserve"> PAGEREF _Toc216163705 \h </w:instrText>
        </w:r>
        <w:r>
          <w:rPr>
            <w:webHidden/>
          </w:rPr>
        </w:r>
        <w:r>
          <w:rPr>
            <w:webHidden/>
          </w:rPr>
          <w:fldChar w:fldCharType="separate"/>
        </w:r>
        <w:r>
          <w:rPr>
            <w:webHidden/>
          </w:rPr>
          <w:t>43</w:t>
        </w:r>
        <w:r>
          <w:rPr>
            <w:webHidden/>
          </w:rPr>
          <w:fldChar w:fldCharType="end"/>
        </w:r>
      </w:hyperlink>
    </w:p>
    <w:p w14:paraId="0D7DF4FA" w14:textId="6564F13E"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06" w:history="1">
        <w:r w:rsidRPr="00877984">
          <w:rPr>
            <w:rStyle w:val="Hyperlink"/>
          </w:rPr>
          <w:t>5.10.5</w:t>
        </w:r>
        <w:r>
          <w:rPr>
            <w:rFonts w:asciiTheme="minorHAnsi" w:eastAsiaTheme="minorEastAsia" w:hAnsiTheme="minorHAnsi" w:cstheme="minorBidi"/>
            <w:i w:val="0"/>
            <w:iCs w:val="0"/>
            <w:kern w:val="2"/>
            <w:lang w:eastAsia="zh-CN"/>
            <w14:ligatures w14:val="standardContextual"/>
          </w:rPr>
          <w:tab/>
        </w:r>
        <w:r w:rsidRPr="00877984">
          <w:rPr>
            <w:rStyle w:val="Hyperlink"/>
          </w:rPr>
          <w:t>Examinations of Welds</w:t>
        </w:r>
        <w:r>
          <w:rPr>
            <w:webHidden/>
          </w:rPr>
          <w:tab/>
        </w:r>
        <w:r>
          <w:rPr>
            <w:webHidden/>
          </w:rPr>
          <w:fldChar w:fldCharType="begin"/>
        </w:r>
        <w:r>
          <w:rPr>
            <w:webHidden/>
          </w:rPr>
          <w:instrText xml:space="preserve"> PAGEREF _Toc216163706 \h </w:instrText>
        </w:r>
        <w:r>
          <w:rPr>
            <w:webHidden/>
          </w:rPr>
        </w:r>
        <w:r>
          <w:rPr>
            <w:webHidden/>
          </w:rPr>
          <w:fldChar w:fldCharType="separate"/>
        </w:r>
        <w:r>
          <w:rPr>
            <w:webHidden/>
          </w:rPr>
          <w:t>44</w:t>
        </w:r>
        <w:r>
          <w:rPr>
            <w:webHidden/>
          </w:rPr>
          <w:fldChar w:fldCharType="end"/>
        </w:r>
      </w:hyperlink>
    </w:p>
    <w:p w14:paraId="342BD890" w14:textId="2E6C7A49"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07" w:history="1">
        <w:r w:rsidRPr="00877984">
          <w:rPr>
            <w:rStyle w:val="Hyperlink"/>
          </w:rPr>
          <w:t>5.10.6</w:t>
        </w:r>
        <w:r>
          <w:rPr>
            <w:rFonts w:asciiTheme="minorHAnsi" w:eastAsiaTheme="minorEastAsia" w:hAnsiTheme="minorHAnsi" w:cstheme="minorBidi"/>
            <w:i w:val="0"/>
            <w:iCs w:val="0"/>
            <w:kern w:val="2"/>
            <w:lang w:eastAsia="zh-CN"/>
            <w14:ligatures w14:val="standardContextual"/>
          </w:rPr>
          <w:tab/>
        </w:r>
        <w:r w:rsidRPr="00877984">
          <w:rPr>
            <w:rStyle w:val="Hyperlink"/>
          </w:rPr>
          <w:t>Examinations of Materials</w:t>
        </w:r>
        <w:r>
          <w:rPr>
            <w:webHidden/>
          </w:rPr>
          <w:tab/>
        </w:r>
        <w:r>
          <w:rPr>
            <w:webHidden/>
          </w:rPr>
          <w:fldChar w:fldCharType="begin"/>
        </w:r>
        <w:r>
          <w:rPr>
            <w:webHidden/>
          </w:rPr>
          <w:instrText xml:space="preserve"> PAGEREF _Toc216163707 \h </w:instrText>
        </w:r>
        <w:r>
          <w:rPr>
            <w:webHidden/>
          </w:rPr>
        </w:r>
        <w:r>
          <w:rPr>
            <w:webHidden/>
          </w:rPr>
          <w:fldChar w:fldCharType="separate"/>
        </w:r>
        <w:r>
          <w:rPr>
            <w:webHidden/>
          </w:rPr>
          <w:t>44</w:t>
        </w:r>
        <w:r>
          <w:rPr>
            <w:webHidden/>
          </w:rPr>
          <w:fldChar w:fldCharType="end"/>
        </w:r>
      </w:hyperlink>
    </w:p>
    <w:p w14:paraId="111FD991" w14:textId="0591F9CB"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08" w:history="1">
        <w:r w:rsidRPr="00877984">
          <w:rPr>
            <w:rStyle w:val="Hyperlink"/>
          </w:rPr>
          <w:t>5.10.7</w:t>
        </w:r>
        <w:r>
          <w:rPr>
            <w:rFonts w:asciiTheme="minorHAnsi" w:eastAsiaTheme="minorEastAsia" w:hAnsiTheme="minorHAnsi" w:cstheme="minorBidi"/>
            <w:i w:val="0"/>
            <w:iCs w:val="0"/>
            <w:kern w:val="2"/>
            <w:lang w:eastAsia="zh-CN"/>
            <w14:ligatures w14:val="standardContextual"/>
          </w:rPr>
          <w:tab/>
        </w:r>
        <w:r w:rsidRPr="00877984">
          <w:rPr>
            <w:rStyle w:val="Hyperlink"/>
          </w:rPr>
          <w:t>Non-destructive Examinations during manufacturing</w:t>
        </w:r>
        <w:r>
          <w:rPr>
            <w:webHidden/>
          </w:rPr>
          <w:tab/>
        </w:r>
        <w:r>
          <w:rPr>
            <w:webHidden/>
          </w:rPr>
          <w:fldChar w:fldCharType="begin"/>
        </w:r>
        <w:r>
          <w:rPr>
            <w:webHidden/>
          </w:rPr>
          <w:instrText xml:space="preserve"> PAGEREF _Toc216163708 \h </w:instrText>
        </w:r>
        <w:r>
          <w:rPr>
            <w:webHidden/>
          </w:rPr>
        </w:r>
        <w:r>
          <w:rPr>
            <w:webHidden/>
          </w:rPr>
          <w:fldChar w:fldCharType="separate"/>
        </w:r>
        <w:r>
          <w:rPr>
            <w:webHidden/>
          </w:rPr>
          <w:t>44</w:t>
        </w:r>
        <w:r>
          <w:rPr>
            <w:webHidden/>
          </w:rPr>
          <w:fldChar w:fldCharType="end"/>
        </w:r>
      </w:hyperlink>
    </w:p>
    <w:p w14:paraId="0DEA4D92" w14:textId="4C5AD9EA" w:rsidR="004613B3" w:rsidRDefault="004613B3">
      <w:pPr>
        <w:pStyle w:val="TOC4"/>
        <w:rPr>
          <w:rFonts w:asciiTheme="minorHAnsi" w:eastAsiaTheme="minorEastAsia" w:hAnsiTheme="minorHAnsi" w:cstheme="minorBidi"/>
          <w:kern w:val="2"/>
          <w:lang w:eastAsia="zh-CN"/>
          <w14:ligatures w14:val="standardContextual"/>
        </w:rPr>
      </w:pPr>
      <w:hyperlink w:anchor="_Toc216163709" w:history="1">
        <w:r w:rsidRPr="00877984">
          <w:rPr>
            <w:rStyle w:val="Hyperlink"/>
          </w:rPr>
          <w:t>5.10.7.1</w:t>
        </w:r>
        <w:r>
          <w:rPr>
            <w:rFonts w:asciiTheme="minorHAnsi" w:eastAsiaTheme="minorEastAsia" w:hAnsiTheme="minorHAnsi" w:cstheme="minorBidi"/>
            <w:kern w:val="2"/>
            <w:lang w:eastAsia="zh-CN"/>
            <w14:ligatures w14:val="standardContextual"/>
          </w:rPr>
          <w:tab/>
        </w:r>
        <w:r w:rsidRPr="00877984">
          <w:rPr>
            <w:rStyle w:val="Hyperlink"/>
          </w:rPr>
          <w:t>Ultrasonic Examination</w:t>
        </w:r>
        <w:r>
          <w:rPr>
            <w:webHidden/>
          </w:rPr>
          <w:tab/>
        </w:r>
        <w:r>
          <w:rPr>
            <w:webHidden/>
          </w:rPr>
          <w:fldChar w:fldCharType="begin"/>
        </w:r>
        <w:r>
          <w:rPr>
            <w:webHidden/>
          </w:rPr>
          <w:instrText xml:space="preserve"> PAGEREF _Toc216163709 \h </w:instrText>
        </w:r>
        <w:r>
          <w:rPr>
            <w:webHidden/>
          </w:rPr>
        </w:r>
        <w:r>
          <w:rPr>
            <w:webHidden/>
          </w:rPr>
          <w:fldChar w:fldCharType="separate"/>
        </w:r>
        <w:r>
          <w:rPr>
            <w:webHidden/>
          </w:rPr>
          <w:t>44</w:t>
        </w:r>
        <w:r>
          <w:rPr>
            <w:webHidden/>
          </w:rPr>
          <w:fldChar w:fldCharType="end"/>
        </w:r>
      </w:hyperlink>
    </w:p>
    <w:p w14:paraId="70AE8EDC" w14:textId="02A752DB" w:rsidR="004613B3" w:rsidRDefault="004613B3">
      <w:pPr>
        <w:pStyle w:val="TOC4"/>
        <w:rPr>
          <w:rFonts w:asciiTheme="minorHAnsi" w:eastAsiaTheme="minorEastAsia" w:hAnsiTheme="minorHAnsi" w:cstheme="minorBidi"/>
          <w:kern w:val="2"/>
          <w:lang w:eastAsia="zh-CN"/>
          <w14:ligatures w14:val="standardContextual"/>
        </w:rPr>
      </w:pPr>
      <w:hyperlink w:anchor="_Toc216163710" w:history="1">
        <w:r w:rsidRPr="00877984">
          <w:rPr>
            <w:rStyle w:val="Hyperlink"/>
          </w:rPr>
          <w:t>5.10.7.2</w:t>
        </w:r>
        <w:r>
          <w:rPr>
            <w:rFonts w:asciiTheme="minorHAnsi" w:eastAsiaTheme="minorEastAsia" w:hAnsiTheme="minorHAnsi" w:cstheme="minorBidi"/>
            <w:kern w:val="2"/>
            <w:lang w:eastAsia="zh-CN"/>
            <w14:ligatures w14:val="standardContextual"/>
          </w:rPr>
          <w:tab/>
        </w:r>
        <w:r w:rsidRPr="00877984">
          <w:rPr>
            <w:rStyle w:val="Hyperlink"/>
          </w:rPr>
          <w:t>Acceptance Criteria for the CuCrZr-IG to 316L(N)-IG Joint and 316L(N)-IG to 316L(N)-IG Joint</w:t>
        </w:r>
        <w:r>
          <w:rPr>
            <w:webHidden/>
          </w:rPr>
          <w:tab/>
        </w:r>
        <w:r>
          <w:rPr>
            <w:webHidden/>
          </w:rPr>
          <w:fldChar w:fldCharType="begin"/>
        </w:r>
        <w:r>
          <w:rPr>
            <w:webHidden/>
          </w:rPr>
          <w:instrText xml:space="preserve"> PAGEREF _Toc216163710 \h </w:instrText>
        </w:r>
        <w:r>
          <w:rPr>
            <w:webHidden/>
          </w:rPr>
        </w:r>
        <w:r>
          <w:rPr>
            <w:webHidden/>
          </w:rPr>
          <w:fldChar w:fldCharType="separate"/>
        </w:r>
        <w:r>
          <w:rPr>
            <w:webHidden/>
          </w:rPr>
          <w:t>44</w:t>
        </w:r>
        <w:r>
          <w:rPr>
            <w:webHidden/>
          </w:rPr>
          <w:fldChar w:fldCharType="end"/>
        </w:r>
      </w:hyperlink>
    </w:p>
    <w:p w14:paraId="73AB904B" w14:textId="077E1B1A" w:rsidR="004613B3" w:rsidRDefault="004613B3">
      <w:pPr>
        <w:pStyle w:val="TOC4"/>
        <w:rPr>
          <w:rFonts w:asciiTheme="minorHAnsi" w:eastAsiaTheme="minorEastAsia" w:hAnsiTheme="minorHAnsi" w:cstheme="minorBidi"/>
          <w:kern w:val="2"/>
          <w:lang w:eastAsia="zh-CN"/>
          <w14:ligatures w14:val="standardContextual"/>
        </w:rPr>
      </w:pPr>
      <w:hyperlink w:anchor="_Toc216163711" w:history="1">
        <w:r w:rsidRPr="00877984">
          <w:rPr>
            <w:rStyle w:val="Hyperlink"/>
          </w:rPr>
          <w:t>5.10.7.3</w:t>
        </w:r>
        <w:r>
          <w:rPr>
            <w:rFonts w:asciiTheme="minorHAnsi" w:eastAsiaTheme="minorEastAsia" w:hAnsiTheme="minorHAnsi" w:cstheme="minorBidi"/>
            <w:kern w:val="2"/>
            <w:lang w:eastAsia="zh-CN"/>
            <w14:ligatures w14:val="standardContextual"/>
          </w:rPr>
          <w:tab/>
        </w:r>
        <w:r w:rsidRPr="00877984">
          <w:rPr>
            <w:rStyle w:val="Hyperlink"/>
          </w:rPr>
          <w:t>Non-destructive Examinations for vacuum boundary wall less than 5 mm thick</w:t>
        </w:r>
        <w:r>
          <w:rPr>
            <w:webHidden/>
          </w:rPr>
          <w:tab/>
        </w:r>
        <w:r>
          <w:rPr>
            <w:webHidden/>
          </w:rPr>
          <w:fldChar w:fldCharType="begin"/>
        </w:r>
        <w:r>
          <w:rPr>
            <w:webHidden/>
          </w:rPr>
          <w:instrText xml:space="preserve"> PAGEREF _Toc216163711 \h </w:instrText>
        </w:r>
        <w:r>
          <w:rPr>
            <w:webHidden/>
          </w:rPr>
        </w:r>
        <w:r>
          <w:rPr>
            <w:webHidden/>
          </w:rPr>
          <w:fldChar w:fldCharType="separate"/>
        </w:r>
        <w:r>
          <w:rPr>
            <w:webHidden/>
          </w:rPr>
          <w:t>45</w:t>
        </w:r>
        <w:r>
          <w:rPr>
            <w:webHidden/>
          </w:rPr>
          <w:fldChar w:fldCharType="end"/>
        </w:r>
      </w:hyperlink>
    </w:p>
    <w:p w14:paraId="17CB8F8D" w14:textId="09042B8A"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12" w:history="1">
        <w:r w:rsidRPr="00877984">
          <w:rPr>
            <w:rStyle w:val="Hyperlink"/>
          </w:rPr>
          <w:t>5.10.8</w:t>
        </w:r>
        <w:r>
          <w:rPr>
            <w:rFonts w:asciiTheme="minorHAnsi" w:eastAsiaTheme="minorEastAsia" w:hAnsiTheme="minorHAnsi" w:cstheme="minorBidi"/>
            <w:i w:val="0"/>
            <w:iCs w:val="0"/>
            <w:kern w:val="2"/>
            <w:lang w:eastAsia="zh-CN"/>
            <w14:ligatures w14:val="standardContextual"/>
          </w:rPr>
          <w:tab/>
        </w:r>
        <w:r w:rsidRPr="00877984">
          <w:rPr>
            <w:rStyle w:val="Hyperlink"/>
          </w:rPr>
          <w:t>Archival and Witness Samples</w:t>
        </w:r>
        <w:r>
          <w:rPr>
            <w:webHidden/>
          </w:rPr>
          <w:tab/>
        </w:r>
        <w:r>
          <w:rPr>
            <w:webHidden/>
          </w:rPr>
          <w:fldChar w:fldCharType="begin"/>
        </w:r>
        <w:r>
          <w:rPr>
            <w:webHidden/>
          </w:rPr>
          <w:instrText xml:space="preserve"> PAGEREF _Toc216163712 \h </w:instrText>
        </w:r>
        <w:r>
          <w:rPr>
            <w:webHidden/>
          </w:rPr>
        </w:r>
        <w:r>
          <w:rPr>
            <w:webHidden/>
          </w:rPr>
          <w:fldChar w:fldCharType="separate"/>
        </w:r>
        <w:r>
          <w:rPr>
            <w:webHidden/>
          </w:rPr>
          <w:t>46</w:t>
        </w:r>
        <w:r>
          <w:rPr>
            <w:webHidden/>
          </w:rPr>
          <w:fldChar w:fldCharType="end"/>
        </w:r>
      </w:hyperlink>
    </w:p>
    <w:p w14:paraId="774EC2E6" w14:textId="2595AA88"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13" w:history="1">
        <w:r w:rsidRPr="00877984">
          <w:rPr>
            <w:rStyle w:val="Hyperlink"/>
          </w:rPr>
          <w:t>5.11</w:t>
        </w:r>
        <w:r>
          <w:rPr>
            <w:rFonts w:asciiTheme="minorHAnsi" w:eastAsiaTheme="minorEastAsia" w:hAnsiTheme="minorHAnsi" w:cstheme="minorBidi"/>
            <w:smallCaps w:val="0"/>
            <w:kern w:val="2"/>
            <w:lang w:eastAsia="zh-CN"/>
            <w14:ligatures w14:val="standardContextual"/>
          </w:rPr>
          <w:tab/>
        </w:r>
        <w:r w:rsidRPr="00877984">
          <w:rPr>
            <w:rStyle w:val="Hyperlink"/>
          </w:rPr>
          <w:t>Acceptance Criteria</w:t>
        </w:r>
        <w:r>
          <w:rPr>
            <w:webHidden/>
          </w:rPr>
          <w:tab/>
        </w:r>
        <w:r>
          <w:rPr>
            <w:webHidden/>
          </w:rPr>
          <w:fldChar w:fldCharType="begin"/>
        </w:r>
        <w:r>
          <w:rPr>
            <w:webHidden/>
          </w:rPr>
          <w:instrText xml:space="preserve"> PAGEREF _Toc216163713 \h </w:instrText>
        </w:r>
        <w:r>
          <w:rPr>
            <w:webHidden/>
          </w:rPr>
        </w:r>
        <w:r>
          <w:rPr>
            <w:webHidden/>
          </w:rPr>
          <w:fldChar w:fldCharType="separate"/>
        </w:r>
        <w:r>
          <w:rPr>
            <w:webHidden/>
          </w:rPr>
          <w:t>46</w:t>
        </w:r>
        <w:r>
          <w:rPr>
            <w:webHidden/>
          </w:rPr>
          <w:fldChar w:fldCharType="end"/>
        </w:r>
      </w:hyperlink>
    </w:p>
    <w:p w14:paraId="2397F7FA" w14:textId="369F965E"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14" w:history="1">
        <w:r w:rsidRPr="00877984">
          <w:rPr>
            <w:rStyle w:val="Hyperlink"/>
          </w:rPr>
          <w:t>5.11.1</w:t>
        </w:r>
        <w:r>
          <w:rPr>
            <w:rFonts w:asciiTheme="minorHAnsi" w:eastAsiaTheme="minorEastAsia" w:hAnsiTheme="minorHAnsi" w:cstheme="minorBidi"/>
            <w:i w:val="0"/>
            <w:iCs w:val="0"/>
            <w:kern w:val="2"/>
            <w:lang w:eastAsia="zh-CN"/>
            <w14:ligatures w14:val="standardContextual"/>
          </w:rPr>
          <w:tab/>
        </w:r>
        <w:r w:rsidRPr="00877984">
          <w:rPr>
            <w:rStyle w:val="Hyperlink"/>
          </w:rPr>
          <w:t>Acceptance Criteria for the Welding</w:t>
        </w:r>
        <w:r>
          <w:rPr>
            <w:webHidden/>
          </w:rPr>
          <w:tab/>
        </w:r>
        <w:r>
          <w:rPr>
            <w:webHidden/>
          </w:rPr>
          <w:fldChar w:fldCharType="begin"/>
        </w:r>
        <w:r>
          <w:rPr>
            <w:webHidden/>
          </w:rPr>
          <w:instrText xml:space="preserve"> PAGEREF _Toc216163714 \h </w:instrText>
        </w:r>
        <w:r>
          <w:rPr>
            <w:webHidden/>
          </w:rPr>
        </w:r>
        <w:r>
          <w:rPr>
            <w:webHidden/>
          </w:rPr>
          <w:fldChar w:fldCharType="separate"/>
        </w:r>
        <w:r>
          <w:rPr>
            <w:webHidden/>
          </w:rPr>
          <w:t>46</w:t>
        </w:r>
        <w:r>
          <w:rPr>
            <w:webHidden/>
          </w:rPr>
          <w:fldChar w:fldCharType="end"/>
        </w:r>
      </w:hyperlink>
    </w:p>
    <w:p w14:paraId="18110691" w14:textId="11B15DE6"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15" w:history="1">
        <w:r w:rsidRPr="00877984">
          <w:rPr>
            <w:rStyle w:val="Hyperlink"/>
          </w:rPr>
          <w:t>5.11.2</w:t>
        </w:r>
        <w:r>
          <w:rPr>
            <w:rFonts w:asciiTheme="minorHAnsi" w:eastAsiaTheme="minorEastAsia" w:hAnsiTheme="minorHAnsi" w:cstheme="minorBidi"/>
            <w:i w:val="0"/>
            <w:iCs w:val="0"/>
            <w:kern w:val="2"/>
            <w:lang w:eastAsia="zh-CN"/>
            <w14:ligatures w14:val="standardContextual"/>
          </w:rPr>
          <w:tab/>
        </w:r>
        <w:r w:rsidRPr="00877984">
          <w:rPr>
            <w:rStyle w:val="Hyperlink"/>
          </w:rPr>
          <w:t>Acceptance Criteria for Materials</w:t>
        </w:r>
        <w:r>
          <w:rPr>
            <w:webHidden/>
          </w:rPr>
          <w:tab/>
        </w:r>
        <w:r>
          <w:rPr>
            <w:webHidden/>
          </w:rPr>
          <w:fldChar w:fldCharType="begin"/>
        </w:r>
        <w:r>
          <w:rPr>
            <w:webHidden/>
          </w:rPr>
          <w:instrText xml:space="preserve"> PAGEREF _Toc216163715 \h </w:instrText>
        </w:r>
        <w:r>
          <w:rPr>
            <w:webHidden/>
          </w:rPr>
        </w:r>
        <w:r>
          <w:rPr>
            <w:webHidden/>
          </w:rPr>
          <w:fldChar w:fldCharType="separate"/>
        </w:r>
        <w:r>
          <w:rPr>
            <w:webHidden/>
          </w:rPr>
          <w:t>46</w:t>
        </w:r>
        <w:r>
          <w:rPr>
            <w:webHidden/>
          </w:rPr>
          <w:fldChar w:fldCharType="end"/>
        </w:r>
      </w:hyperlink>
    </w:p>
    <w:p w14:paraId="6035ACDC" w14:textId="32E57AF2" w:rsidR="004613B3" w:rsidRDefault="004613B3">
      <w:pPr>
        <w:pStyle w:val="TOC4"/>
        <w:rPr>
          <w:rFonts w:asciiTheme="minorHAnsi" w:eastAsiaTheme="minorEastAsia" w:hAnsiTheme="minorHAnsi" w:cstheme="minorBidi"/>
          <w:kern w:val="2"/>
          <w:lang w:eastAsia="zh-CN"/>
          <w14:ligatures w14:val="standardContextual"/>
        </w:rPr>
      </w:pPr>
      <w:hyperlink w:anchor="_Toc216163716" w:history="1">
        <w:r w:rsidRPr="00877984">
          <w:rPr>
            <w:rStyle w:val="Hyperlink"/>
          </w:rPr>
          <w:t>5.11.2.1</w:t>
        </w:r>
        <w:r>
          <w:rPr>
            <w:rFonts w:asciiTheme="minorHAnsi" w:eastAsiaTheme="minorEastAsia" w:hAnsiTheme="minorHAnsi" w:cstheme="minorBidi"/>
            <w:kern w:val="2"/>
            <w:lang w:eastAsia="zh-CN"/>
            <w14:ligatures w14:val="standardContextual"/>
          </w:rPr>
          <w:tab/>
        </w:r>
        <w:r w:rsidRPr="00877984">
          <w:rPr>
            <w:rStyle w:val="Hyperlink"/>
          </w:rPr>
          <w:t>Acceptance criteria for CuCrZr-IG</w:t>
        </w:r>
        <w:r>
          <w:rPr>
            <w:webHidden/>
          </w:rPr>
          <w:tab/>
        </w:r>
        <w:r>
          <w:rPr>
            <w:webHidden/>
          </w:rPr>
          <w:fldChar w:fldCharType="begin"/>
        </w:r>
        <w:r>
          <w:rPr>
            <w:webHidden/>
          </w:rPr>
          <w:instrText xml:space="preserve"> PAGEREF _Toc216163716 \h </w:instrText>
        </w:r>
        <w:r>
          <w:rPr>
            <w:webHidden/>
          </w:rPr>
        </w:r>
        <w:r>
          <w:rPr>
            <w:webHidden/>
          </w:rPr>
          <w:fldChar w:fldCharType="separate"/>
        </w:r>
        <w:r>
          <w:rPr>
            <w:webHidden/>
          </w:rPr>
          <w:t>46</w:t>
        </w:r>
        <w:r>
          <w:rPr>
            <w:webHidden/>
          </w:rPr>
          <w:fldChar w:fldCharType="end"/>
        </w:r>
      </w:hyperlink>
    </w:p>
    <w:p w14:paraId="06355901" w14:textId="2932C2F7" w:rsidR="004613B3" w:rsidRDefault="004613B3">
      <w:pPr>
        <w:pStyle w:val="TOC4"/>
        <w:rPr>
          <w:rFonts w:asciiTheme="minorHAnsi" w:eastAsiaTheme="minorEastAsia" w:hAnsiTheme="minorHAnsi" w:cstheme="minorBidi"/>
          <w:kern w:val="2"/>
          <w:lang w:eastAsia="zh-CN"/>
          <w14:ligatures w14:val="standardContextual"/>
        </w:rPr>
      </w:pPr>
      <w:hyperlink w:anchor="_Toc216163717" w:history="1">
        <w:r w:rsidRPr="00877984">
          <w:rPr>
            <w:rStyle w:val="Hyperlink"/>
          </w:rPr>
          <w:t>5.11.2.2</w:t>
        </w:r>
        <w:r>
          <w:rPr>
            <w:rFonts w:asciiTheme="minorHAnsi" w:eastAsiaTheme="minorEastAsia" w:hAnsiTheme="minorHAnsi" w:cstheme="minorBidi"/>
            <w:kern w:val="2"/>
            <w:lang w:eastAsia="zh-CN"/>
            <w14:ligatures w14:val="standardContextual"/>
          </w:rPr>
          <w:tab/>
        </w:r>
        <w:r w:rsidRPr="00877984">
          <w:rPr>
            <w:rStyle w:val="Hyperlink"/>
          </w:rPr>
          <w:t>Grain Size for CuCrZr-IG</w:t>
        </w:r>
        <w:r>
          <w:rPr>
            <w:webHidden/>
          </w:rPr>
          <w:tab/>
        </w:r>
        <w:r>
          <w:rPr>
            <w:webHidden/>
          </w:rPr>
          <w:fldChar w:fldCharType="begin"/>
        </w:r>
        <w:r>
          <w:rPr>
            <w:webHidden/>
          </w:rPr>
          <w:instrText xml:space="preserve"> PAGEREF _Toc216163717 \h </w:instrText>
        </w:r>
        <w:r>
          <w:rPr>
            <w:webHidden/>
          </w:rPr>
        </w:r>
        <w:r>
          <w:rPr>
            <w:webHidden/>
          </w:rPr>
          <w:fldChar w:fldCharType="separate"/>
        </w:r>
        <w:r>
          <w:rPr>
            <w:webHidden/>
          </w:rPr>
          <w:t>46</w:t>
        </w:r>
        <w:r>
          <w:rPr>
            <w:webHidden/>
          </w:rPr>
          <w:fldChar w:fldCharType="end"/>
        </w:r>
      </w:hyperlink>
    </w:p>
    <w:p w14:paraId="47A4301D" w14:textId="7139A3B2" w:rsidR="004613B3" w:rsidRDefault="004613B3">
      <w:pPr>
        <w:pStyle w:val="TOC4"/>
        <w:rPr>
          <w:rFonts w:asciiTheme="minorHAnsi" w:eastAsiaTheme="minorEastAsia" w:hAnsiTheme="minorHAnsi" w:cstheme="minorBidi"/>
          <w:kern w:val="2"/>
          <w:lang w:eastAsia="zh-CN"/>
          <w14:ligatures w14:val="standardContextual"/>
        </w:rPr>
      </w:pPr>
      <w:hyperlink w:anchor="_Toc216163718" w:history="1">
        <w:r w:rsidRPr="00877984">
          <w:rPr>
            <w:rStyle w:val="Hyperlink"/>
          </w:rPr>
          <w:t>5.11.2.3</w:t>
        </w:r>
        <w:r>
          <w:rPr>
            <w:rFonts w:asciiTheme="minorHAnsi" w:eastAsiaTheme="minorEastAsia" w:hAnsiTheme="minorHAnsi" w:cstheme="minorBidi"/>
            <w:kern w:val="2"/>
            <w:lang w:eastAsia="zh-CN"/>
            <w14:ligatures w14:val="standardContextual"/>
          </w:rPr>
          <w:tab/>
        </w:r>
        <w:r w:rsidRPr="00877984">
          <w:rPr>
            <w:rStyle w:val="Hyperlink"/>
          </w:rPr>
          <w:t>Acceptance Criteria for the Hardness of Stainless Steel</w:t>
        </w:r>
        <w:r>
          <w:rPr>
            <w:webHidden/>
          </w:rPr>
          <w:tab/>
        </w:r>
        <w:r>
          <w:rPr>
            <w:webHidden/>
          </w:rPr>
          <w:fldChar w:fldCharType="begin"/>
        </w:r>
        <w:r>
          <w:rPr>
            <w:webHidden/>
          </w:rPr>
          <w:instrText xml:space="preserve"> PAGEREF _Toc216163718 \h </w:instrText>
        </w:r>
        <w:r>
          <w:rPr>
            <w:webHidden/>
          </w:rPr>
        </w:r>
        <w:r>
          <w:rPr>
            <w:webHidden/>
          </w:rPr>
          <w:fldChar w:fldCharType="separate"/>
        </w:r>
        <w:r>
          <w:rPr>
            <w:webHidden/>
          </w:rPr>
          <w:t>47</w:t>
        </w:r>
        <w:r>
          <w:rPr>
            <w:webHidden/>
          </w:rPr>
          <w:fldChar w:fldCharType="end"/>
        </w:r>
      </w:hyperlink>
    </w:p>
    <w:p w14:paraId="00D69D95" w14:textId="6867BF0E"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19" w:history="1">
        <w:r w:rsidRPr="00877984">
          <w:rPr>
            <w:rStyle w:val="Hyperlink"/>
          </w:rPr>
          <w:t>5.12</w:t>
        </w:r>
        <w:r>
          <w:rPr>
            <w:rFonts w:asciiTheme="minorHAnsi" w:eastAsiaTheme="minorEastAsia" w:hAnsiTheme="minorHAnsi" w:cstheme="minorBidi"/>
            <w:smallCaps w:val="0"/>
            <w:kern w:val="2"/>
            <w:lang w:eastAsia="zh-CN"/>
            <w14:ligatures w14:val="standardContextual"/>
          </w:rPr>
          <w:tab/>
        </w:r>
        <w:r w:rsidRPr="00877984">
          <w:rPr>
            <w:rStyle w:val="Hyperlink"/>
          </w:rPr>
          <w:t>Acceptance Tests</w:t>
        </w:r>
        <w:r>
          <w:rPr>
            <w:webHidden/>
          </w:rPr>
          <w:tab/>
        </w:r>
        <w:r>
          <w:rPr>
            <w:webHidden/>
          </w:rPr>
          <w:fldChar w:fldCharType="begin"/>
        </w:r>
        <w:r>
          <w:rPr>
            <w:webHidden/>
          </w:rPr>
          <w:instrText xml:space="preserve"> PAGEREF _Toc216163719 \h </w:instrText>
        </w:r>
        <w:r>
          <w:rPr>
            <w:webHidden/>
          </w:rPr>
        </w:r>
        <w:r>
          <w:rPr>
            <w:webHidden/>
          </w:rPr>
          <w:fldChar w:fldCharType="separate"/>
        </w:r>
        <w:r>
          <w:rPr>
            <w:webHidden/>
          </w:rPr>
          <w:t>47</w:t>
        </w:r>
        <w:r>
          <w:rPr>
            <w:webHidden/>
          </w:rPr>
          <w:fldChar w:fldCharType="end"/>
        </w:r>
      </w:hyperlink>
    </w:p>
    <w:p w14:paraId="446816D3" w14:textId="3C6C3AF7"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20" w:history="1">
        <w:r w:rsidRPr="00877984">
          <w:rPr>
            <w:rStyle w:val="Hyperlink"/>
          </w:rPr>
          <w:t>5.12.1</w:t>
        </w:r>
        <w:r>
          <w:rPr>
            <w:rFonts w:asciiTheme="minorHAnsi" w:eastAsiaTheme="minorEastAsia" w:hAnsiTheme="minorHAnsi" w:cstheme="minorBidi"/>
            <w:i w:val="0"/>
            <w:iCs w:val="0"/>
            <w:kern w:val="2"/>
            <w:lang w:eastAsia="zh-CN"/>
            <w14:ligatures w14:val="standardContextual"/>
          </w:rPr>
          <w:tab/>
        </w:r>
        <w:r w:rsidRPr="00877984">
          <w:rPr>
            <w:rStyle w:val="Hyperlink"/>
          </w:rPr>
          <w:t>Visual examination</w:t>
        </w:r>
        <w:r>
          <w:rPr>
            <w:webHidden/>
          </w:rPr>
          <w:tab/>
        </w:r>
        <w:r>
          <w:rPr>
            <w:webHidden/>
          </w:rPr>
          <w:fldChar w:fldCharType="begin"/>
        </w:r>
        <w:r>
          <w:rPr>
            <w:webHidden/>
          </w:rPr>
          <w:instrText xml:space="preserve"> PAGEREF _Toc216163720 \h </w:instrText>
        </w:r>
        <w:r>
          <w:rPr>
            <w:webHidden/>
          </w:rPr>
        </w:r>
        <w:r>
          <w:rPr>
            <w:webHidden/>
          </w:rPr>
          <w:fldChar w:fldCharType="separate"/>
        </w:r>
        <w:r>
          <w:rPr>
            <w:webHidden/>
          </w:rPr>
          <w:t>50</w:t>
        </w:r>
        <w:r>
          <w:rPr>
            <w:webHidden/>
          </w:rPr>
          <w:fldChar w:fldCharType="end"/>
        </w:r>
      </w:hyperlink>
    </w:p>
    <w:p w14:paraId="6840713F" w14:textId="003E4CB3"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21" w:history="1">
        <w:r w:rsidRPr="00877984">
          <w:rPr>
            <w:rStyle w:val="Hyperlink"/>
          </w:rPr>
          <w:t>5.12.2</w:t>
        </w:r>
        <w:r>
          <w:rPr>
            <w:rFonts w:asciiTheme="minorHAnsi" w:eastAsiaTheme="minorEastAsia" w:hAnsiTheme="minorHAnsi" w:cstheme="minorBidi"/>
            <w:i w:val="0"/>
            <w:iCs w:val="0"/>
            <w:kern w:val="2"/>
            <w:lang w:eastAsia="zh-CN"/>
            <w14:ligatures w14:val="standardContextual"/>
          </w:rPr>
          <w:tab/>
        </w:r>
        <w:r w:rsidRPr="00877984">
          <w:rPr>
            <w:rStyle w:val="Hyperlink"/>
          </w:rPr>
          <w:t>Non-blocking test</w:t>
        </w:r>
        <w:r>
          <w:rPr>
            <w:webHidden/>
          </w:rPr>
          <w:tab/>
        </w:r>
        <w:r>
          <w:rPr>
            <w:webHidden/>
          </w:rPr>
          <w:fldChar w:fldCharType="begin"/>
        </w:r>
        <w:r>
          <w:rPr>
            <w:webHidden/>
          </w:rPr>
          <w:instrText xml:space="preserve"> PAGEREF _Toc216163721 \h </w:instrText>
        </w:r>
        <w:r>
          <w:rPr>
            <w:webHidden/>
          </w:rPr>
        </w:r>
        <w:r>
          <w:rPr>
            <w:webHidden/>
          </w:rPr>
          <w:fldChar w:fldCharType="separate"/>
        </w:r>
        <w:r>
          <w:rPr>
            <w:webHidden/>
          </w:rPr>
          <w:t>50</w:t>
        </w:r>
        <w:r>
          <w:rPr>
            <w:webHidden/>
          </w:rPr>
          <w:fldChar w:fldCharType="end"/>
        </w:r>
      </w:hyperlink>
    </w:p>
    <w:p w14:paraId="0B4565F7" w14:textId="382F0E81"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22" w:history="1">
        <w:r w:rsidRPr="00877984">
          <w:rPr>
            <w:rStyle w:val="Hyperlink"/>
          </w:rPr>
          <w:t>5.12.3</w:t>
        </w:r>
        <w:r>
          <w:rPr>
            <w:rFonts w:asciiTheme="minorHAnsi" w:eastAsiaTheme="minorEastAsia" w:hAnsiTheme="minorHAnsi" w:cstheme="minorBidi"/>
            <w:i w:val="0"/>
            <w:iCs w:val="0"/>
            <w:kern w:val="2"/>
            <w:lang w:eastAsia="zh-CN"/>
            <w14:ligatures w14:val="standardContextual"/>
          </w:rPr>
          <w:tab/>
        </w:r>
        <w:r w:rsidRPr="00877984">
          <w:rPr>
            <w:rStyle w:val="Hyperlink"/>
          </w:rPr>
          <w:t>Hydraulic Pressure Test</w:t>
        </w:r>
        <w:r>
          <w:rPr>
            <w:webHidden/>
          </w:rPr>
          <w:tab/>
        </w:r>
        <w:r>
          <w:rPr>
            <w:webHidden/>
          </w:rPr>
          <w:fldChar w:fldCharType="begin"/>
        </w:r>
        <w:r>
          <w:rPr>
            <w:webHidden/>
          </w:rPr>
          <w:instrText xml:space="preserve"> PAGEREF _Toc216163722 \h </w:instrText>
        </w:r>
        <w:r>
          <w:rPr>
            <w:webHidden/>
          </w:rPr>
        </w:r>
        <w:r>
          <w:rPr>
            <w:webHidden/>
          </w:rPr>
          <w:fldChar w:fldCharType="separate"/>
        </w:r>
        <w:r>
          <w:rPr>
            <w:webHidden/>
          </w:rPr>
          <w:t>50</w:t>
        </w:r>
        <w:r>
          <w:rPr>
            <w:webHidden/>
          </w:rPr>
          <w:fldChar w:fldCharType="end"/>
        </w:r>
      </w:hyperlink>
    </w:p>
    <w:p w14:paraId="006573AD" w14:textId="08C0C165"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23" w:history="1">
        <w:r w:rsidRPr="00877984">
          <w:rPr>
            <w:rStyle w:val="Hyperlink"/>
            <w:lang w:eastAsia="zh-CN"/>
          </w:rPr>
          <w:t>5.12.4</w:t>
        </w:r>
        <w:r>
          <w:rPr>
            <w:rFonts w:asciiTheme="minorHAnsi" w:eastAsiaTheme="minorEastAsia" w:hAnsiTheme="minorHAnsi" w:cstheme="minorBidi"/>
            <w:i w:val="0"/>
            <w:iCs w:val="0"/>
            <w:kern w:val="2"/>
            <w:lang w:eastAsia="zh-CN"/>
            <w14:ligatures w14:val="standardContextual"/>
          </w:rPr>
          <w:tab/>
        </w:r>
        <w:r w:rsidRPr="00877984">
          <w:rPr>
            <w:rStyle w:val="Hyperlink"/>
          </w:rPr>
          <w:t>Helium Leak Test</w:t>
        </w:r>
        <w:r>
          <w:rPr>
            <w:webHidden/>
          </w:rPr>
          <w:tab/>
        </w:r>
        <w:r>
          <w:rPr>
            <w:webHidden/>
          </w:rPr>
          <w:fldChar w:fldCharType="begin"/>
        </w:r>
        <w:r>
          <w:rPr>
            <w:webHidden/>
          </w:rPr>
          <w:instrText xml:space="preserve"> PAGEREF _Toc216163723 \h </w:instrText>
        </w:r>
        <w:r>
          <w:rPr>
            <w:webHidden/>
          </w:rPr>
        </w:r>
        <w:r>
          <w:rPr>
            <w:webHidden/>
          </w:rPr>
          <w:fldChar w:fldCharType="separate"/>
        </w:r>
        <w:r>
          <w:rPr>
            <w:webHidden/>
          </w:rPr>
          <w:t>51</w:t>
        </w:r>
        <w:r>
          <w:rPr>
            <w:webHidden/>
          </w:rPr>
          <w:fldChar w:fldCharType="end"/>
        </w:r>
      </w:hyperlink>
    </w:p>
    <w:p w14:paraId="4F135723" w14:textId="42559DD8" w:rsidR="004613B3" w:rsidRDefault="004613B3">
      <w:pPr>
        <w:pStyle w:val="TOC4"/>
        <w:rPr>
          <w:rFonts w:asciiTheme="minorHAnsi" w:eastAsiaTheme="minorEastAsia" w:hAnsiTheme="minorHAnsi" w:cstheme="minorBidi"/>
          <w:kern w:val="2"/>
          <w:lang w:eastAsia="zh-CN"/>
          <w14:ligatures w14:val="standardContextual"/>
        </w:rPr>
      </w:pPr>
      <w:hyperlink w:anchor="_Toc216163724" w:history="1">
        <w:r w:rsidRPr="00877984">
          <w:rPr>
            <w:rStyle w:val="Hyperlink"/>
          </w:rPr>
          <w:t>5.12.4.1</w:t>
        </w:r>
        <w:r>
          <w:rPr>
            <w:rFonts w:asciiTheme="minorHAnsi" w:eastAsiaTheme="minorEastAsia" w:hAnsiTheme="minorHAnsi" w:cstheme="minorBidi"/>
            <w:kern w:val="2"/>
            <w:lang w:eastAsia="zh-CN"/>
            <w14:ligatures w14:val="standardContextual"/>
          </w:rPr>
          <w:tab/>
        </w:r>
        <w:r w:rsidRPr="00877984">
          <w:rPr>
            <w:rStyle w:val="Hyperlink"/>
          </w:rPr>
          <w:t>Helium Leak Testing at Room Temperature</w:t>
        </w:r>
        <w:r>
          <w:rPr>
            <w:webHidden/>
          </w:rPr>
          <w:tab/>
        </w:r>
        <w:r>
          <w:rPr>
            <w:webHidden/>
          </w:rPr>
          <w:fldChar w:fldCharType="begin"/>
        </w:r>
        <w:r>
          <w:rPr>
            <w:webHidden/>
          </w:rPr>
          <w:instrText xml:space="preserve"> PAGEREF _Toc216163724 \h </w:instrText>
        </w:r>
        <w:r>
          <w:rPr>
            <w:webHidden/>
          </w:rPr>
        </w:r>
        <w:r>
          <w:rPr>
            <w:webHidden/>
          </w:rPr>
          <w:fldChar w:fldCharType="separate"/>
        </w:r>
        <w:r>
          <w:rPr>
            <w:webHidden/>
          </w:rPr>
          <w:t>51</w:t>
        </w:r>
        <w:r>
          <w:rPr>
            <w:webHidden/>
          </w:rPr>
          <w:fldChar w:fldCharType="end"/>
        </w:r>
      </w:hyperlink>
    </w:p>
    <w:p w14:paraId="3402C8C3" w14:textId="1C989527" w:rsidR="004613B3" w:rsidRDefault="004613B3">
      <w:pPr>
        <w:pStyle w:val="TOC4"/>
        <w:rPr>
          <w:rFonts w:asciiTheme="minorHAnsi" w:eastAsiaTheme="minorEastAsia" w:hAnsiTheme="minorHAnsi" w:cstheme="minorBidi"/>
          <w:kern w:val="2"/>
          <w:lang w:eastAsia="zh-CN"/>
          <w14:ligatures w14:val="standardContextual"/>
        </w:rPr>
      </w:pPr>
      <w:hyperlink w:anchor="_Toc216163725" w:history="1">
        <w:r w:rsidRPr="00877984">
          <w:rPr>
            <w:rStyle w:val="Hyperlink"/>
          </w:rPr>
          <w:t>5.12.4.2</w:t>
        </w:r>
        <w:r>
          <w:rPr>
            <w:rFonts w:asciiTheme="minorHAnsi" w:eastAsiaTheme="minorEastAsia" w:hAnsiTheme="minorHAnsi" w:cstheme="minorBidi"/>
            <w:kern w:val="2"/>
            <w:lang w:eastAsia="zh-CN"/>
            <w14:ligatures w14:val="standardContextual"/>
          </w:rPr>
          <w:tab/>
        </w:r>
        <w:r w:rsidRPr="00877984">
          <w:rPr>
            <w:rStyle w:val="Hyperlink"/>
          </w:rPr>
          <w:t xml:space="preserve">Helium Leak Test </w:t>
        </w:r>
        <w:r w:rsidRPr="00877984">
          <w:rPr>
            <w:rStyle w:val="Hyperlink"/>
            <w:lang w:val="en-US" w:eastAsia="zh-CN"/>
          </w:rPr>
          <w:t>at Elevated Temperature</w:t>
        </w:r>
        <w:r>
          <w:rPr>
            <w:webHidden/>
          </w:rPr>
          <w:tab/>
        </w:r>
        <w:r>
          <w:rPr>
            <w:webHidden/>
          </w:rPr>
          <w:fldChar w:fldCharType="begin"/>
        </w:r>
        <w:r>
          <w:rPr>
            <w:webHidden/>
          </w:rPr>
          <w:instrText xml:space="preserve"> PAGEREF _Toc216163725 \h </w:instrText>
        </w:r>
        <w:r>
          <w:rPr>
            <w:webHidden/>
          </w:rPr>
        </w:r>
        <w:r>
          <w:rPr>
            <w:webHidden/>
          </w:rPr>
          <w:fldChar w:fldCharType="separate"/>
        </w:r>
        <w:r>
          <w:rPr>
            <w:webHidden/>
          </w:rPr>
          <w:t>51</w:t>
        </w:r>
        <w:r>
          <w:rPr>
            <w:webHidden/>
          </w:rPr>
          <w:fldChar w:fldCharType="end"/>
        </w:r>
      </w:hyperlink>
    </w:p>
    <w:p w14:paraId="69DCAA0B" w14:textId="76DC0167"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26" w:history="1">
        <w:r w:rsidRPr="00877984">
          <w:rPr>
            <w:rStyle w:val="Hyperlink"/>
          </w:rPr>
          <w:t>5.12.5</w:t>
        </w:r>
        <w:r>
          <w:rPr>
            <w:rFonts w:asciiTheme="minorHAnsi" w:eastAsiaTheme="minorEastAsia" w:hAnsiTheme="minorHAnsi" w:cstheme="minorBidi"/>
            <w:i w:val="0"/>
            <w:iCs w:val="0"/>
            <w:kern w:val="2"/>
            <w:lang w:eastAsia="zh-CN"/>
            <w14:ligatures w14:val="standardContextual"/>
          </w:rPr>
          <w:tab/>
        </w:r>
        <w:r w:rsidRPr="00877984">
          <w:rPr>
            <w:rStyle w:val="Hyperlink"/>
          </w:rPr>
          <w:t>Geometrical Shape and Tolerances</w:t>
        </w:r>
        <w:r>
          <w:rPr>
            <w:webHidden/>
          </w:rPr>
          <w:tab/>
        </w:r>
        <w:r>
          <w:rPr>
            <w:webHidden/>
          </w:rPr>
          <w:fldChar w:fldCharType="begin"/>
        </w:r>
        <w:r>
          <w:rPr>
            <w:webHidden/>
          </w:rPr>
          <w:instrText xml:space="preserve"> PAGEREF _Toc216163726 \h </w:instrText>
        </w:r>
        <w:r>
          <w:rPr>
            <w:webHidden/>
          </w:rPr>
        </w:r>
        <w:r>
          <w:rPr>
            <w:webHidden/>
          </w:rPr>
          <w:fldChar w:fldCharType="separate"/>
        </w:r>
        <w:r>
          <w:rPr>
            <w:webHidden/>
          </w:rPr>
          <w:t>59</w:t>
        </w:r>
        <w:r>
          <w:rPr>
            <w:webHidden/>
          </w:rPr>
          <w:fldChar w:fldCharType="end"/>
        </w:r>
      </w:hyperlink>
    </w:p>
    <w:p w14:paraId="51745398" w14:textId="2A758CA2" w:rsidR="004613B3" w:rsidRDefault="004613B3">
      <w:pPr>
        <w:pStyle w:val="TOC4"/>
        <w:rPr>
          <w:rFonts w:asciiTheme="minorHAnsi" w:eastAsiaTheme="minorEastAsia" w:hAnsiTheme="minorHAnsi" w:cstheme="minorBidi"/>
          <w:kern w:val="2"/>
          <w:lang w:eastAsia="zh-CN"/>
          <w14:ligatures w14:val="standardContextual"/>
        </w:rPr>
      </w:pPr>
      <w:hyperlink w:anchor="_Toc216163727" w:history="1">
        <w:r w:rsidRPr="00877984">
          <w:rPr>
            <w:rStyle w:val="Hyperlink"/>
          </w:rPr>
          <w:t>5.12.5.1</w:t>
        </w:r>
        <w:r>
          <w:rPr>
            <w:rFonts w:asciiTheme="minorHAnsi" w:eastAsiaTheme="minorEastAsia" w:hAnsiTheme="minorHAnsi" w:cstheme="minorBidi"/>
            <w:kern w:val="2"/>
            <w:lang w:eastAsia="zh-CN"/>
            <w14:ligatures w14:val="standardContextual"/>
          </w:rPr>
          <w:tab/>
        </w:r>
        <w:r w:rsidRPr="00877984">
          <w:rPr>
            <w:rStyle w:val="Hyperlink"/>
          </w:rPr>
          <w:t>Introduction</w:t>
        </w:r>
        <w:r>
          <w:rPr>
            <w:webHidden/>
          </w:rPr>
          <w:tab/>
        </w:r>
        <w:r>
          <w:rPr>
            <w:webHidden/>
          </w:rPr>
          <w:fldChar w:fldCharType="begin"/>
        </w:r>
        <w:r>
          <w:rPr>
            <w:webHidden/>
          </w:rPr>
          <w:instrText xml:space="preserve"> PAGEREF _Toc216163727 \h </w:instrText>
        </w:r>
        <w:r>
          <w:rPr>
            <w:webHidden/>
          </w:rPr>
        </w:r>
        <w:r>
          <w:rPr>
            <w:webHidden/>
          </w:rPr>
          <w:fldChar w:fldCharType="separate"/>
        </w:r>
        <w:r>
          <w:rPr>
            <w:webHidden/>
          </w:rPr>
          <w:t>59</w:t>
        </w:r>
        <w:r>
          <w:rPr>
            <w:webHidden/>
          </w:rPr>
          <w:fldChar w:fldCharType="end"/>
        </w:r>
      </w:hyperlink>
    </w:p>
    <w:p w14:paraId="76B7C1C3" w14:textId="09A6CB08" w:rsidR="004613B3" w:rsidRDefault="004613B3">
      <w:pPr>
        <w:pStyle w:val="TOC4"/>
        <w:rPr>
          <w:rFonts w:asciiTheme="minorHAnsi" w:eastAsiaTheme="minorEastAsia" w:hAnsiTheme="minorHAnsi" w:cstheme="minorBidi"/>
          <w:kern w:val="2"/>
          <w:lang w:eastAsia="zh-CN"/>
          <w14:ligatures w14:val="standardContextual"/>
        </w:rPr>
      </w:pPr>
      <w:hyperlink w:anchor="_Toc216163728" w:history="1">
        <w:r w:rsidRPr="00877984">
          <w:rPr>
            <w:rStyle w:val="Hyperlink"/>
          </w:rPr>
          <w:t>5.12.5.2</w:t>
        </w:r>
        <w:r>
          <w:rPr>
            <w:rFonts w:asciiTheme="minorHAnsi" w:eastAsiaTheme="minorEastAsia" w:hAnsiTheme="minorHAnsi" w:cstheme="minorBidi"/>
            <w:kern w:val="2"/>
            <w:lang w:eastAsia="zh-CN"/>
            <w14:ligatures w14:val="standardContextual"/>
          </w:rPr>
          <w:tab/>
        </w:r>
        <w:r w:rsidRPr="00877984">
          <w:rPr>
            <w:rStyle w:val="Hyperlink"/>
          </w:rPr>
          <w:t>General Tolerances</w:t>
        </w:r>
        <w:r>
          <w:rPr>
            <w:webHidden/>
          </w:rPr>
          <w:tab/>
        </w:r>
        <w:r>
          <w:rPr>
            <w:webHidden/>
          </w:rPr>
          <w:fldChar w:fldCharType="begin"/>
        </w:r>
        <w:r>
          <w:rPr>
            <w:webHidden/>
          </w:rPr>
          <w:instrText xml:space="preserve"> PAGEREF _Toc216163728 \h </w:instrText>
        </w:r>
        <w:r>
          <w:rPr>
            <w:webHidden/>
          </w:rPr>
        </w:r>
        <w:r>
          <w:rPr>
            <w:webHidden/>
          </w:rPr>
          <w:fldChar w:fldCharType="separate"/>
        </w:r>
        <w:r>
          <w:rPr>
            <w:webHidden/>
          </w:rPr>
          <w:t>59</w:t>
        </w:r>
        <w:r>
          <w:rPr>
            <w:webHidden/>
          </w:rPr>
          <w:fldChar w:fldCharType="end"/>
        </w:r>
      </w:hyperlink>
    </w:p>
    <w:p w14:paraId="029143FD" w14:textId="2E98D5D3" w:rsidR="004613B3" w:rsidRDefault="004613B3">
      <w:pPr>
        <w:pStyle w:val="TOC4"/>
        <w:rPr>
          <w:rFonts w:asciiTheme="minorHAnsi" w:eastAsiaTheme="minorEastAsia" w:hAnsiTheme="minorHAnsi" w:cstheme="minorBidi"/>
          <w:kern w:val="2"/>
          <w:lang w:eastAsia="zh-CN"/>
          <w14:ligatures w14:val="standardContextual"/>
        </w:rPr>
      </w:pPr>
      <w:hyperlink w:anchor="_Toc216163729" w:history="1">
        <w:r w:rsidRPr="00877984">
          <w:rPr>
            <w:rStyle w:val="Hyperlink"/>
          </w:rPr>
          <w:t>5.12.5.3</w:t>
        </w:r>
        <w:r>
          <w:rPr>
            <w:rFonts w:asciiTheme="minorHAnsi" w:eastAsiaTheme="minorEastAsia" w:hAnsiTheme="minorHAnsi" w:cstheme="minorBidi"/>
            <w:kern w:val="2"/>
            <w:lang w:eastAsia="zh-CN"/>
            <w14:ligatures w14:val="standardContextual"/>
          </w:rPr>
          <w:tab/>
        </w:r>
        <w:r w:rsidRPr="00877984">
          <w:rPr>
            <w:rStyle w:val="Hyperlink"/>
          </w:rPr>
          <w:t>Specific Tolerances</w:t>
        </w:r>
        <w:r>
          <w:rPr>
            <w:webHidden/>
          </w:rPr>
          <w:tab/>
        </w:r>
        <w:r>
          <w:rPr>
            <w:webHidden/>
          </w:rPr>
          <w:fldChar w:fldCharType="begin"/>
        </w:r>
        <w:r>
          <w:rPr>
            <w:webHidden/>
          </w:rPr>
          <w:instrText xml:space="preserve"> PAGEREF _Toc216163729 \h </w:instrText>
        </w:r>
        <w:r>
          <w:rPr>
            <w:webHidden/>
          </w:rPr>
        </w:r>
        <w:r>
          <w:rPr>
            <w:webHidden/>
          </w:rPr>
          <w:fldChar w:fldCharType="separate"/>
        </w:r>
        <w:r>
          <w:rPr>
            <w:webHidden/>
          </w:rPr>
          <w:t>59</w:t>
        </w:r>
        <w:r>
          <w:rPr>
            <w:webHidden/>
          </w:rPr>
          <w:fldChar w:fldCharType="end"/>
        </w:r>
      </w:hyperlink>
    </w:p>
    <w:p w14:paraId="19E9F4FD" w14:textId="66A2F31F"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30" w:history="1">
        <w:r w:rsidRPr="00877984">
          <w:rPr>
            <w:rStyle w:val="Hyperlink"/>
          </w:rPr>
          <w:t>5.13</w:t>
        </w:r>
        <w:r>
          <w:rPr>
            <w:rFonts w:asciiTheme="minorHAnsi" w:eastAsiaTheme="minorEastAsia" w:hAnsiTheme="minorHAnsi" w:cstheme="minorBidi"/>
            <w:smallCaps w:val="0"/>
            <w:kern w:val="2"/>
            <w:lang w:eastAsia="zh-CN"/>
            <w14:ligatures w14:val="standardContextual"/>
          </w:rPr>
          <w:tab/>
        </w:r>
        <w:r w:rsidRPr="00877984">
          <w:rPr>
            <w:rStyle w:val="Hyperlink"/>
          </w:rPr>
          <w:t>Component Labelling and Traceability</w:t>
        </w:r>
        <w:r>
          <w:rPr>
            <w:webHidden/>
          </w:rPr>
          <w:tab/>
        </w:r>
        <w:r>
          <w:rPr>
            <w:webHidden/>
          </w:rPr>
          <w:fldChar w:fldCharType="begin"/>
        </w:r>
        <w:r>
          <w:rPr>
            <w:webHidden/>
          </w:rPr>
          <w:instrText xml:space="preserve"> PAGEREF _Toc216163730 \h </w:instrText>
        </w:r>
        <w:r>
          <w:rPr>
            <w:webHidden/>
          </w:rPr>
        </w:r>
        <w:r>
          <w:rPr>
            <w:webHidden/>
          </w:rPr>
          <w:fldChar w:fldCharType="separate"/>
        </w:r>
        <w:r>
          <w:rPr>
            <w:webHidden/>
          </w:rPr>
          <w:t>60</w:t>
        </w:r>
        <w:r>
          <w:rPr>
            <w:webHidden/>
          </w:rPr>
          <w:fldChar w:fldCharType="end"/>
        </w:r>
      </w:hyperlink>
    </w:p>
    <w:p w14:paraId="3F684A9B" w14:textId="3C218826"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31" w:history="1">
        <w:r w:rsidRPr="00877984">
          <w:rPr>
            <w:rStyle w:val="Hyperlink"/>
          </w:rPr>
          <w:t>5.14</w:t>
        </w:r>
        <w:r>
          <w:rPr>
            <w:rFonts w:asciiTheme="minorHAnsi" w:eastAsiaTheme="minorEastAsia" w:hAnsiTheme="minorHAnsi" w:cstheme="minorBidi"/>
            <w:smallCaps w:val="0"/>
            <w:kern w:val="2"/>
            <w:lang w:eastAsia="zh-CN"/>
            <w14:ligatures w14:val="standardContextual"/>
          </w:rPr>
          <w:tab/>
        </w:r>
        <w:r w:rsidRPr="00877984">
          <w:rPr>
            <w:rStyle w:val="Hyperlink"/>
          </w:rPr>
          <w:t>Cleaning</w:t>
        </w:r>
        <w:r>
          <w:rPr>
            <w:webHidden/>
          </w:rPr>
          <w:tab/>
        </w:r>
        <w:r>
          <w:rPr>
            <w:webHidden/>
          </w:rPr>
          <w:fldChar w:fldCharType="begin"/>
        </w:r>
        <w:r>
          <w:rPr>
            <w:webHidden/>
          </w:rPr>
          <w:instrText xml:space="preserve"> PAGEREF _Toc216163731 \h </w:instrText>
        </w:r>
        <w:r>
          <w:rPr>
            <w:webHidden/>
          </w:rPr>
        </w:r>
        <w:r>
          <w:rPr>
            <w:webHidden/>
          </w:rPr>
          <w:fldChar w:fldCharType="separate"/>
        </w:r>
        <w:r>
          <w:rPr>
            <w:webHidden/>
          </w:rPr>
          <w:t>60</w:t>
        </w:r>
        <w:r>
          <w:rPr>
            <w:webHidden/>
          </w:rPr>
          <w:fldChar w:fldCharType="end"/>
        </w:r>
      </w:hyperlink>
    </w:p>
    <w:p w14:paraId="1F02EBBC" w14:textId="20D29788"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32" w:history="1">
        <w:r w:rsidRPr="00877984">
          <w:rPr>
            <w:rStyle w:val="Hyperlink"/>
          </w:rPr>
          <w:t>5.15</w:t>
        </w:r>
        <w:r>
          <w:rPr>
            <w:rFonts w:asciiTheme="minorHAnsi" w:eastAsiaTheme="minorEastAsia" w:hAnsiTheme="minorHAnsi" w:cstheme="minorBidi"/>
            <w:smallCaps w:val="0"/>
            <w:kern w:val="2"/>
            <w:lang w:eastAsia="zh-CN"/>
            <w14:ligatures w14:val="standardContextual"/>
          </w:rPr>
          <w:tab/>
        </w:r>
        <w:r w:rsidRPr="00877984">
          <w:rPr>
            <w:rStyle w:val="Hyperlink"/>
          </w:rPr>
          <w:t>Packing, preservation &amp; shipping</w:t>
        </w:r>
        <w:r>
          <w:rPr>
            <w:webHidden/>
          </w:rPr>
          <w:tab/>
        </w:r>
        <w:r>
          <w:rPr>
            <w:webHidden/>
          </w:rPr>
          <w:fldChar w:fldCharType="begin"/>
        </w:r>
        <w:r>
          <w:rPr>
            <w:webHidden/>
          </w:rPr>
          <w:instrText xml:space="preserve"> PAGEREF _Toc216163732 \h </w:instrText>
        </w:r>
        <w:r>
          <w:rPr>
            <w:webHidden/>
          </w:rPr>
        </w:r>
        <w:r>
          <w:rPr>
            <w:webHidden/>
          </w:rPr>
          <w:fldChar w:fldCharType="separate"/>
        </w:r>
        <w:r>
          <w:rPr>
            <w:webHidden/>
          </w:rPr>
          <w:t>60</w:t>
        </w:r>
        <w:r>
          <w:rPr>
            <w:webHidden/>
          </w:rPr>
          <w:fldChar w:fldCharType="end"/>
        </w:r>
      </w:hyperlink>
    </w:p>
    <w:p w14:paraId="4E1A5374" w14:textId="4765FE1E"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733" w:history="1">
        <w:r w:rsidRPr="00877984">
          <w:rPr>
            <w:rStyle w:val="Hyperlink"/>
          </w:rPr>
          <w:t>6</w:t>
        </w:r>
        <w:r>
          <w:rPr>
            <w:rFonts w:asciiTheme="minorHAnsi" w:eastAsiaTheme="minorEastAsia" w:hAnsiTheme="minorHAnsi" w:cstheme="minorBidi"/>
            <w:b w:val="0"/>
            <w:bCs w:val="0"/>
            <w:caps w:val="0"/>
            <w:kern w:val="2"/>
            <w:lang w:eastAsia="zh-CN"/>
            <w14:ligatures w14:val="standardContextual"/>
          </w:rPr>
          <w:tab/>
        </w:r>
        <w:r w:rsidRPr="00877984">
          <w:rPr>
            <w:rStyle w:val="Hyperlink"/>
          </w:rPr>
          <w:t>Location for Scope of Work Execution</w:t>
        </w:r>
        <w:r>
          <w:rPr>
            <w:webHidden/>
          </w:rPr>
          <w:tab/>
        </w:r>
        <w:r>
          <w:rPr>
            <w:webHidden/>
          </w:rPr>
          <w:fldChar w:fldCharType="begin"/>
        </w:r>
        <w:r>
          <w:rPr>
            <w:webHidden/>
          </w:rPr>
          <w:instrText xml:space="preserve"> PAGEREF _Toc216163733 \h </w:instrText>
        </w:r>
        <w:r>
          <w:rPr>
            <w:webHidden/>
          </w:rPr>
        </w:r>
        <w:r>
          <w:rPr>
            <w:webHidden/>
          </w:rPr>
          <w:fldChar w:fldCharType="separate"/>
        </w:r>
        <w:r>
          <w:rPr>
            <w:webHidden/>
          </w:rPr>
          <w:t>61</w:t>
        </w:r>
        <w:r>
          <w:rPr>
            <w:webHidden/>
          </w:rPr>
          <w:fldChar w:fldCharType="end"/>
        </w:r>
      </w:hyperlink>
    </w:p>
    <w:p w14:paraId="63005FE8" w14:textId="61D2C250"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734" w:history="1">
        <w:r w:rsidRPr="00877984">
          <w:rPr>
            <w:rStyle w:val="Hyperlink"/>
          </w:rPr>
          <w:t>7</w:t>
        </w:r>
        <w:r>
          <w:rPr>
            <w:rFonts w:asciiTheme="minorHAnsi" w:eastAsiaTheme="minorEastAsia" w:hAnsiTheme="minorHAnsi" w:cstheme="minorBidi"/>
            <w:b w:val="0"/>
            <w:bCs w:val="0"/>
            <w:caps w:val="0"/>
            <w:kern w:val="2"/>
            <w:lang w:eastAsia="zh-CN"/>
            <w14:ligatures w14:val="standardContextual"/>
          </w:rPr>
          <w:tab/>
        </w:r>
        <w:r w:rsidRPr="00877984">
          <w:rPr>
            <w:rStyle w:val="Hyperlink"/>
          </w:rPr>
          <w:t>IO Documents &amp; IO Free issue items</w:t>
        </w:r>
        <w:r>
          <w:rPr>
            <w:webHidden/>
          </w:rPr>
          <w:tab/>
        </w:r>
        <w:r>
          <w:rPr>
            <w:webHidden/>
          </w:rPr>
          <w:fldChar w:fldCharType="begin"/>
        </w:r>
        <w:r>
          <w:rPr>
            <w:webHidden/>
          </w:rPr>
          <w:instrText xml:space="preserve"> PAGEREF _Toc216163734 \h </w:instrText>
        </w:r>
        <w:r>
          <w:rPr>
            <w:webHidden/>
          </w:rPr>
        </w:r>
        <w:r>
          <w:rPr>
            <w:webHidden/>
          </w:rPr>
          <w:fldChar w:fldCharType="separate"/>
        </w:r>
        <w:r>
          <w:rPr>
            <w:webHidden/>
          </w:rPr>
          <w:t>61</w:t>
        </w:r>
        <w:r>
          <w:rPr>
            <w:webHidden/>
          </w:rPr>
          <w:fldChar w:fldCharType="end"/>
        </w:r>
      </w:hyperlink>
    </w:p>
    <w:p w14:paraId="206C2E29" w14:textId="4A9069DD"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35" w:history="1">
        <w:r w:rsidRPr="00877984">
          <w:rPr>
            <w:rStyle w:val="Hyperlink"/>
          </w:rPr>
          <w:t>7.1</w:t>
        </w:r>
        <w:r>
          <w:rPr>
            <w:rFonts w:asciiTheme="minorHAnsi" w:eastAsiaTheme="minorEastAsia" w:hAnsiTheme="minorHAnsi" w:cstheme="minorBidi"/>
            <w:smallCaps w:val="0"/>
            <w:kern w:val="2"/>
            <w:lang w:eastAsia="zh-CN"/>
            <w14:ligatures w14:val="standardContextual"/>
          </w:rPr>
          <w:tab/>
        </w:r>
        <w:r w:rsidRPr="00877984">
          <w:rPr>
            <w:rStyle w:val="Hyperlink"/>
          </w:rPr>
          <w:t>IO Documents</w:t>
        </w:r>
        <w:r>
          <w:rPr>
            <w:webHidden/>
          </w:rPr>
          <w:tab/>
        </w:r>
        <w:r>
          <w:rPr>
            <w:webHidden/>
          </w:rPr>
          <w:fldChar w:fldCharType="begin"/>
        </w:r>
        <w:r>
          <w:rPr>
            <w:webHidden/>
          </w:rPr>
          <w:instrText xml:space="preserve"> PAGEREF _Toc216163735 \h </w:instrText>
        </w:r>
        <w:r>
          <w:rPr>
            <w:webHidden/>
          </w:rPr>
        </w:r>
        <w:r>
          <w:rPr>
            <w:webHidden/>
          </w:rPr>
          <w:fldChar w:fldCharType="separate"/>
        </w:r>
        <w:r>
          <w:rPr>
            <w:webHidden/>
          </w:rPr>
          <w:t>61</w:t>
        </w:r>
        <w:r>
          <w:rPr>
            <w:webHidden/>
          </w:rPr>
          <w:fldChar w:fldCharType="end"/>
        </w:r>
      </w:hyperlink>
    </w:p>
    <w:p w14:paraId="71339D6E" w14:textId="4D2BA9EB"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36" w:history="1">
        <w:r w:rsidRPr="00877984">
          <w:rPr>
            <w:rStyle w:val="Hyperlink"/>
          </w:rPr>
          <w:t>7.2</w:t>
        </w:r>
        <w:r>
          <w:rPr>
            <w:rFonts w:asciiTheme="minorHAnsi" w:eastAsiaTheme="minorEastAsia" w:hAnsiTheme="minorHAnsi" w:cstheme="minorBidi"/>
            <w:smallCaps w:val="0"/>
            <w:kern w:val="2"/>
            <w:lang w:eastAsia="zh-CN"/>
            <w14:ligatures w14:val="standardContextual"/>
          </w:rPr>
          <w:tab/>
        </w:r>
        <w:r w:rsidRPr="00877984">
          <w:rPr>
            <w:rStyle w:val="Hyperlink"/>
          </w:rPr>
          <w:t>Free issue items</w:t>
        </w:r>
        <w:r>
          <w:rPr>
            <w:webHidden/>
          </w:rPr>
          <w:tab/>
        </w:r>
        <w:r>
          <w:rPr>
            <w:webHidden/>
          </w:rPr>
          <w:fldChar w:fldCharType="begin"/>
        </w:r>
        <w:r>
          <w:rPr>
            <w:webHidden/>
          </w:rPr>
          <w:instrText xml:space="preserve"> PAGEREF _Toc216163736 \h </w:instrText>
        </w:r>
        <w:r>
          <w:rPr>
            <w:webHidden/>
          </w:rPr>
        </w:r>
        <w:r>
          <w:rPr>
            <w:webHidden/>
          </w:rPr>
          <w:fldChar w:fldCharType="separate"/>
        </w:r>
        <w:r>
          <w:rPr>
            <w:webHidden/>
          </w:rPr>
          <w:t>62</w:t>
        </w:r>
        <w:r>
          <w:rPr>
            <w:webHidden/>
          </w:rPr>
          <w:fldChar w:fldCharType="end"/>
        </w:r>
      </w:hyperlink>
    </w:p>
    <w:p w14:paraId="642B6A30" w14:textId="0818078D"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37" w:history="1">
        <w:r w:rsidRPr="00877984">
          <w:rPr>
            <w:rStyle w:val="Hyperlink"/>
          </w:rPr>
          <w:t>7.3</w:t>
        </w:r>
        <w:r>
          <w:rPr>
            <w:rFonts w:asciiTheme="minorHAnsi" w:eastAsiaTheme="minorEastAsia" w:hAnsiTheme="minorHAnsi" w:cstheme="minorBidi"/>
            <w:smallCaps w:val="0"/>
            <w:kern w:val="2"/>
            <w:lang w:eastAsia="zh-CN"/>
            <w14:ligatures w14:val="standardContextual"/>
          </w:rPr>
          <w:tab/>
        </w:r>
        <w:r w:rsidRPr="00877984">
          <w:rPr>
            <w:rStyle w:val="Hyperlink"/>
            <w:lang w:eastAsia="zh-CN"/>
          </w:rPr>
          <w:t>IO Service</w:t>
        </w:r>
        <w:r>
          <w:rPr>
            <w:webHidden/>
          </w:rPr>
          <w:tab/>
        </w:r>
        <w:r>
          <w:rPr>
            <w:webHidden/>
          </w:rPr>
          <w:fldChar w:fldCharType="begin"/>
        </w:r>
        <w:r>
          <w:rPr>
            <w:webHidden/>
          </w:rPr>
          <w:instrText xml:space="preserve"> PAGEREF _Toc216163737 \h </w:instrText>
        </w:r>
        <w:r>
          <w:rPr>
            <w:webHidden/>
          </w:rPr>
        </w:r>
        <w:r>
          <w:rPr>
            <w:webHidden/>
          </w:rPr>
          <w:fldChar w:fldCharType="separate"/>
        </w:r>
        <w:r>
          <w:rPr>
            <w:webHidden/>
          </w:rPr>
          <w:t>62</w:t>
        </w:r>
        <w:r>
          <w:rPr>
            <w:webHidden/>
          </w:rPr>
          <w:fldChar w:fldCharType="end"/>
        </w:r>
      </w:hyperlink>
    </w:p>
    <w:p w14:paraId="70959C8F" w14:textId="4E1D1A40"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738" w:history="1">
        <w:r w:rsidRPr="00877984">
          <w:rPr>
            <w:rStyle w:val="Hyperlink"/>
          </w:rPr>
          <w:t>8</w:t>
        </w:r>
        <w:r>
          <w:rPr>
            <w:rFonts w:asciiTheme="minorHAnsi" w:eastAsiaTheme="minorEastAsia" w:hAnsiTheme="minorHAnsi" w:cstheme="minorBidi"/>
            <w:b w:val="0"/>
            <w:bCs w:val="0"/>
            <w:caps w:val="0"/>
            <w:kern w:val="2"/>
            <w:lang w:eastAsia="zh-CN"/>
            <w14:ligatures w14:val="standardContextual"/>
          </w:rPr>
          <w:tab/>
        </w:r>
        <w:r w:rsidRPr="00877984">
          <w:rPr>
            <w:rStyle w:val="Hyperlink"/>
          </w:rPr>
          <w:t>Deliverables and Schedule Milestones</w:t>
        </w:r>
        <w:r>
          <w:rPr>
            <w:webHidden/>
          </w:rPr>
          <w:tab/>
        </w:r>
        <w:r>
          <w:rPr>
            <w:webHidden/>
          </w:rPr>
          <w:fldChar w:fldCharType="begin"/>
        </w:r>
        <w:r>
          <w:rPr>
            <w:webHidden/>
          </w:rPr>
          <w:instrText xml:space="preserve"> PAGEREF _Toc216163738 \h </w:instrText>
        </w:r>
        <w:r>
          <w:rPr>
            <w:webHidden/>
          </w:rPr>
        </w:r>
        <w:r>
          <w:rPr>
            <w:webHidden/>
          </w:rPr>
          <w:fldChar w:fldCharType="separate"/>
        </w:r>
        <w:r>
          <w:rPr>
            <w:webHidden/>
          </w:rPr>
          <w:t>63</w:t>
        </w:r>
        <w:r>
          <w:rPr>
            <w:webHidden/>
          </w:rPr>
          <w:fldChar w:fldCharType="end"/>
        </w:r>
      </w:hyperlink>
    </w:p>
    <w:p w14:paraId="36A41415" w14:textId="7CFA872E"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39" w:history="1">
        <w:r w:rsidRPr="00877984">
          <w:rPr>
            <w:rStyle w:val="Hyperlink"/>
          </w:rPr>
          <w:t>8.1</w:t>
        </w:r>
        <w:r>
          <w:rPr>
            <w:rFonts w:asciiTheme="minorHAnsi" w:eastAsiaTheme="minorEastAsia" w:hAnsiTheme="minorHAnsi" w:cstheme="minorBidi"/>
            <w:smallCaps w:val="0"/>
            <w:kern w:val="2"/>
            <w:lang w:eastAsia="zh-CN"/>
            <w14:ligatures w14:val="standardContextual"/>
          </w:rPr>
          <w:tab/>
        </w:r>
        <w:r w:rsidRPr="00877984">
          <w:rPr>
            <w:rStyle w:val="Hyperlink"/>
          </w:rPr>
          <w:t>Schedule for delivery</w:t>
        </w:r>
        <w:r w:rsidRPr="00877984">
          <w:rPr>
            <w:rStyle w:val="Hyperlink"/>
            <w:lang w:eastAsia="zh-CN"/>
          </w:rPr>
          <w:t xml:space="preserve"> Hardware</w:t>
        </w:r>
        <w:r>
          <w:rPr>
            <w:webHidden/>
          </w:rPr>
          <w:tab/>
        </w:r>
        <w:r>
          <w:rPr>
            <w:webHidden/>
          </w:rPr>
          <w:fldChar w:fldCharType="begin"/>
        </w:r>
        <w:r>
          <w:rPr>
            <w:webHidden/>
          </w:rPr>
          <w:instrText xml:space="preserve"> PAGEREF _Toc216163739 \h </w:instrText>
        </w:r>
        <w:r>
          <w:rPr>
            <w:webHidden/>
          </w:rPr>
        </w:r>
        <w:r>
          <w:rPr>
            <w:webHidden/>
          </w:rPr>
          <w:fldChar w:fldCharType="separate"/>
        </w:r>
        <w:r>
          <w:rPr>
            <w:webHidden/>
          </w:rPr>
          <w:t>63</w:t>
        </w:r>
        <w:r>
          <w:rPr>
            <w:webHidden/>
          </w:rPr>
          <w:fldChar w:fldCharType="end"/>
        </w:r>
      </w:hyperlink>
    </w:p>
    <w:p w14:paraId="4FA34677" w14:textId="351F3011"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40" w:history="1">
        <w:r w:rsidRPr="00877984">
          <w:rPr>
            <w:rStyle w:val="Hyperlink"/>
          </w:rPr>
          <w:t>8.2</w:t>
        </w:r>
        <w:r>
          <w:rPr>
            <w:rFonts w:asciiTheme="minorHAnsi" w:eastAsiaTheme="minorEastAsia" w:hAnsiTheme="minorHAnsi" w:cstheme="minorBidi"/>
            <w:smallCaps w:val="0"/>
            <w:kern w:val="2"/>
            <w:lang w:eastAsia="zh-CN"/>
            <w14:ligatures w14:val="standardContextual"/>
          </w:rPr>
          <w:tab/>
        </w:r>
        <w:r w:rsidRPr="00877984">
          <w:rPr>
            <w:rStyle w:val="Hyperlink"/>
          </w:rPr>
          <w:t>List of deliverable documentation</w:t>
        </w:r>
        <w:r>
          <w:rPr>
            <w:webHidden/>
          </w:rPr>
          <w:tab/>
        </w:r>
        <w:r>
          <w:rPr>
            <w:webHidden/>
          </w:rPr>
          <w:fldChar w:fldCharType="begin"/>
        </w:r>
        <w:r>
          <w:rPr>
            <w:webHidden/>
          </w:rPr>
          <w:instrText xml:space="preserve"> PAGEREF _Toc216163740 \h </w:instrText>
        </w:r>
        <w:r>
          <w:rPr>
            <w:webHidden/>
          </w:rPr>
        </w:r>
        <w:r>
          <w:rPr>
            <w:webHidden/>
          </w:rPr>
          <w:fldChar w:fldCharType="separate"/>
        </w:r>
        <w:r>
          <w:rPr>
            <w:webHidden/>
          </w:rPr>
          <w:t>64</w:t>
        </w:r>
        <w:r>
          <w:rPr>
            <w:webHidden/>
          </w:rPr>
          <w:fldChar w:fldCharType="end"/>
        </w:r>
      </w:hyperlink>
    </w:p>
    <w:p w14:paraId="45D31F18" w14:textId="4182EDFC"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741" w:history="1">
        <w:r w:rsidRPr="00877984">
          <w:rPr>
            <w:rStyle w:val="Hyperlink"/>
          </w:rPr>
          <w:t>9</w:t>
        </w:r>
        <w:r>
          <w:rPr>
            <w:rFonts w:asciiTheme="minorHAnsi" w:eastAsiaTheme="minorEastAsia" w:hAnsiTheme="minorHAnsi" w:cstheme="minorBidi"/>
            <w:b w:val="0"/>
            <w:bCs w:val="0"/>
            <w:caps w:val="0"/>
            <w:kern w:val="2"/>
            <w:lang w:eastAsia="zh-CN"/>
            <w14:ligatures w14:val="standardContextual"/>
          </w:rPr>
          <w:tab/>
        </w:r>
        <w:r w:rsidRPr="00877984">
          <w:rPr>
            <w:rStyle w:val="Hyperlink"/>
          </w:rPr>
          <w:t>Quality Assurance requirements</w:t>
        </w:r>
        <w:r>
          <w:rPr>
            <w:webHidden/>
          </w:rPr>
          <w:tab/>
        </w:r>
        <w:r>
          <w:rPr>
            <w:webHidden/>
          </w:rPr>
          <w:fldChar w:fldCharType="begin"/>
        </w:r>
        <w:r>
          <w:rPr>
            <w:webHidden/>
          </w:rPr>
          <w:instrText xml:space="preserve"> PAGEREF _Toc216163741 \h </w:instrText>
        </w:r>
        <w:r>
          <w:rPr>
            <w:webHidden/>
          </w:rPr>
        </w:r>
        <w:r>
          <w:rPr>
            <w:webHidden/>
          </w:rPr>
          <w:fldChar w:fldCharType="separate"/>
        </w:r>
        <w:r>
          <w:rPr>
            <w:webHidden/>
          </w:rPr>
          <w:t>66</w:t>
        </w:r>
        <w:r>
          <w:rPr>
            <w:webHidden/>
          </w:rPr>
          <w:fldChar w:fldCharType="end"/>
        </w:r>
      </w:hyperlink>
    </w:p>
    <w:p w14:paraId="4F5CA9B8" w14:textId="694A3FE3"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742" w:history="1">
        <w:r w:rsidRPr="00877984">
          <w:rPr>
            <w:rStyle w:val="Hyperlink"/>
          </w:rPr>
          <w:t>10</w:t>
        </w:r>
        <w:r>
          <w:rPr>
            <w:rFonts w:asciiTheme="minorHAnsi" w:eastAsiaTheme="minorEastAsia" w:hAnsiTheme="minorHAnsi" w:cstheme="minorBidi"/>
            <w:b w:val="0"/>
            <w:bCs w:val="0"/>
            <w:caps w:val="0"/>
            <w:kern w:val="2"/>
            <w:lang w:eastAsia="zh-CN"/>
            <w14:ligatures w14:val="standardContextual"/>
          </w:rPr>
          <w:tab/>
        </w:r>
        <w:r w:rsidRPr="00877984">
          <w:rPr>
            <w:rStyle w:val="Hyperlink"/>
          </w:rPr>
          <w:t>Safety requirements</w:t>
        </w:r>
        <w:r>
          <w:rPr>
            <w:webHidden/>
          </w:rPr>
          <w:tab/>
        </w:r>
        <w:r>
          <w:rPr>
            <w:webHidden/>
          </w:rPr>
          <w:fldChar w:fldCharType="begin"/>
        </w:r>
        <w:r>
          <w:rPr>
            <w:webHidden/>
          </w:rPr>
          <w:instrText xml:space="preserve"> PAGEREF _Toc216163742 \h </w:instrText>
        </w:r>
        <w:r>
          <w:rPr>
            <w:webHidden/>
          </w:rPr>
        </w:r>
        <w:r>
          <w:rPr>
            <w:webHidden/>
          </w:rPr>
          <w:fldChar w:fldCharType="separate"/>
        </w:r>
        <w:r>
          <w:rPr>
            <w:webHidden/>
          </w:rPr>
          <w:t>66</w:t>
        </w:r>
        <w:r>
          <w:rPr>
            <w:webHidden/>
          </w:rPr>
          <w:fldChar w:fldCharType="end"/>
        </w:r>
      </w:hyperlink>
    </w:p>
    <w:p w14:paraId="30E7D50E" w14:textId="71738A5F"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43" w:history="1">
        <w:r w:rsidRPr="00877984">
          <w:rPr>
            <w:rStyle w:val="Hyperlink"/>
          </w:rPr>
          <w:t>10.1</w:t>
        </w:r>
        <w:r>
          <w:rPr>
            <w:rFonts w:asciiTheme="minorHAnsi" w:eastAsiaTheme="minorEastAsia" w:hAnsiTheme="minorHAnsi" w:cstheme="minorBidi"/>
            <w:smallCaps w:val="0"/>
            <w:kern w:val="2"/>
            <w:lang w:eastAsia="zh-CN"/>
            <w14:ligatures w14:val="standardContextual"/>
          </w:rPr>
          <w:tab/>
        </w:r>
        <w:r w:rsidRPr="00877984">
          <w:rPr>
            <w:rStyle w:val="Hyperlink"/>
          </w:rPr>
          <w:t>Nuclear class Safety</w:t>
        </w:r>
        <w:r>
          <w:rPr>
            <w:webHidden/>
          </w:rPr>
          <w:tab/>
        </w:r>
        <w:r>
          <w:rPr>
            <w:webHidden/>
          </w:rPr>
          <w:fldChar w:fldCharType="begin"/>
        </w:r>
        <w:r>
          <w:rPr>
            <w:webHidden/>
          </w:rPr>
          <w:instrText xml:space="preserve"> PAGEREF _Toc216163743 \h </w:instrText>
        </w:r>
        <w:r>
          <w:rPr>
            <w:webHidden/>
          </w:rPr>
        </w:r>
        <w:r>
          <w:rPr>
            <w:webHidden/>
          </w:rPr>
          <w:fldChar w:fldCharType="separate"/>
        </w:r>
        <w:r>
          <w:rPr>
            <w:webHidden/>
          </w:rPr>
          <w:t>66</w:t>
        </w:r>
        <w:r>
          <w:rPr>
            <w:webHidden/>
          </w:rPr>
          <w:fldChar w:fldCharType="end"/>
        </w:r>
      </w:hyperlink>
    </w:p>
    <w:p w14:paraId="48E5526D" w14:textId="515874A6"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44" w:history="1">
        <w:r w:rsidRPr="00877984">
          <w:rPr>
            <w:rStyle w:val="Hyperlink"/>
          </w:rPr>
          <w:t>10.2</w:t>
        </w:r>
        <w:r>
          <w:rPr>
            <w:rFonts w:asciiTheme="minorHAnsi" w:eastAsiaTheme="minorEastAsia" w:hAnsiTheme="minorHAnsi" w:cstheme="minorBidi"/>
            <w:smallCaps w:val="0"/>
            <w:kern w:val="2"/>
            <w:lang w:eastAsia="zh-CN"/>
            <w14:ligatures w14:val="standardContextual"/>
          </w:rPr>
          <w:tab/>
        </w:r>
        <w:r w:rsidRPr="00877984">
          <w:rPr>
            <w:rStyle w:val="Hyperlink"/>
          </w:rPr>
          <w:t>Seismic class</w:t>
        </w:r>
        <w:r>
          <w:rPr>
            <w:webHidden/>
          </w:rPr>
          <w:tab/>
        </w:r>
        <w:r>
          <w:rPr>
            <w:webHidden/>
          </w:rPr>
          <w:fldChar w:fldCharType="begin"/>
        </w:r>
        <w:r>
          <w:rPr>
            <w:webHidden/>
          </w:rPr>
          <w:instrText xml:space="preserve"> PAGEREF _Toc216163744 \h </w:instrText>
        </w:r>
        <w:r>
          <w:rPr>
            <w:webHidden/>
          </w:rPr>
        </w:r>
        <w:r>
          <w:rPr>
            <w:webHidden/>
          </w:rPr>
          <w:fldChar w:fldCharType="separate"/>
        </w:r>
        <w:r>
          <w:rPr>
            <w:webHidden/>
          </w:rPr>
          <w:t>66</w:t>
        </w:r>
        <w:r>
          <w:rPr>
            <w:webHidden/>
          </w:rPr>
          <w:fldChar w:fldCharType="end"/>
        </w:r>
      </w:hyperlink>
    </w:p>
    <w:p w14:paraId="2097FF5C" w14:textId="4B0C7102"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745" w:history="1">
        <w:r w:rsidRPr="00877984">
          <w:rPr>
            <w:rStyle w:val="Hyperlink"/>
          </w:rPr>
          <w:t>11</w:t>
        </w:r>
        <w:r>
          <w:rPr>
            <w:rFonts w:asciiTheme="minorHAnsi" w:eastAsiaTheme="minorEastAsia" w:hAnsiTheme="minorHAnsi" w:cstheme="minorBidi"/>
            <w:b w:val="0"/>
            <w:bCs w:val="0"/>
            <w:caps w:val="0"/>
            <w:kern w:val="2"/>
            <w:lang w:eastAsia="zh-CN"/>
            <w14:ligatures w14:val="standardContextual"/>
          </w:rPr>
          <w:tab/>
        </w:r>
        <w:r w:rsidRPr="00877984">
          <w:rPr>
            <w:rStyle w:val="Hyperlink"/>
          </w:rPr>
          <w:t>Special Management requirements</w:t>
        </w:r>
        <w:r>
          <w:rPr>
            <w:webHidden/>
          </w:rPr>
          <w:tab/>
        </w:r>
        <w:r>
          <w:rPr>
            <w:webHidden/>
          </w:rPr>
          <w:fldChar w:fldCharType="begin"/>
        </w:r>
        <w:r>
          <w:rPr>
            <w:webHidden/>
          </w:rPr>
          <w:instrText xml:space="preserve"> PAGEREF _Toc216163745 \h </w:instrText>
        </w:r>
        <w:r>
          <w:rPr>
            <w:webHidden/>
          </w:rPr>
        </w:r>
        <w:r>
          <w:rPr>
            <w:webHidden/>
          </w:rPr>
          <w:fldChar w:fldCharType="separate"/>
        </w:r>
        <w:r>
          <w:rPr>
            <w:webHidden/>
          </w:rPr>
          <w:t>66</w:t>
        </w:r>
        <w:r>
          <w:rPr>
            <w:webHidden/>
          </w:rPr>
          <w:fldChar w:fldCharType="end"/>
        </w:r>
      </w:hyperlink>
    </w:p>
    <w:p w14:paraId="022C2526" w14:textId="4D7456B6"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46" w:history="1">
        <w:r w:rsidRPr="00877984">
          <w:rPr>
            <w:rStyle w:val="Hyperlink"/>
          </w:rPr>
          <w:t>11.1</w:t>
        </w:r>
        <w:r>
          <w:rPr>
            <w:rFonts w:asciiTheme="minorHAnsi" w:eastAsiaTheme="minorEastAsia" w:hAnsiTheme="minorHAnsi" w:cstheme="minorBidi"/>
            <w:smallCaps w:val="0"/>
            <w:kern w:val="2"/>
            <w:lang w:eastAsia="zh-CN"/>
            <w14:ligatures w14:val="standardContextual"/>
          </w:rPr>
          <w:tab/>
        </w:r>
        <w:r w:rsidRPr="00877984">
          <w:rPr>
            <w:rStyle w:val="Hyperlink"/>
          </w:rPr>
          <w:t>CAD design requirements</w:t>
        </w:r>
        <w:r>
          <w:rPr>
            <w:webHidden/>
          </w:rPr>
          <w:tab/>
        </w:r>
        <w:r>
          <w:rPr>
            <w:webHidden/>
          </w:rPr>
          <w:fldChar w:fldCharType="begin"/>
        </w:r>
        <w:r>
          <w:rPr>
            <w:webHidden/>
          </w:rPr>
          <w:instrText xml:space="preserve"> PAGEREF _Toc216163746 \h </w:instrText>
        </w:r>
        <w:r>
          <w:rPr>
            <w:webHidden/>
          </w:rPr>
        </w:r>
        <w:r>
          <w:rPr>
            <w:webHidden/>
          </w:rPr>
          <w:fldChar w:fldCharType="separate"/>
        </w:r>
        <w:r>
          <w:rPr>
            <w:webHidden/>
          </w:rPr>
          <w:t>66</w:t>
        </w:r>
        <w:r>
          <w:rPr>
            <w:webHidden/>
          </w:rPr>
          <w:fldChar w:fldCharType="end"/>
        </w:r>
      </w:hyperlink>
    </w:p>
    <w:p w14:paraId="7299C32C" w14:textId="49F26029"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747" w:history="1">
        <w:r w:rsidRPr="00877984">
          <w:rPr>
            <w:rStyle w:val="Hyperlink"/>
            <w:lang w:eastAsia="zh-CN"/>
          </w:rPr>
          <w:t>12</w:t>
        </w:r>
        <w:r>
          <w:rPr>
            <w:rFonts w:asciiTheme="minorHAnsi" w:eastAsiaTheme="minorEastAsia" w:hAnsiTheme="minorHAnsi" w:cstheme="minorBidi"/>
            <w:b w:val="0"/>
            <w:bCs w:val="0"/>
            <w:caps w:val="0"/>
            <w:kern w:val="2"/>
            <w:lang w:eastAsia="zh-CN"/>
            <w14:ligatures w14:val="standardContextual"/>
          </w:rPr>
          <w:tab/>
        </w:r>
        <w:r w:rsidRPr="00877984">
          <w:rPr>
            <w:rStyle w:val="Hyperlink"/>
          </w:rPr>
          <w:t>Appendix</w:t>
        </w:r>
        <w:r>
          <w:rPr>
            <w:webHidden/>
          </w:rPr>
          <w:tab/>
        </w:r>
        <w:r>
          <w:rPr>
            <w:webHidden/>
          </w:rPr>
          <w:fldChar w:fldCharType="begin"/>
        </w:r>
        <w:r>
          <w:rPr>
            <w:webHidden/>
          </w:rPr>
          <w:instrText xml:space="preserve"> PAGEREF _Toc216163747 \h </w:instrText>
        </w:r>
        <w:r>
          <w:rPr>
            <w:webHidden/>
          </w:rPr>
        </w:r>
        <w:r>
          <w:rPr>
            <w:webHidden/>
          </w:rPr>
          <w:fldChar w:fldCharType="separate"/>
        </w:r>
        <w:r>
          <w:rPr>
            <w:webHidden/>
          </w:rPr>
          <w:t>66</w:t>
        </w:r>
        <w:r>
          <w:rPr>
            <w:webHidden/>
          </w:rPr>
          <w:fldChar w:fldCharType="end"/>
        </w:r>
      </w:hyperlink>
    </w:p>
    <w:p w14:paraId="0FE15AD0" w14:textId="630D79AD"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748" w:history="1">
        <w:r w:rsidRPr="00877984">
          <w:rPr>
            <w:rStyle w:val="Hyperlink"/>
          </w:rPr>
          <w:t>Appendix A</w:t>
        </w:r>
        <w:r w:rsidRPr="00877984">
          <w:rPr>
            <w:rStyle w:val="Hyperlink"/>
            <w:lang w:eastAsia="zh-CN"/>
          </w:rPr>
          <w:t>1</w:t>
        </w:r>
        <w:r w:rsidRPr="00877984">
          <w:rPr>
            <w:rStyle w:val="Hyperlink"/>
          </w:rPr>
          <w:t xml:space="preserve"> - Qualification of Hot Isostatic Pressing for CuCrZr to Steel and Steel to Steel bonds</w:t>
        </w:r>
        <w:r>
          <w:rPr>
            <w:webHidden/>
          </w:rPr>
          <w:tab/>
        </w:r>
        <w:r>
          <w:rPr>
            <w:webHidden/>
          </w:rPr>
          <w:fldChar w:fldCharType="begin"/>
        </w:r>
        <w:r>
          <w:rPr>
            <w:webHidden/>
          </w:rPr>
          <w:instrText xml:space="preserve"> PAGEREF _Toc216163748 \h </w:instrText>
        </w:r>
        <w:r>
          <w:rPr>
            <w:webHidden/>
          </w:rPr>
        </w:r>
        <w:r>
          <w:rPr>
            <w:webHidden/>
          </w:rPr>
          <w:fldChar w:fldCharType="separate"/>
        </w:r>
        <w:r>
          <w:rPr>
            <w:webHidden/>
          </w:rPr>
          <w:t>67</w:t>
        </w:r>
        <w:r>
          <w:rPr>
            <w:webHidden/>
          </w:rPr>
          <w:fldChar w:fldCharType="end"/>
        </w:r>
      </w:hyperlink>
    </w:p>
    <w:p w14:paraId="5365904A" w14:textId="3C72739B"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49" w:history="1">
        <w:r w:rsidRPr="00877984">
          <w:rPr>
            <w:rStyle w:val="Hyperlink"/>
          </w:rPr>
          <w:t>A1_1 SCOPE</w:t>
        </w:r>
        <w:r>
          <w:rPr>
            <w:webHidden/>
          </w:rPr>
          <w:tab/>
        </w:r>
        <w:r>
          <w:rPr>
            <w:webHidden/>
          </w:rPr>
          <w:fldChar w:fldCharType="begin"/>
        </w:r>
        <w:r>
          <w:rPr>
            <w:webHidden/>
          </w:rPr>
          <w:instrText xml:space="preserve"> PAGEREF _Toc216163749 \h </w:instrText>
        </w:r>
        <w:r>
          <w:rPr>
            <w:webHidden/>
          </w:rPr>
        </w:r>
        <w:r>
          <w:rPr>
            <w:webHidden/>
          </w:rPr>
          <w:fldChar w:fldCharType="separate"/>
        </w:r>
        <w:r>
          <w:rPr>
            <w:webHidden/>
          </w:rPr>
          <w:t>67</w:t>
        </w:r>
        <w:r>
          <w:rPr>
            <w:webHidden/>
          </w:rPr>
          <w:fldChar w:fldCharType="end"/>
        </w:r>
      </w:hyperlink>
    </w:p>
    <w:p w14:paraId="7A5D3F98" w14:textId="11A46C9A"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50" w:history="1">
        <w:r w:rsidRPr="00877984">
          <w:rPr>
            <w:rStyle w:val="Hyperlink"/>
          </w:rPr>
          <w:t>A1_1.1 Preliminary HIP Procedure Specification</w:t>
        </w:r>
        <w:r>
          <w:rPr>
            <w:webHidden/>
          </w:rPr>
          <w:tab/>
        </w:r>
        <w:r>
          <w:rPr>
            <w:webHidden/>
          </w:rPr>
          <w:fldChar w:fldCharType="begin"/>
        </w:r>
        <w:r>
          <w:rPr>
            <w:webHidden/>
          </w:rPr>
          <w:instrText xml:space="preserve"> PAGEREF _Toc216163750 \h </w:instrText>
        </w:r>
        <w:r>
          <w:rPr>
            <w:webHidden/>
          </w:rPr>
        </w:r>
        <w:r>
          <w:rPr>
            <w:webHidden/>
          </w:rPr>
          <w:fldChar w:fldCharType="separate"/>
        </w:r>
        <w:r>
          <w:rPr>
            <w:webHidden/>
          </w:rPr>
          <w:t>67</w:t>
        </w:r>
        <w:r>
          <w:rPr>
            <w:webHidden/>
          </w:rPr>
          <w:fldChar w:fldCharType="end"/>
        </w:r>
      </w:hyperlink>
    </w:p>
    <w:p w14:paraId="665DACD1" w14:textId="1C6EEA63"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51" w:history="1">
        <w:r w:rsidRPr="00877984">
          <w:rPr>
            <w:rStyle w:val="Hyperlink"/>
          </w:rPr>
          <w:t>A1_1.2 Qualification of the HIP procedure</w:t>
        </w:r>
        <w:r>
          <w:rPr>
            <w:webHidden/>
          </w:rPr>
          <w:tab/>
        </w:r>
        <w:r>
          <w:rPr>
            <w:webHidden/>
          </w:rPr>
          <w:fldChar w:fldCharType="begin"/>
        </w:r>
        <w:r>
          <w:rPr>
            <w:webHidden/>
          </w:rPr>
          <w:instrText xml:space="preserve"> PAGEREF _Toc216163751 \h </w:instrText>
        </w:r>
        <w:r>
          <w:rPr>
            <w:webHidden/>
          </w:rPr>
        </w:r>
        <w:r>
          <w:rPr>
            <w:webHidden/>
          </w:rPr>
          <w:fldChar w:fldCharType="separate"/>
        </w:r>
        <w:r>
          <w:rPr>
            <w:webHidden/>
          </w:rPr>
          <w:t>67</w:t>
        </w:r>
        <w:r>
          <w:rPr>
            <w:webHidden/>
          </w:rPr>
          <w:fldChar w:fldCharType="end"/>
        </w:r>
      </w:hyperlink>
    </w:p>
    <w:p w14:paraId="32BBBED8" w14:textId="5754B3D3"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52" w:history="1">
        <w:r w:rsidRPr="00877984">
          <w:rPr>
            <w:rStyle w:val="Hyperlink"/>
          </w:rPr>
          <w:t>A1_2 Geometry of the test piece</w:t>
        </w:r>
        <w:r>
          <w:rPr>
            <w:webHidden/>
          </w:rPr>
          <w:tab/>
        </w:r>
        <w:r>
          <w:rPr>
            <w:webHidden/>
          </w:rPr>
          <w:fldChar w:fldCharType="begin"/>
        </w:r>
        <w:r>
          <w:rPr>
            <w:webHidden/>
          </w:rPr>
          <w:instrText xml:space="preserve"> PAGEREF _Toc216163752 \h </w:instrText>
        </w:r>
        <w:r>
          <w:rPr>
            <w:webHidden/>
          </w:rPr>
        </w:r>
        <w:r>
          <w:rPr>
            <w:webHidden/>
          </w:rPr>
          <w:fldChar w:fldCharType="separate"/>
        </w:r>
        <w:r>
          <w:rPr>
            <w:webHidden/>
          </w:rPr>
          <w:t>67</w:t>
        </w:r>
        <w:r>
          <w:rPr>
            <w:webHidden/>
          </w:rPr>
          <w:fldChar w:fldCharType="end"/>
        </w:r>
      </w:hyperlink>
    </w:p>
    <w:p w14:paraId="6795340A" w14:textId="3B5A0F76"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53" w:history="1">
        <w:r w:rsidRPr="00877984">
          <w:rPr>
            <w:rStyle w:val="Hyperlink"/>
          </w:rPr>
          <w:t>A1_3 Essential parameters</w:t>
        </w:r>
        <w:r>
          <w:rPr>
            <w:webHidden/>
          </w:rPr>
          <w:tab/>
        </w:r>
        <w:r>
          <w:rPr>
            <w:webHidden/>
          </w:rPr>
          <w:fldChar w:fldCharType="begin"/>
        </w:r>
        <w:r>
          <w:rPr>
            <w:webHidden/>
          </w:rPr>
          <w:instrText xml:space="preserve"> PAGEREF _Toc216163753 \h </w:instrText>
        </w:r>
        <w:r>
          <w:rPr>
            <w:webHidden/>
          </w:rPr>
        </w:r>
        <w:r>
          <w:rPr>
            <w:webHidden/>
          </w:rPr>
          <w:fldChar w:fldCharType="separate"/>
        </w:r>
        <w:r>
          <w:rPr>
            <w:webHidden/>
          </w:rPr>
          <w:t>67</w:t>
        </w:r>
        <w:r>
          <w:rPr>
            <w:webHidden/>
          </w:rPr>
          <w:fldChar w:fldCharType="end"/>
        </w:r>
      </w:hyperlink>
    </w:p>
    <w:p w14:paraId="61FA6016" w14:textId="464C1403"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54" w:history="1">
        <w:r w:rsidRPr="00877984">
          <w:rPr>
            <w:rStyle w:val="Hyperlink"/>
          </w:rPr>
          <w:t>A1_3.1 Parent Materials</w:t>
        </w:r>
        <w:r>
          <w:rPr>
            <w:webHidden/>
          </w:rPr>
          <w:tab/>
        </w:r>
        <w:r>
          <w:rPr>
            <w:webHidden/>
          </w:rPr>
          <w:fldChar w:fldCharType="begin"/>
        </w:r>
        <w:r>
          <w:rPr>
            <w:webHidden/>
          </w:rPr>
          <w:instrText xml:space="preserve"> PAGEREF _Toc216163754 \h </w:instrText>
        </w:r>
        <w:r>
          <w:rPr>
            <w:webHidden/>
          </w:rPr>
        </w:r>
        <w:r>
          <w:rPr>
            <w:webHidden/>
          </w:rPr>
          <w:fldChar w:fldCharType="separate"/>
        </w:r>
        <w:r>
          <w:rPr>
            <w:webHidden/>
          </w:rPr>
          <w:t>67</w:t>
        </w:r>
        <w:r>
          <w:rPr>
            <w:webHidden/>
          </w:rPr>
          <w:fldChar w:fldCharType="end"/>
        </w:r>
      </w:hyperlink>
    </w:p>
    <w:p w14:paraId="5D4520E1" w14:textId="2EEFA19A"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55" w:history="1">
        <w:r w:rsidRPr="00877984">
          <w:rPr>
            <w:rStyle w:val="Hyperlink"/>
          </w:rPr>
          <w:t>A1_3.2 Surface Roughness</w:t>
        </w:r>
        <w:r>
          <w:rPr>
            <w:webHidden/>
          </w:rPr>
          <w:tab/>
        </w:r>
        <w:r>
          <w:rPr>
            <w:webHidden/>
          </w:rPr>
          <w:fldChar w:fldCharType="begin"/>
        </w:r>
        <w:r>
          <w:rPr>
            <w:webHidden/>
          </w:rPr>
          <w:instrText xml:space="preserve"> PAGEREF _Toc216163755 \h </w:instrText>
        </w:r>
        <w:r>
          <w:rPr>
            <w:webHidden/>
          </w:rPr>
        </w:r>
        <w:r>
          <w:rPr>
            <w:webHidden/>
          </w:rPr>
          <w:fldChar w:fldCharType="separate"/>
        </w:r>
        <w:r>
          <w:rPr>
            <w:webHidden/>
          </w:rPr>
          <w:t>68</w:t>
        </w:r>
        <w:r>
          <w:rPr>
            <w:webHidden/>
          </w:rPr>
          <w:fldChar w:fldCharType="end"/>
        </w:r>
      </w:hyperlink>
    </w:p>
    <w:p w14:paraId="400B3F5D" w14:textId="2E5FFE97"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56" w:history="1">
        <w:r w:rsidRPr="00877984">
          <w:rPr>
            <w:rStyle w:val="Hyperlink"/>
          </w:rPr>
          <w:t>A1_3.3 Cleanliness before and during operation</w:t>
        </w:r>
        <w:r>
          <w:rPr>
            <w:webHidden/>
          </w:rPr>
          <w:tab/>
        </w:r>
        <w:r>
          <w:rPr>
            <w:webHidden/>
          </w:rPr>
          <w:fldChar w:fldCharType="begin"/>
        </w:r>
        <w:r>
          <w:rPr>
            <w:webHidden/>
          </w:rPr>
          <w:instrText xml:space="preserve"> PAGEREF _Toc216163756 \h </w:instrText>
        </w:r>
        <w:r>
          <w:rPr>
            <w:webHidden/>
          </w:rPr>
        </w:r>
        <w:r>
          <w:rPr>
            <w:webHidden/>
          </w:rPr>
          <w:fldChar w:fldCharType="separate"/>
        </w:r>
        <w:r>
          <w:rPr>
            <w:webHidden/>
          </w:rPr>
          <w:t>68</w:t>
        </w:r>
        <w:r>
          <w:rPr>
            <w:webHidden/>
          </w:rPr>
          <w:fldChar w:fldCharType="end"/>
        </w:r>
      </w:hyperlink>
    </w:p>
    <w:p w14:paraId="0A8AB4A5" w14:textId="044D86E0"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57" w:history="1">
        <w:r w:rsidRPr="00877984">
          <w:rPr>
            <w:rStyle w:val="Hyperlink"/>
          </w:rPr>
          <w:t>A1_3.4 Gaps and misalignments due to machining and assembly tolerances</w:t>
        </w:r>
        <w:r>
          <w:rPr>
            <w:webHidden/>
          </w:rPr>
          <w:tab/>
        </w:r>
        <w:r>
          <w:rPr>
            <w:webHidden/>
          </w:rPr>
          <w:fldChar w:fldCharType="begin"/>
        </w:r>
        <w:r>
          <w:rPr>
            <w:webHidden/>
          </w:rPr>
          <w:instrText xml:space="preserve"> PAGEREF _Toc216163757 \h </w:instrText>
        </w:r>
        <w:r>
          <w:rPr>
            <w:webHidden/>
          </w:rPr>
        </w:r>
        <w:r>
          <w:rPr>
            <w:webHidden/>
          </w:rPr>
          <w:fldChar w:fldCharType="separate"/>
        </w:r>
        <w:r>
          <w:rPr>
            <w:webHidden/>
          </w:rPr>
          <w:t>68</w:t>
        </w:r>
        <w:r>
          <w:rPr>
            <w:webHidden/>
          </w:rPr>
          <w:fldChar w:fldCharType="end"/>
        </w:r>
      </w:hyperlink>
    </w:p>
    <w:p w14:paraId="0640D9F6" w14:textId="705361B1"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58" w:history="1">
        <w:r w:rsidRPr="00877984">
          <w:rPr>
            <w:rStyle w:val="Hyperlink"/>
          </w:rPr>
          <w:t>A1_3.5 Welds</w:t>
        </w:r>
        <w:r>
          <w:rPr>
            <w:webHidden/>
          </w:rPr>
          <w:tab/>
        </w:r>
        <w:r>
          <w:rPr>
            <w:webHidden/>
          </w:rPr>
          <w:fldChar w:fldCharType="begin"/>
        </w:r>
        <w:r>
          <w:rPr>
            <w:webHidden/>
          </w:rPr>
          <w:instrText xml:space="preserve"> PAGEREF _Toc216163758 \h </w:instrText>
        </w:r>
        <w:r>
          <w:rPr>
            <w:webHidden/>
          </w:rPr>
        </w:r>
        <w:r>
          <w:rPr>
            <w:webHidden/>
          </w:rPr>
          <w:fldChar w:fldCharType="separate"/>
        </w:r>
        <w:r>
          <w:rPr>
            <w:webHidden/>
          </w:rPr>
          <w:t>68</w:t>
        </w:r>
        <w:r>
          <w:rPr>
            <w:webHidden/>
          </w:rPr>
          <w:fldChar w:fldCharType="end"/>
        </w:r>
      </w:hyperlink>
    </w:p>
    <w:p w14:paraId="00F678CE" w14:textId="73ADD20A"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59" w:history="1">
        <w:r w:rsidRPr="00877984">
          <w:rPr>
            <w:rStyle w:val="Hyperlink"/>
          </w:rPr>
          <w:t>A1_3.6 Canister</w:t>
        </w:r>
        <w:r>
          <w:rPr>
            <w:webHidden/>
          </w:rPr>
          <w:tab/>
        </w:r>
        <w:r>
          <w:rPr>
            <w:webHidden/>
          </w:rPr>
          <w:fldChar w:fldCharType="begin"/>
        </w:r>
        <w:r>
          <w:rPr>
            <w:webHidden/>
          </w:rPr>
          <w:instrText xml:space="preserve"> PAGEREF _Toc216163759 \h </w:instrText>
        </w:r>
        <w:r>
          <w:rPr>
            <w:webHidden/>
          </w:rPr>
        </w:r>
        <w:r>
          <w:rPr>
            <w:webHidden/>
          </w:rPr>
          <w:fldChar w:fldCharType="separate"/>
        </w:r>
        <w:r>
          <w:rPr>
            <w:webHidden/>
          </w:rPr>
          <w:t>68</w:t>
        </w:r>
        <w:r>
          <w:rPr>
            <w:webHidden/>
          </w:rPr>
          <w:fldChar w:fldCharType="end"/>
        </w:r>
      </w:hyperlink>
    </w:p>
    <w:p w14:paraId="0A85206D" w14:textId="6CA0BEF9"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60" w:history="1">
        <w:r w:rsidRPr="00877984">
          <w:rPr>
            <w:rStyle w:val="Hyperlink"/>
          </w:rPr>
          <w:t>A1_3.7 HIP furnace</w:t>
        </w:r>
        <w:r>
          <w:rPr>
            <w:webHidden/>
          </w:rPr>
          <w:tab/>
        </w:r>
        <w:r>
          <w:rPr>
            <w:webHidden/>
          </w:rPr>
          <w:fldChar w:fldCharType="begin"/>
        </w:r>
        <w:r>
          <w:rPr>
            <w:webHidden/>
          </w:rPr>
          <w:instrText xml:space="preserve"> PAGEREF _Toc216163760 \h </w:instrText>
        </w:r>
        <w:r>
          <w:rPr>
            <w:webHidden/>
          </w:rPr>
        </w:r>
        <w:r>
          <w:rPr>
            <w:webHidden/>
          </w:rPr>
          <w:fldChar w:fldCharType="separate"/>
        </w:r>
        <w:r>
          <w:rPr>
            <w:webHidden/>
          </w:rPr>
          <w:t>68</w:t>
        </w:r>
        <w:r>
          <w:rPr>
            <w:webHidden/>
          </w:rPr>
          <w:fldChar w:fldCharType="end"/>
        </w:r>
      </w:hyperlink>
    </w:p>
    <w:p w14:paraId="3039A1CF" w14:textId="27E31B87"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61" w:history="1">
        <w:r w:rsidRPr="00877984">
          <w:rPr>
            <w:rStyle w:val="Hyperlink"/>
          </w:rPr>
          <w:t>A1_3.8 HIP cycles</w:t>
        </w:r>
        <w:r>
          <w:rPr>
            <w:webHidden/>
          </w:rPr>
          <w:tab/>
        </w:r>
        <w:r>
          <w:rPr>
            <w:webHidden/>
          </w:rPr>
          <w:fldChar w:fldCharType="begin"/>
        </w:r>
        <w:r>
          <w:rPr>
            <w:webHidden/>
          </w:rPr>
          <w:instrText xml:space="preserve"> PAGEREF _Toc216163761 \h </w:instrText>
        </w:r>
        <w:r>
          <w:rPr>
            <w:webHidden/>
          </w:rPr>
        </w:r>
        <w:r>
          <w:rPr>
            <w:webHidden/>
          </w:rPr>
          <w:fldChar w:fldCharType="separate"/>
        </w:r>
        <w:r>
          <w:rPr>
            <w:webHidden/>
          </w:rPr>
          <w:t>69</w:t>
        </w:r>
        <w:r>
          <w:rPr>
            <w:webHidden/>
          </w:rPr>
          <w:fldChar w:fldCharType="end"/>
        </w:r>
      </w:hyperlink>
    </w:p>
    <w:p w14:paraId="2E01479F" w14:textId="0075A643"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62" w:history="1">
        <w:r w:rsidRPr="00877984">
          <w:rPr>
            <w:rStyle w:val="Hyperlink"/>
            <w:lang w:val="en-US"/>
          </w:rPr>
          <w:t>A1_3.9</w:t>
        </w:r>
        <w:r w:rsidRPr="00877984">
          <w:rPr>
            <w:rStyle w:val="Hyperlink"/>
          </w:rPr>
          <w:t xml:space="preserve"> Heat treatment</w:t>
        </w:r>
        <w:r>
          <w:rPr>
            <w:webHidden/>
          </w:rPr>
          <w:tab/>
        </w:r>
        <w:r>
          <w:rPr>
            <w:webHidden/>
          </w:rPr>
          <w:fldChar w:fldCharType="begin"/>
        </w:r>
        <w:r>
          <w:rPr>
            <w:webHidden/>
          </w:rPr>
          <w:instrText xml:space="preserve"> PAGEREF _Toc216163762 \h </w:instrText>
        </w:r>
        <w:r>
          <w:rPr>
            <w:webHidden/>
          </w:rPr>
        </w:r>
        <w:r>
          <w:rPr>
            <w:webHidden/>
          </w:rPr>
          <w:fldChar w:fldCharType="separate"/>
        </w:r>
        <w:r>
          <w:rPr>
            <w:webHidden/>
          </w:rPr>
          <w:t>69</w:t>
        </w:r>
        <w:r>
          <w:rPr>
            <w:webHidden/>
          </w:rPr>
          <w:fldChar w:fldCharType="end"/>
        </w:r>
      </w:hyperlink>
    </w:p>
    <w:p w14:paraId="0225708D" w14:textId="61E07FD3"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63" w:history="1">
        <w:r w:rsidRPr="00877984">
          <w:rPr>
            <w:rStyle w:val="Hyperlink"/>
          </w:rPr>
          <w:t>A1_3.10 Contamination protection</w:t>
        </w:r>
        <w:r>
          <w:rPr>
            <w:webHidden/>
          </w:rPr>
          <w:tab/>
        </w:r>
        <w:r>
          <w:rPr>
            <w:webHidden/>
          </w:rPr>
          <w:fldChar w:fldCharType="begin"/>
        </w:r>
        <w:r>
          <w:rPr>
            <w:webHidden/>
          </w:rPr>
          <w:instrText xml:space="preserve"> PAGEREF _Toc216163763 \h </w:instrText>
        </w:r>
        <w:r>
          <w:rPr>
            <w:webHidden/>
          </w:rPr>
        </w:r>
        <w:r>
          <w:rPr>
            <w:webHidden/>
          </w:rPr>
          <w:fldChar w:fldCharType="separate"/>
        </w:r>
        <w:r>
          <w:rPr>
            <w:webHidden/>
          </w:rPr>
          <w:t>69</w:t>
        </w:r>
        <w:r>
          <w:rPr>
            <w:webHidden/>
          </w:rPr>
          <w:fldChar w:fldCharType="end"/>
        </w:r>
      </w:hyperlink>
    </w:p>
    <w:p w14:paraId="715B7B84" w14:textId="6F5CBD11"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64" w:history="1">
        <w:r w:rsidRPr="00877984">
          <w:rPr>
            <w:rStyle w:val="Hyperlink"/>
          </w:rPr>
          <w:t>A1_4 Tests</w:t>
        </w:r>
        <w:r>
          <w:rPr>
            <w:webHidden/>
          </w:rPr>
          <w:tab/>
        </w:r>
        <w:r>
          <w:rPr>
            <w:webHidden/>
          </w:rPr>
          <w:fldChar w:fldCharType="begin"/>
        </w:r>
        <w:r>
          <w:rPr>
            <w:webHidden/>
          </w:rPr>
          <w:instrText xml:space="preserve"> PAGEREF _Toc216163764 \h </w:instrText>
        </w:r>
        <w:r>
          <w:rPr>
            <w:webHidden/>
          </w:rPr>
        </w:r>
        <w:r>
          <w:rPr>
            <w:webHidden/>
          </w:rPr>
          <w:fldChar w:fldCharType="separate"/>
        </w:r>
        <w:r>
          <w:rPr>
            <w:webHidden/>
          </w:rPr>
          <w:t>69</w:t>
        </w:r>
        <w:r>
          <w:rPr>
            <w:webHidden/>
          </w:rPr>
          <w:fldChar w:fldCharType="end"/>
        </w:r>
      </w:hyperlink>
    </w:p>
    <w:p w14:paraId="5D9E788B" w14:textId="28921F9C"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65" w:history="1">
        <w:r w:rsidRPr="00877984">
          <w:rPr>
            <w:rStyle w:val="Hyperlink"/>
          </w:rPr>
          <w:t>A1_4.1 Destructive test</w:t>
        </w:r>
        <w:r>
          <w:rPr>
            <w:webHidden/>
          </w:rPr>
          <w:tab/>
        </w:r>
        <w:r>
          <w:rPr>
            <w:webHidden/>
          </w:rPr>
          <w:fldChar w:fldCharType="begin"/>
        </w:r>
        <w:r>
          <w:rPr>
            <w:webHidden/>
          </w:rPr>
          <w:instrText xml:space="preserve"> PAGEREF _Toc216163765 \h </w:instrText>
        </w:r>
        <w:r>
          <w:rPr>
            <w:webHidden/>
          </w:rPr>
        </w:r>
        <w:r>
          <w:rPr>
            <w:webHidden/>
          </w:rPr>
          <w:fldChar w:fldCharType="separate"/>
        </w:r>
        <w:r>
          <w:rPr>
            <w:webHidden/>
          </w:rPr>
          <w:t>69</w:t>
        </w:r>
        <w:r>
          <w:rPr>
            <w:webHidden/>
          </w:rPr>
          <w:fldChar w:fldCharType="end"/>
        </w:r>
      </w:hyperlink>
    </w:p>
    <w:p w14:paraId="23834FEE" w14:textId="2FC8B2B6" w:rsidR="004613B3" w:rsidRDefault="004613B3">
      <w:pPr>
        <w:pStyle w:val="TOC4"/>
        <w:rPr>
          <w:rFonts w:asciiTheme="minorHAnsi" w:eastAsiaTheme="minorEastAsia" w:hAnsiTheme="minorHAnsi" w:cstheme="minorBidi"/>
          <w:kern w:val="2"/>
          <w:lang w:eastAsia="zh-CN"/>
          <w14:ligatures w14:val="standardContextual"/>
        </w:rPr>
      </w:pPr>
      <w:hyperlink w:anchor="_Toc216163766" w:history="1">
        <w:r w:rsidRPr="00877984">
          <w:rPr>
            <w:rStyle w:val="Hyperlink"/>
          </w:rPr>
          <w:t>A1_4.1.1</w:t>
        </w:r>
        <w:r>
          <w:rPr>
            <w:rFonts w:asciiTheme="minorHAnsi" w:eastAsiaTheme="minorEastAsia" w:hAnsiTheme="minorHAnsi" w:cstheme="minorBidi"/>
            <w:kern w:val="2"/>
            <w:lang w:eastAsia="zh-CN"/>
            <w14:ligatures w14:val="standardContextual"/>
          </w:rPr>
          <w:tab/>
        </w:r>
        <w:r w:rsidRPr="00877984">
          <w:rPr>
            <w:rStyle w:val="Hyperlink"/>
          </w:rPr>
          <w:t>Transverse Tensile test</w:t>
        </w:r>
        <w:r>
          <w:rPr>
            <w:webHidden/>
          </w:rPr>
          <w:tab/>
        </w:r>
        <w:r>
          <w:rPr>
            <w:webHidden/>
          </w:rPr>
          <w:fldChar w:fldCharType="begin"/>
        </w:r>
        <w:r>
          <w:rPr>
            <w:webHidden/>
          </w:rPr>
          <w:instrText xml:space="preserve"> PAGEREF _Toc216163766 \h </w:instrText>
        </w:r>
        <w:r>
          <w:rPr>
            <w:webHidden/>
          </w:rPr>
        </w:r>
        <w:r>
          <w:rPr>
            <w:webHidden/>
          </w:rPr>
          <w:fldChar w:fldCharType="separate"/>
        </w:r>
        <w:r>
          <w:rPr>
            <w:webHidden/>
          </w:rPr>
          <w:t>69</w:t>
        </w:r>
        <w:r>
          <w:rPr>
            <w:webHidden/>
          </w:rPr>
          <w:fldChar w:fldCharType="end"/>
        </w:r>
      </w:hyperlink>
    </w:p>
    <w:p w14:paraId="7F9E125B" w14:textId="66D621CB" w:rsidR="004613B3" w:rsidRDefault="004613B3">
      <w:pPr>
        <w:pStyle w:val="TOC4"/>
        <w:rPr>
          <w:rFonts w:asciiTheme="minorHAnsi" w:eastAsiaTheme="minorEastAsia" w:hAnsiTheme="minorHAnsi" w:cstheme="minorBidi"/>
          <w:kern w:val="2"/>
          <w:lang w:eastAsia="zh-CN"/>
          <w14:ligatures w14:val="standardContextual"/>
        </w:rPr>
      </w:pPr>
      <w:hyperlink w:anchor="_Toc216163767" w:history="1">
        <w:r w:rsidRPr="00877984">
          <w:rPr>
            <w:rStyle w:val="Hyperlink"/>
          </w:rPr>
          <w:t>A1_4.1.2</w:t>
        </w:r>
        <w:r>
          <w:rPr>
            <w:rFonts w:asciiTheme="minorHAnsi" w:eastAsiaTheme="minorEastAsia" w:hAnsiTheme="minorHAnsi" w:cstheme="minorBidi"/>
            <w:kern w:val="2"/>
            <w:lang w:eastAsia="zh-CN"/>
            <w14:ligatures w14:val="standardContextual"/>
          </w:rPr>
          <w:tab/>
        </w:r>
        <w:r w:rsidRPr="00877984">
          <w:rPr>
            <w:rStyle w:val="Hyperlink"/>
          </w:rPr>
          <w:t>Bend test</w:t>
        </w:r>
        <w:r>
          <w:rPr>
            <w:webHidden/>
          </w:rPr>
          <w:tab/>
        </w:r>
        <w:r>
          <w:rPr>
            <w:webHidden/>
          </w:rPr>
          <w:fldChar w:fldCharType="begin"/>
        </w:r>
        <w:r>
          <w:rPr>
            <w:webHidden/>
          </w:rPr>
          <w:instrText xml:space="preserve"> PAGEREF _Toc216163767 \h </w:instrText>
        </w:r>
        <w:r>
          <w:rPr>
            <w:webHidden/>
          </w:rPr>
        </w:r>
        <w:r>
          <w:rPr>
            <w:webHidden/>
          </w:rPr>
          <w:fldChar w:fldCharType="separate"/>
        </w:r>
        <w:r>
          <w:rPr>
            <w:webHidden/>
          </w:rPr>
          <w:t>70</w:t>
        </w:r>
        <w:r>
          <w:rPr>
            <w:webHidden/>
          </w:rPr>
          <w:fldChar w:fldCharType="end"/>
        </w:r>
      </w:hyperlink>
    </w:p>
    <w:p w14:paraId="6E333666" w14:textId="5B3153AB" w:rsidR="004613B3" w:rsidRDefault="004613B3">
      <w:pPr>
        <w:pStyle w:val="TOC4"/>
        <w:rPr>
          <w:rFonts w:asciiTheme="minorHAnsi" w:eastAsiaTheme="minorEastAsia" w:hAnsiTheme="minorHAnsi" w:cstheme="minorBidi"/>
          <w:kern w:val="2"/>
          <w:lang w:eastAsia="zh-CN"/>
          <w14:ligatures w14:val="standardContextual"/>
        </w:rPr>
      </w:pPr>
      <w:hyperlink w:anchor="_Toc216163768" w:history="1">
        <w:r w:rsidRPr="00877984">
          <w:rPr>
            <w:rStyle w:val="Hyperlink"/>
          </w:rPr>
          <w:t>A1_4.1.3</w:t>
        </w:r>
        <w:r>
          <w:rPr>
            <w:rFonts w:asciiTheme="minorHAnsi" w:eastAsiaTheme="minorEastAsia" w:hAnsiTheme="minorHAnsi" w:cstheme="minorBidi"/>
            <w:kern w:val="2"/>
            <w:lang w:eastAsia="zh-CN"/>
            <w14:ligatures w14:val="standardContextual"/>
          </w:rPr>
          <w:tab/>
        </w:r>
        <w:r w:rsidRPr="00877984">
          <w:rPr>
            <w:rStyle w:val="Hyperlink"/>
          </w:rPr>
          <w:t>Metallographic examination</w:t>
        </w:r>
        <w:r>
          <w:rPr>
            <w:webHidden/>
          </w:rPr>
          <w:tab/>
        </w:r>
        <w:r>
          <w:rPr>
            <w:webHidden/>
          </w:rPr>
          <w:fldChar w:fldCharType="begin"/>
        </w:r>
        <w:r>
          <w:rPr>
            <w:webHidden/>
          </w:rPr>
          <w:instrText xml:space="preserve"> PAGEREF _Toc216163768 \h </w:instrText>
        </w:r>
        <w:r>
          <w:rPr>
            <w:webHidden/>
          </w:rPr>
        </w:r>
        <w:r>
          <w:rPr>
            <w:webHidden/>
          </w:rPr>
          <w:fldChar w:fldCharType="separate"/>
        </w:r>
        <w:r>
          <w:rPr>
            <w:webHidden/>
          </w:rPr>
          <w:t>70</w:t>
        </w:r>
        <w:r>
          <w:rPr>
            <w:webHidden/>
          </w:rPr>
          <w:fldChar w:fldCharType="end"/>
        </w:r>
      </w:hyperlink>
    </w:p>
    <w:p w14:paraId="3DBAE54F" w14:textId="22BD8587" w:rsidR="004613B3" w:rsidRDefault="004613B3">
      <w:pPr>
        <w:pStyle w:val="TOC4"/>
        <w:rPr>
          <w:rFonts w:asciiTheme="minorHAnsi" w:eastAsiaTheme="minorEastAsia" w:hAnsiTheme="minorHAnsi" w:cstheme="minorBidi"/>
          <w:kern w:val="2"/>
          <w:lang w:eastAsia="zh-CN"/>
          <w14:ligatures w14:val="standardContextual"/>
        </w:rPr>
      </w:pPr>
      <w:hyperlink w:anchor="_Toc216163769" w:history="1">
        <w:r w:rsidRPr="00877984">
          <w:rPr>
            <w:rStyle w:val="Hyperlink"/>
          </w:rPr>
          <w:t>A1_4.1.4</w:t>
        </w:r>
        <w:r>
          <w:rPr>
            <w:rFonts w:asciiTheme="minorHAnsi" w:eastAsiaTheme="minorEastAsia" w:hAnsiTheme="minorHAnsi" w:cstheme="minorBidi"/>
            <w:kern w:val="2"/>
            <w:lang w:eastAsia="zh-CN"/>
            <w14:ligatures w14:val="standardContextual"/>
          </w:rPr>
          <w:tab/>
        </w:r>
        <w:r w:rsidRPr="00877984">
          <w:rPr>
            <w:rStyle w:val="Hyperlink"/>
          </w:rPr>
          <w:t>Oxidation</w:t>
        </w:r>
        <w:r>
          <w:rPr>
            <w:webHidden/>
          </w:rPr>
          <w:tab/>
        </w:r>
        <w:r>
          <w:rPr>
            <w:webHidden/>
          </w:rPr>
          <w:fldChar w:fldCharType="begin"/>
        </w:r>
        <w:r>
          <w:rPr>
            <w:webHidden/>
          </w:rPr>
          <w:instrText xml:space="preserve"> PAGEREF _Toc216163769 \h </w:instrText>
        </w:r>
        <w:r>
          <w:rPr>
            <w:webHidden/>
          </w:rPr>
        </w:r>
        <w:r>
          <w:rPr>
            <w:webHidden/>
          </w:rPr>
          <w:fldChar w:fldCharType="separate"/>
        </w:r>
        <w:r>
          <w:rPr>
            <w:webHidden/>
          </w:rPr>
          <w:t>70</w:t>
        </w:r>
        <w:r>
          <w:rPr>
            <w:webHidden/>
          </w:rPr>
          <w:fldChar w:fldCharType="end"/>
        </w:r>
      </w:hyperlink>
    </w:p>
    <w:p w14:paraId="45FBE416" w14:textId="4952217E" w:rsidR="004613B3" w:rsidRDefault="004613B3">
      <w:pPr>
        <w:pStyle w:val="TOC3"/>
        <w:rPr>
          <w:rFonts w:asciiTheme="minorHAnsi" w:eastAsiaTheme="minorEastAsia" w:hAnsiTheme="minorHAnsi" w:cstheme="minorBidi"/>
          <w:i w:val="0"/>
          <w:iCs w:val="0"/>
          <w:kern w:val="2"/>
          <w:lang w:eastAsia="zh-CN"/>
          <w14:ligatures w14:val="standardContextual"/>
        </w:rPr>
      </w:pPr>
      <w:hyperlink w:anchor="_Toc216163770" w:history="1">
        <w:r w:rsidRPr="00877984">
          <w:rPr>
            <w:rStyle w:val="Hyperlink"/>
          </w:rPr>
          <w:t>A1_4.2 NDT</w:t>
        </w:r>
        <w:r>
          <w:rPr>
            <w:webHidden/>
          </w:rPr>
          <w:tab/>
        </w:r>
        <w:r>
          <w:rPr>
            <w:webHidden/>
          </w:rPr>
          <w:fldChar w:fldCharType="begin"/>
        </w:r>
        <w:r>
          <w:rPr>
            <w:webHidden/>
          </w:rPr>
          <w:instrText xml:space="preserve"> PAGEREF _Toc216163770 \h </w:instrText>
        </w:r>
        <w:r>
          <w:rPr>
            <w:webHidden/>
          </w:rPr>
        </w:r>
        <w:r>
          <w:rPr>
            <w:webHidden/>
          </w:rPr>
          <w:fldChar w:fldCharType="separate"/>
        </w:r>
        <w:r>
          <w:rPr>
            <w:webHidden/>
          </w:rPr>
          <w:t>71</w:t>
        </w:r>
        <w:r>
          <w:rPr>
            <w:webHidden/>
          </w:rPr>
          <w:fldChar w:fldCharType="end"/>
        </w:r>
      </w:hyperlink>
    </w:p>
    <w:p w14:paraId="6B69F868" w14:textId="7F3A85B6" w:rsidR="004613B3" w:rsidRDefault="004613B3">
      <w:pPr>
        <w:pStyle w:val="TOC4"/>
        <w:rPr>
          <w:rFonts w:asciiTheme="minorHAnsi" w:eastAsiaTheme="minorEastAsia" w:hAnsiTheme="minorHAnsi" w:cstheme="minorBidi"/>
          <w:kern w:val="2"/>
          <w:lang w:eastAsia="zh-CN"/>
          <w14:ligatures w14:val="standardContextual"/>
        </w:rPr>
      </w:pPr>
      <w:hyperlink w:anchor="_Toc216163771" w:history="1">
        <w:r w:rsidRPr="00877984">
          <w:rPr>
            <w:rStyle w:val="Hyperlink"/>
          </w:rPr>
          <w:t>A1_4.2.1</w:t>
        </w:r>
        <w:r>
          <w:rPr>
            <w:rFonts w:asciiTheme="minorHAnsi" w:eastAsiaTheme="minorEastAsia" w:hAnsiTheme="minorHAnsi" w:cstheme="minorBidi"/>
            <w:kern w:val="2"/>
            <w:lang w:eastAsia="zh-CN"/>
            <w14:ligatures w14:val="standardContextual"/>
          </w:rPr>
          <w:tab/>
        </w:r>
        <w:r w:rsidRPr="00877984">
          <w:rPr>
            <w:rStyle w:val="Hyperlink"/>
          </w:rPr>
          <w:t>Penetrant test</w:t>
        </w:r>
        <w:r>
          <w:rPr>
            <w:webHidden/>
          </w:rPr>
          <w:tab/>
        </w:r>
        <w:r>
          <w:rPr>
            <w:webHidden/>
          </w:rPr>
          <w:fldChar w:fldCharType="begin"/>
        </w:r>
        <w:r>
          <w:rPr>
            <w:webHidden/>
          </w:rPr>
          <w:instrText xml:space="preserve"> PAGEREF _Toc216163771 \h </w:instrText>
        </w:r>
        <w:r>
          <w:rPr>
            <w:webHidden/>
          </w:rPr>
        </w:r>
        <w:r>
          <w:rPr>
            <w:webHidden/>
          </w:rPr>
          <w:fldChar w:fldCharType="separate"/>
        </w:r>
        <w:r>
          <w:rPr>
            <w:webHidden/>
          </w:rPr>
          <w:t>71</w:t>
        </w:r>
        <w:r>
          <w:rPr>
            <w:webHidden/>
          </w:rPr>
          <w:fldChar w:fldCharType="end"/>
        </w:r>
      </w:hyperlink>
    </w:p>
    <w:p w14:paraId="5B6B9482" w14:textId="4672FFD9" w:rsidR="004613B3" w:rsidRDefault="004613B3">
      <w:pPr>
        <w:pStyle w:val="TOC4"/>
        <w:rPr>
          <w:rFonts w:asciiTheme="minorHAnsi" w:eastAsiaTheme="minorEastAsia" w:hAnsiTheme="minorHAnsi" w:cstheme="minorBidi"/>
          <w:kern w:val="2"/>
          <w:lang w:eastAsia="zh-CN"/>
          <w14:ligatures w14:val="standardContextual"/>
        </w:rPr>
      </w:pPr>
      <w:hyperlink w:anchor="_Toc216163772" w:history="1">
        <w:r w:rsidRPr="00877984">
          <w:rPr>
            <w:rStyle w:val="Hyperlink"/>
          </w:rPr>
          <w:t>A1_4.2.2</w:t>
        </w:r>
        <w:r>
          <w:rPr>
            <w:rFonts w:asciiTheme="minorHAnsi" w:eastAsiaTheme="minorEastAsia" w:hAnsiTheme="minorHAnsi" w:cstheme="minorBidi"/>
            <w:kern w:val="2"/>
            <w:lang w:eastAsia="zh-CN"/>
            <w14:ligatures w14:val="standardContextual"/>
          </w:rPr>
          <w:tab/>
        </w:r>
        <w:r w:rsidRPr="00877984">
          <w:rPr>
            <w:rStyle w:val="Hyperlink"/>
          </w:rPr>
          <w:t>UT</w:t>
        </w:r>
        <w:r>
          <w:rPr>
            <w:webHidden/>
          </w:rPr>
          <w:tab/>
        </w:r>
        <w:r>
          <w:rPr>
            <w:webHidden/>
          </w:rPr>
          <w:fldChar w:fldCharType="begin"/>
        </w:r>
        <w:r>
          <w:rPr>
            <w:webHidden/>
          </w:rPr>
          <w:instrText xml:space="preserve"> PAGEREF _Toc216163772 \h </w:instrText>
        </w:r>
        <w:r>
          <w:rPr>
            <w:webHidden/>
          </w:rPr>
        </w:r>
        <w:r>
          <w:rPr>
            <w:webHidden/>
          </w:rPr>
          <w:fldChar w:fldCharType="separate"/>
        </w:r>
        <w:r>
          <w:rPr>
            <w:webHidden/>
          </w:rPr>
          <w:t>71</w:t>
        </w:r>
        <w:r>
          <w:rPr>
            <w:webHidden/>
          </w:rPr>
          <w:fldChar w:fldCharType="end"/>
        </w:r>
      </w:hyperlink>
    </w:p>
    <w:p w14:paraId="492D1A44" w14:textId="2D96327F" w:rsidR="004613B3" w:rsidRDefault="004613B3">
      <w:pPr>
        <w:pStyle w:val="TOC4"/>
        <w:rPr>
          <w:rFonts w:asciiTheme="minorHAnsi" w:eastAsiaTheme="minorEastAsia" w:hAnsiTheme="minorHAnsi" w:cstheme="minorBidi"/>
          <w:kern w:val="2"/>
          <w:lang w:eastAsia="zh-CN"/>
          <w14:ligatures w14:val="standardContextual"/>
        </w:rPr>
      </w:pPr>
      <w:hyperlink w:anchor="_Toc216163773" w:history="1">
        <w:r w:rsidRPr="00877984">
          <w:rPr>
            <w:rStyle w:val="Hyperlink"/>
          </w:rPr>
          <w:t>A1_4.2.3</w:t>
        </w:r>
        <w:r>
          <w:rPr>
            <w:rFonts w:asciiTheme="minorHAnsi" w:eastAsiaTheme="minorEastAsia" w:hAnsiTheme="minorHAnsi" w:cstheme="minorBidi"/>
            <w:kern w:val="2"/>
            <w:lang w:eastAsia="zh-CN"/>
            <w14:ligatures w14:val="standardContextual"/>
          </w:rPr>
          <w:tab/>
        </w:r>
        <w:r w:rsidRPr="00877984">
          <w:rPr>
            <w:rStyle w:val="Hyperlink"/>
          </w:rPr>
          <w:t>Micro hardness test</w:t>
        </w:r>
        <w:r>
          <w:rPr>
            <w:webHidden/>
          </w:rPr>
          <w:tab/>
        </w:r>
        <w:r>
          <w:rPr>
            <w:webHidden/>
          </w:rPr>
          <w:fldChar w:fldCharType="begin"/>
        </w:r>
        <w:r>
          <w:rPr>
            <w:webHidden/>
          </w:rPr>
          <w:instrText xml:space="preserve"> PAGEREF _Toc216163773 \h </w:instrText>
        </w:r>
        <w:r>
          <w:rPr>
            <w:webHidden/>
          </w:rPr>
        </w:r>
        <w:r>
          <w:rPr>
            <w:webHidden/>
          </w:rPr>
          <w:fldChar w:fldCharType="separate"/>
        </w:r>
        <w:r>
          <w:rPr>
            <w:webHidden/>
          </w:rPr>
          <w:t>71</w:t>
        </w:r>
        <w:r>
          <w:rPr>
            <w:webHidden/>
          </w:rPr>
          <w:fldChar w:fldCharType="end"/>
        </w:r>
      </w:hyperlink>
    </w:p>
    <w:p w14:paraId="625570C7" w14:textId="2D1B4676" w:rsidR="004613B3" w:rsidRDefault="004613B3">
      <w:pPr>
        <w:pStyle w:val="TOC4"/>
        <w:rPr>
          <w:rFonts w:asciiTheme="minorHAnsi" w:eastAsiaTheme="minorEastAsia" w:hAnsiTheme="minorHAnsi" w:cstheme="minorBidi"/>
          <w:kern w:val="2"/>
          <w:lang w:eastAsia="zh-CN"/>
          <w14:ligatures w14:val="standardContextual"/>
        </w:rPr>
      </w:pPr>
      <w:hyperlink w:anchor="_Toc216163774" w:history="1">
        <w:r w:rsidRPr="00877984">
          <w:rPr>
            <w:rStyle w:val="Hyperlink"/>
          </w:rPr>
          <w:t>A1_4.2.4</w:t>
        </w:r>
        <w:r>
          <w:rPr>
            <w:rFonts w:asciiTheme="minorHAnsi" w:eastAsiaTheme="minorEastAsia" w:hAnsiTheme="minorHAnsi" w:cstheme="minorBidi"/>
            <w:kern w:val="2"/>
            <w:lang w:eastAsia="zh-CN"/>
            <w14:ligatures w14:val="standardContextual"/>
          </w:rPr>
          <w:tab/>
        </w:r>
        <w:r w:rsidRPr="00877984">
          <w:rPr>
            <w:rStyle w:val="Hyperlink"/>
          </w:rPr>
          <w:t>Leak and burst test</w:t>
        </w:r>
        <w:r>
          <w:rPr>
            <w:webHidden/>
          </w:rPr>
          <w:tab/>
        </w:r>
        <w:r>
          <w:rPr>
            <w:webHidden/>
          </w:rPr>
          <w:fldChar w:fldCharType="begin"/>
        </w:r>
        <w:r>
          <w:rPr>
            <w:webHidden/>
          </w:rPr>
          <w:instrText xml:space="preserve"> PAGEREF _Toc216163774 \h </w:instrText>
        </w:r>
        <w:r>
          <w:rPr>
            <w:webHidden/>
          </w:rPr>
        </w:r>
        <w:r>
          <w:rPr>
            <w:webHidden/>
          </w:rPr>
          <w:fldChar w:fldCharType="separate"/>
        </w:r>
        <w:r>
          <w:rPr>
            <w:webHidden/>
          </w:rPr>
          <w:t>72</w:t>
        </w:r>
        <w:r>
          <w:rPr>
            <w:webHidden/>
          </w:rPr>
          <w:fldChar w:fldCharType="end"/>
        </w:r>
      </w:hyperlink>
    </w:p>
    <w:p w14:paraId="02D4667A" w14:textId="3F8B08D9" w:rsidR="004613B3" w:rsidRDefault="004613B3">
      <w:pPr>
        <w:pStyle w:val="TOC2"/>
        <w:rPr>
          <w:rFonts w:asciiTheme="minorHAnsi" w:eastAsiaTheme="minorEastAsia" w:hAnsiTheme="minorHAnsi" w:cstheme="minorBidi"/>
          <w:smallCaps w:val="0"/>
          <w:kern w:val="2"/>
          <w:lang w:eastAsia="zh-CN"/>
          <w14:ligatures w14:val="standardContextual"/>
        </w:rPr>
      </w:pPr>
      <w:hyperlink w:anchor="_Toc216163775" w:history="1">
        <w:r w:rsidRPr="00877984">
          <w:rPr>
            <w:rStyle w:val="Hyperlink"/>
          </w:rPr>
          <w:t>A1_5 HIP Process Qualification Record</w:t>
        </w:r>
        <w:r>
          <w:rPr>
            <w:webHidden/>
          </w:rPr>
          <w:tab/>
        </w:r>
        <w:r>
          <w:rPr>
            <w:webHidden/>
          </w:rPr>
          <w:fldChar w:fldCharType="begin"/>
        </w:r>
        <w:r>
          <w:rPr>
            <w:webHidden/>
          </w:rPr>
          <w:instrText xml:space="preserve"> PAGEREF _Toc216163775 \h </w:instrText>
        </w:r>
        <w:r>
          <w:rPr>
            <w:webHidden/>
          </w:rPr>
        </w:r>
        <w:r>
          <w:rPr>
            <w:webHidden/>
          </w:rPr>
          <w:fldChar w:fldCharType="separate"/>
        </w:r>
        <w:r>
          <w:rPr>
            <w:webHidden/>
          </w:rPr>
          <w:t>72</w:t>
        </w:r>
        <w:r>
          <w:rPr>
            <w:webHidden/>
          </w:rPr>
          <w:fldChar w:fldCharType="end"/>
        </w:r>
      </w:hyperlink>
    </w:p>
    <w:p w14:paraId="296C042E" w14:textId="35D55B1C" w:rsidR="004613B3" w:rsidRDefault="004613B3">
      <w:pPr>
        <w:pStyle w:val="TOC1"/>
        <w:rPr>
          <w:rFonts w:asciiTheme="minorHAnsi" w:eastAsiaTheme="minorEastAsia" w:hAnsiTheme="minorHAnsi" w:cstheme="minorBidi"/>
          <w:b w:val="0"/>
          <w:bCs w:val="0"/>
          <w:caps w:val="0"/>
          <w:kern w:val="2"/>
          <w:lang w:eastAsia="zh-CN"/>
          <w14:ligatures w14:val="standardContextual"/>
        </w:rPr>
      </w:pPr>
      <w:hyperlink w:anchor="_Toc216163776" w:history="1">
        <w:r w:rsidRPr="00877984">
          <w:rPr>
            <w:rStyle w:val="Hyperlink"/>
          </w:rPr>
          <w:t>- End of the Document -</w:t>
        </w:r>
        <w:r>
          <w:rPr>
            <w:webHidden/>
          </w:rPr>
          <w:tab/>
        </w:r>
        <w:r>
          <w:rPr>
            <w:webHidden/>
          </w:rPr>
          <w:fldChar w:fldCharType="begin"/>
        </w:r>
        <w:r>
          <w:rPr>
            <w:webHidden/>
          </w:rPr>
          <w:instrText xml:space="preserve"> PAGEREF _Toc216163776 \h </w:instrText>
        </w:r>
        <w:r>
          <w:rPr>
            <w:webHidden/>
          </w:rPr>
        </w:r>
        <w:r>
          <w:rPr>
            <w:webHidden/>
          </w:rPr>
          <w:fldChar w:fldCharType="separate"/>
        </w:r>
        <w:r>
          <w:rPr>
            <w:webHidden/>
          </w:rPr>
          <w:t>72</w:t>
        </w:r>
        <w:r>
          <w:rPr>
            <w:webHidden/>
          </w:rPr>
          <w:fldChar w:fldCharType="end"/>
        </w:r>
      </w:hyperlink>
    </w:p>
    <w:p w14:paraId="5085D1FF" w14:textId="2FE9127C" w:rsidR="00A42FC1" w:rsidRDefault="00153332" w:rsidP="00153332">
      <w:pPr>
        <w:rPr>
          <w:b/>
          <w:bCs/>
          <w:caps/>
          <w:sz w:val="20"/>
          <w:szCs w:val="20"/>
        </w:rPr>
      </w:pPr>
      <w:r w:rsidRPr="00835740">
        <w:rPr>
          <w:b/>
          <w:bCs/>
          <w:caps/>
          <w:sz w:val="20"/>
          <w:szCs w:val="20"/>
        </w:rPr>
        <w:fldChar w:fldCharType="end"/>
      </w:r>
    </w:p>
    <w:p w14:paraId="64F11B2B" w14:textId="77777777" w:rsidR="00F8235C" w:rsidRDefault="00F8235C" w:rsidP="00153332">
      <w:pPr>
        <w:rPr>
          <w:b/>
          <w:bCs/>
          <w:caps/>
          <w:sz w:val="20"/>
          <w:szCs w:val="20"/>
        </w:rPr>
      </w:pPr>
    </w:p>
    <w:p w14:paraId="501C884E" w14:textId="77777777" w:rsidR="003E54EB" w:rsidRDefault="003E54EB" w:rsidP="00153332">
      <w:pPr>
        <w:rPr>
          <w:b/>
          <w:bCs/>
          <w:caps/>
          <w:sz w:val="20"/>
          <w:szCs w:val="20"/>
        </w:rPr>
      </w:pPr>
    </w:p>
    <w:p w14:paraId="0978D54B" w14:textId="77777777" w:rsidR="003E54EB" w:rsidRDefault="003E54EB" w:rsidP="00153332"/>
    <w:p w14:paraId="12DF47E8" w14:textId="7652B786" w:rsidR="00232EEE" w:rsidRDefault="00232EEE" w:rsidP="00232EEE">
      <w:pPr>
        <w:keepNext/>
        <w:jc w:val="center"/>
        <w:outlineLvl w:val="0"/>
        <w:rPr>
          <w:b/>
          <w:noProof/>
          <w:szCs w:val="24"/>
        </w:rPr>
      </w:pPr>
      <w:bookmarkStart w:id="0" w:name="_Toc216163667"/>
      <w:r w:rsidRPr="00913AFF">
        <w:rPr>
          <w:b/>
          <w:noProof/>
          <w:szCs w:val="24"/>
        </w:rPr>
        <w:t xml:space="preserve">List of </w:t>
      </w:r>
      <w:r w:rsidR="005D5CEE">
        <w:rPr>
          <w:rFonts w:hint="eastAsia"/>
          <w:b/>
          <w:noProof/>
          <w:szCs w:val="24"/>
          <w:lang w:eastAsia="zh-CN"/>
        </w:rPr>
        <w:t>Figures</w:t>
      </w:r>
      <w:bookmarkEnd w:id="0"/>
    </w:p>
    <w:p w14:paraId="01CEC304" w14:textId="6D4F1846" w:rsidR="004613B3" w:rsidRPr="00A072B5" w:rsidRDefault="00A42FC1">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r w:rsidRPr="00A072B5">
        <w:fldChar w:fldCharType="begin"/>
      </w:r>
      <w:r w:rsidRPr="00A072B5">
        <w:instrText xml:space="preserve"> TOC \h \z \c "Figure" </w:instrText>
      </w:r>
      <w:r w:rsidRPr="00A072B5">
        <w:fldChar w:fldCharType="separate"/>
      </w:r>
      <w:hyperlink w:anchor="_Toc216163777" w:history="1">
        <w:r w:rsidR="004613B3" w:rsidRPr="00A072B5">
          <w:rPr>
            <w:rStyle w:val="Hyperlink"/>
            <w:noProof/>
          </w:rPr>
          <w:t>Figure 5</w:t>
        </w:r>
        <w:r w:rsidR="004613B3" w:rsidRPr="00A072B5">
          <w:rPr>
            <w:rStyle w:val="Hyperlink"/>
            <w:noProof/>
          </w:rPr>
          <w:noBreakHyphen/>
          <w:t>1. Neutral Beam Port Liners</w:t>
        </w:r>
        <w:r w:rsidR="004613B3" w:rsidRPr="00A072B5">
          <w:rPr>
            <w:noProof/>
            <w:webHidden/>
          </w:rPr>
          <w:tab/>
        </w:r>
        <w:r w:rsidR="004613B3" w:rsidRPr="00A072B5">
          <w:rPr>
            <w:noProof/>
            <w:webHidden/>
          </w:rPr>
          <w:fldChar w:fldCharType="begin"/>
        </w:r>
        <w:r w:rsidR="004613B3" w:rsidRPr="00A072B5">
          <w:rPr>
            <w:noProof/>
            <w:webHidden/>
          </w:rPr>
          <w:instrText xml:space="preserve"> PAGEREF _Toc216163777 \h </w:instrText>
        </w:r>
        <w:r w:rsidR="004613B3" w:rsidRPr="00A072B5">
          <w:rPr>
            <w:noProof/>
            <w:webHidden/>
          </w:rPr>
        </w:r>
        <w:r w:rsidR="004613B3" w:rsidRPr="00A072B5">
          <w:rPr>
            <w:noProof/>
            <w:webHidden/>
          </w:rPr>
          <w:fldChar w:fldCharType="separate"/>
        </w:r>
        <w:r w:rsidR="004613B3" w:rsidRPr="00A072B5">
          <w:rPr>
            <w:noProof/>
            <w:webHidden/>
          </w:rPr>
          <w:t>13</w:t>
        </w:r>
        <w:r w:rsidR="004613B3" w:rsidRPr="00A072B5">
          <w:rPr>
            <w:noProof/>
            <w:webHidden/>
          </w:rPr>
          <w:fldChar w:fldCharType="end"/>
        </w:r>
      </w:hyperlink>
    </w:p>
    <w:p w14:paraId="741C2520" w14:textId="0B6A0381"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78" w:history="1">
        <w:r w:rsidRPr="00A072B5">
          <w:rPr>
            <w:rStyle w:val="Hyperlink"/>
            <w:noProof/>
          </w:rPr>
          <w:t>Figure 5</w:t>
        </w:r>
        <w:r w:rsidRPr="00A072B5">
          <w:rPr>
            <w:rStyle w:val="Hyperlink"/>
            <w:noProof/>
          </w:rPr>
          <w:noBreakHyphen/>
          <w:t>2. The NBPL, located at the Neutral Beam Ports, consist of one DNB liner (in blue) and twelve HNB plates (four plates in each of the three HNB ports</w:t>
        </w:r>
        <w:r w:rsidRPr="00A072B5">
          <w:rPr>
            <w:noProof/>
            <w:webHidden/>
          </w:rPr>
          <w:tab/>
        </w:r>
        <w:r w:rsidRPr="00A072B5">
          <w:rPr>
            <w:noProof/>
            <w:webHidden/>
          </w:rPr>
          <w:fldChar w:fldCharType="begin"/>
        </w:r>
        <w:r w:rsidRPr="00A072B5">
          <w:rPr>
            <w:noProof/>
            <w:webHidden/>
          </w:rPr>
          <w:instrText xml:space="preserve"> PAGEREF _Toc216163778 \h </w:instrText>
        </w:r>
        <w:r w:rsidRPr="00A072B5">
          <w:rPr>
            <w:noProof/>
            <w:webHidden/>
          </w:rPr>
        </w:r>
        <w:r w:rsidRPr="00A072B5">
          <w:rPr>
            <w:noProof/>
            <w:webHidden/>
          </w:rPr>
          <w:fldChar w:fldCharType="separate"/>
        </w:r>
        <w:r w:rsidRPr="00A072B5">
          <w:rPr>
            <w:noProof/>
            <w:webHidden/>
          </w:rPr>
          <w:t>14</w:t>
        </w:r>
        <w:r w:rsidRPr="00A072B5">
          <w:rPr>
            <w:noProof/>
            <w:webHidden/>
          </w:rPr>
          <w:fldChar w:fldCharType="end"/>
        </w:r>
      </w:hyperlink>
    </w:p>
    <w:p w14:paraId="76C93110" w14:textId="2E3ABFF6"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79" w:history="1">
        <w:r w:rsidRPr="00A072B5">
          <w:rPr>
            <w:rStyle w:val="Hyperlink"/>
            <w:noProof/>
          </w:rPr>
          <w:t>Figure 5</w:t>
        </w:r>
        <w:r w:rsidRPr="00A072B5">
          <w:rPr>
            <w:rStyle w:val="Hyperlink"/>
            <w:noProof/>
          </w:rPr>
          <w:noBreakHyphen/>
          <w:t xml:space="preserve">3. List of NBPL components </w:t>
        </w:r>
        <w:r w:rsidRPr="00A072B5">
          <w:rPr>
            <w:rStyle w:val="Hyperlink"/>
            <w:noProof/>
            <w:lang w:eastAsia="zh-CN"/>
          </w:rPr>
          <w:t>and Integrated Shield Blocks</w:t>
        </w:r>
        <w:r w:rsidRPr="00A072B5">
          <w:rPr>
            <w:noProof/>
            <w:webHidden/>
          </w:rPr>
          <w:tab/>
        </w:r>
        <w:r w:rsidRPr="00A072B5">
          <w:rPr>
            <w:noProof/>
            <w:webHidden/>
          </w:rPr>
          <w:fldChar w:fldCharType="begin"/>
        </w:r>
        <w:r w:rsidRPr="00A072B5">
          <w:rPr>
            <w:noProof/>
            <w:webHidden/>
          </w:rPr>
          <w:instrText xml:space="preserve"> PAGEREF _Toc216163779 \h </w:instrText>
        </w:r>
        <w:r w:rsidRPr="00A072B5">
          <w:rPr>
            <w:noProof/>
            <w:webHidden/>
          </w:rPr>
        </w:r>
        <w:r w:rsidRPr="00A072B5">
          <w:rPr>
            <w:noProof/>
            <w:webHidden/>
          </w:rPr>
          <w:fldChar w:fldCharType="separate"/>
        </w:r>
        <w:r w:rsidRPr="00A072B5">
          <w:rPr>
            <w:noProof/>
            <w:webHidden/>
          </w:rPr>
          <w:t>15</w:t>
        </w:r>
        <w:r w:rsidRPr="00A072B5">
          <w:rPr>
            <w:noProof/>
            <w:webHidden/>
          </w:rPr>
          <w:fldChar w:fldCharType="end"/>
        </w:r>
      </w:hyperlink>
    </w:p>
    <w:p w14:paraId="1F6C2E12" w14:textId="05EA9D8A"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80" w:history="1">
        <w:r w:rsidRPr="00A072B5">
          <w:rPr>
            <w:rStyle w:val="Hyperlink"/>
            <w:noProof/>
          </w:rPr>
          <w:t>Figure 5</w:t>
        </w:r>
        <w:r w:rsidRPr="00A072B5">
          <w:rPr>
            <w:rStyle w:val="Hyperlink"/>
            <w:noProof/>
          </w:rPr>
          <w:noBreakHyphen/>
          <w:t>4. Diagnostic Neutral Beam liner (for information only)</w:t>
        </w:r>
        <w:r w:rsidRPr="00A072B5">
          <w:rPr>
            <w:noProof/>
            <w:webHidden/>
          </w:rPr>
          <w:tab/>
        </w:r>
        <w:r w:rsidRPr="00A072B5">
          <w:rPr>
            <w:noProof/>
            <w:webHidden/>
          </w:rPr>
          <w:fldChar w:fldCharType="begin"/>
        </w:r>
        <w:r w:rsidRPr="00A072B5">
          <w:rPr>
            <w:noProof/>
            <w:webHidden/>
          </w:rPr>
          <w:instrText xml:space="preserve"> PAGEREF _Toc216163780 \h </w:instrText>
        </w:r>
        <w:r w:rsidRPr="00A072B5">
          <w:rPr>
            <w:noProof/>
            <w:webHidden/>
          </w:rPr>
        </w:r>
        <w:r w:rsidRPr="00A072B5">
          <w:rPr>
            <w:noProof/>
            <w:webHidden/>
          </w:rPr>
          <w:fldChar w:fldCharType="separate"/>
        </w:r>
        <w:r w:rsidRPr="00A072B5">
          <w:rPr>
            <w:noProof/>
            <w:webHidden/>
          </w:rPr>
          <w:t>17</w:t>
        </w:r>
        <w:r w:rsidRPr="00A072B5">
          <w:rPr>
            <w:noProof/>
            <w:webHidden/>
          </w:rPr>
          <w:fldChar w:fldCharType="end"/>
        </w:r>
      </w:hyperlink>
    </w:p>
    <w:p w14:paraId="14303ABD" w14:textId="672AC6F7"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81" w:history="1">
        <w:r w:rsidRPr="00A072B5">
          <w:rPr>
            <w:rStyle w:val="Hyperlink"/>
            <w:noProof/>
          </w:rPr>
          <w:t>Figure 5</w:t>
        </w:r>
        <w:r w:rsidRPr="00A072B5">
          <w:rPr>
            <w:rStyle w:val="Hyperlink"/>
            <w:noProof/>
          </w:rPr>
          <w:noBreakHyphen/>
          <w:t xml:space="preserve">5. </w:t>
        </w:r>
        <w:r w:rsidRPr="00A072B5">
          <w:rPr>
            <w:rStyle w:val="Hyperlink"/>
            <w:noProof/>
            <w:lang w:eastAsia="zh-CN"/>
          </w:rPr>
          <w:t>DNB Liner</w:t>
        </w:r>
        <w:r w:rsidRPr="00A072B5">
          <w:rPr>
            <w:rStyle w:val="Hyperlink"/>
            <w:noProof/>
          </w:rPr>
          <w:t xml:space="preserve"> </w:t>
        </w:r>
        <w:r w:rsidRPr="00A072B5">
          <w:rPr>
            <w:rStyle w:val="Hyperlink"/>
            <w:noProof/>
            <w:lang w:eastAsia="zh-CN"/>
          </w:rPr>
          <w:t xml:space="preserve">and its Standard Parts </w:t>
        </w:r>
        <w:r w:rsidRPr="00A072B5">
          <w:rPr>
            <w:rStyle w:val="Hyperlink"/>
            <w:noProof/>
          </w:rPr>
          <w:t>(for information only)</w:t>
        </w:r>
        <w:r w:rsidRPr="00A072B5">
          <w:rPr>
            <w:noProof/>
            <w:webHidden/>
          </w:rPr>
          <w:tab/>
        </w:r>
        <w:r w:rsidRPr="00A072B5">
          <w:rPr>
            <w:noProof/>
            <w:webHidden/>
          </w:rPr>
          <w:fldChar w:fldCharType="begin"/>
        </w:r>
        <w:r w:rsidRPr="00A072B5">
          <w:rPr>
            <w:noProof/>
            <w:webHidden/>
          </w:rPr>
          <w:instrText xml:space="preserve"> PAGEREF _Toc216163781 \h </w:instrText>
        </w:r>
        <w:r w:rsidRPr="00A072B5">
          <w:rPr>
            <w:noProof/>
            <w:webHidden/>
          </w:rPr>
        </w:r>
        <w:r w:rsidRPr="00A072B5">
          <w:rPr>
            <w:noProof/>
            <w:webHidden/>
          </w:rPr>
          <w:fldChar w:fldCharType="separate"/>
        </w:r>
        <w:r w:rsidRPr="00A072B5">
          <w:rPr>
            <w:noProof/>
            <w:webHidden/>
          </w:rPr>
          <w:t>18</w:t>
        </w:r>
        <w:r w:rsidRPr="00A072B5">
          <w:rPr>
            <w:noProof/>
            <w:webHidden/>
          </w:rPr>
          <w:fldChar w:fldCharType="end"/>
        </w:r>
      </w:hyperlink>
    </w:p>
    <w:p w14:paraId="194A221B" w14:textId="34721373"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82" w:history="1">
        <w:r w:rsidRPr="00A072B5">
          <w:rPr>
            <w:rStyle w:val="Hyperlink"/>
            <w:noProof/>
          </w:rPr>
          <w:t>Figure 5</w:t>
        </w:r>
        <w:r w:rsidRPr="00A072B5">
          <w:rPr>
            <w:rStyle w:val="Hyperlink"/>
            <w:noProof/>
          </w:rPr>
          <w:noBreakHyphen/>
          <w:t>6. Detail of DNB PAD Assembly that interact with the VV shear keys (for information only)</w:t>
        </w:r>
        <w:r w:rsidRPr="00A072B5">
          <w:rPr>
            <w:noProof/>
            <w:webHidden/>
          </w:rPr>
          <w:tab/>
        </w:r>
        <w:r w:rsidRPr="00A072B5">
          <w:rPr>
            <w:noProof/>
            <w:webHidden/>
          </w:rPr>
          <w:fldChar w:fldCharType="begin"/>
        </w:r>
        <w:r w:rsidRPr="00A072B5">
          <w:rPr>
            <w:noProof/>
            <w:webHidden/>
          </w:rPr>
          <w:instrText xml:space="preserve"> PAGEREF _Toc216163782 \h </w:instrText>
        </w:r>
        <w:r w:rsidRPr="00A072B5">
          <w:rPr>
            <w:noProof/>
            <w:webHidden/>
          </w:rPr>
        </w:r>
        <w:r w:rsidRPr="00A072B5">
          <w:rPr>
            <w:noProof/>
            <w:webHidden/>
          </w:rPr>
          <w:fldChar w:fldCharType="separate"/>
        </w:r>
        <w:r w:rsidRPr="00A072B5">
          <w:rPr>
            <w:noProof/>
            <w:webHidden/>
          </w:rPr>
          <w:t>18</w:t>
        </w:r>
        <w:r w:rsidRPr="00A072B5">
          <w:rPr>
            <w:noProof/>
            <w:webHidden/>
          </w:rPr>
          <w:fldChar w:fldCharType="end"/>
        </w:r>
      </w:hyperlink>
    </w:p>
    <w:p w14:paraId="4C0B1730" w14:textId="7DED94E5"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83" w:history="1">
        <w:r w:rsidRPr="00A072B5">
          <w:rPr>
            <w:rStyle w:val="Hyperlink"/>
            <w:noProof/>
          </w:rPr>
          <w:t>Figure 5</w:t>
        </w:r>
        <w:r w:rsidRPr="00A072B5">
          <w:rPr>
            <w:rStyle w:val="Hyperlink"/>
            <w:noProof/>
          </w:rPr>
          <w:noBreakHyphen/>
          <w:t>7. Detail of DNB M14 Bolt</w:t>
        </w:r>
        <w:r w:rsidRPr="00A072B5">
          <w:rPr>
            <w:rStyle w:val="Hyperlink"/>
            <w:noProof/>
            <w:lang w:eastAsia="zh-CN"/>
          </w:rPr>
          <w:t xml:space="preserve"> Assembly </w:t>
        </w:r>
        <w:r w:rsidRPr="00A072B5">
          <w:rPr>
            <w:rStyle w:val="Hyperlink"/>
            <w:noProof/>
          </w:rPr>
          <w:t xml:space="preserve">that interact with the VV </w:t>
        </w:r>
        <w:r w:rsidRPr="00A072B5">
          <w:rPr>
            <w:rStyle w:val="Hyperlink"/>
            <w:noProof/>
            <w:lang w:eastAsia="zh-CN"/>
          </w:rPr>
          <w:t>rails</w:t>
        </w:r>
        <w:r w:rsidRPr="00A072B5">
          <w:rPr>
            <w:rStyle w:val="Hyperlink"/>
            <w:noProof/>
          </w:rPr>
          <w:t xml:space="preserve"> (for information only)</w:t>
        </w:r>
        <w:r w:rsidRPr="00A072B5">
          <w:rPr>
            <w:noProof/>
            <w:webHidden/>
          </w:rPr>
          <w:tab/>
        </w:r>
        <w:r w:rsidRPr="00A072B5">
          <w:rPr>
            <w:noProof/>
            <w:webHidden/>
          </w:rPr>
          <w:fldChar w:fldCharType="begin"/>
        </w:r>
        <w:r w:rsidRPr="00A072B5">
          <w:rPr>
            <w:noProof/>
            <w:webHidden/>
          </w:rPr>
          <w:instrText xml:space="preserve"> PAGEREF _Toc216163783 \h </w:instrText>
        </w:r>
        <w:r w:rsidRPr="00A072B5">
          <w:rPr>
            <w:noProof/>
            <w:webHidden/>
          </w:rPr>
        </w:r>
        <w:r w:rsidRPr="00A072B5">
          <w:rPr>
            <w:noProof/>
            <w:webHidden/>
          </w:rPr>
          <w:fldChar w:fldCharType="separate"/>
        </w:r>
        <w:r w:rsidRPr="00A072B5">
          <w:rPr>
            <w:noProof/>
            <w:webHidden/>
          </w:rPr>
          <w:t>19</w:t>
        </w:r>
        <w:r w:rsidRPr="00A072B5">
          <w:rPr>
            <w:noProof/>
            <w:webHidden/>
          </w:rPr>
          <w:fldChar w:fldCharType="end"/>
        </w:r>
      </w:hyperlink>
    </w:p>
    <w:p w14:paraId="60855AD0" w14:textId="33FFCB5A"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84" w:history="1">
        <w:r w:rsidRPr="00A072B5">
          <w:rPr>
            <w:rStyle w:val="Hyperlink"/>
            <w:noProof/>
          </w:rPr>
          <w:t>Figure 5</w:t>
        </w:r>
        <w:r w:rsidRPr="00A072B5">
          <w:rPr>
            <w:rStyle w:val="Hyperlink"/>
            <w:noProof/>
          </w:rPr>
          <w:noBreakHyphen/>
          <w:t>8. Customization capability for DNB M14 Bolt</w:t>
        </w:r>
        <w:r w:rsidRPr="00A072B5">
          <w:rPr>
            <w:rStyle w:val="Hyperlink"/>
            <w:noProof/>
            <w:lang w:eastAsia="zh-CN"/>
          </w:rPr>
          <w:t xml:space="preserve"> Assembly </w:t>
        </w:r>
        <w:r w:rsidRPr="00A072B5">
          <w:rPr>
            <w:rStyle w:val="Hyperlink"/>
            <w:noProof/>
          </w:rPr>
          <w:t xml:space="preserve">that interact with the VV </w:t>
        </w:r>
        <w:r w:rsidRPr="00A072B5">
          <w:rPr>
            <w:rStyle w:val="Hyperlink"/>
            <w:noProof/>
            <w:lang w:eastAsia="zh-CN"/>
          </w:rPr>
          <w:t>rails</w:t>
        </w:r>
        <w:r w:rsidRPr="00A072B5">
          <w:rPr>
            <w:rStyle w:val="Hyperlink"/>
            <w:noProof/>
          </w:rPr>
          <w:t xml:space="preserve"> (for information only)</w:t>
        </w:r>
        <w:r w:rsidRPr="00A072B5">
          <w:rPr>
            <w:noProof/>
            <w:webHidden/>
          </w:rPr>
          <w:tab/>
        </w:r>
        <w:r w:rsidRPr="00A072B5">
          <w:rPr>
            <w:noProof/>
            <w:webHidden/>
          </w:rPr>
          <w:fldChar w:fldCharType="begin"/>
        </w:r>
        <w:r w:rsidRPr="00A072B5">
          <w:rPr>
            <w:noProof/>
            <w:webHidden/>
          </w:rPr>
          <w:instrText xml:space="preserve"> PAGEREF _Toc216163784 \h </w:instrText>
        </w:r>
        <w:r w:rsidRPr="00A072B5">
          <w:rPr>
            <w:noProof/>
            <w:webHidden/>
          </w:rPr>
        </w:r>
        <w:r w:rsidRPr="00A072B5">
          <w:rPr>
            <w:noProof/>
            <w:webHidden/>
          </w:rPr>
          <w:fldChar w:fldCharType="separate"/>
        </w:r>
        <w:r w:rsidRPr="00A072B5">
          <w:rPr>
            <w:noProof/>
            <w:webHidden/>
          </w:rPr>
          <w:t>19</w:t>
        </w:r>
        <w:r w:rsidRPr="00A072B5">
          <w:rPr>
            <w:noProof/>
            <w:webHidden/>
          </w:rPr>
          <w:fldChar w:fldCharType="end"/>
        </w:r>
      </w:hyperlink>
    </w:p>
    <w:p w14:paraId="76F9B740" w14:textId="7CF86847"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85" w:history="1">
        <w:r w:rsidRPr="00A072B5">
          <w:rPr>
            <w:rStyle w:val="Hyperlink"/>
            <w:noProof/>
          </w:rPr>
          <w:t>Figure 5</w:t>
        </w:r>
        <w:r w:rsidRPr="00A072B5">
          <w:rPr>
            <w:rStyle w:val="Hyperlink"/>
            <w:noProof/>
          </w:rPr>
          <w:noBreakHyphen/>
          <w:t xml:space="preserve">9. DNB </w:t>
        </w:r>
        <w:r w:rsidRPr="00A072B5">
          <w:rPr>
            <w:rStyle w:val="Hyperlink"/>
            <w:noProof/>
            <w:lang w:eastAsia="zh-CN"/>
          </w:rPr>
          <w:t xml:space="preserve">slot (Keyway) to be machined according to as-built data from VV Sector#02 </w:t>
        </w:r>
        <w:r w:rsidRPr="00A072B5">
          <w:rPr>
            <w:rStyle w:val="Hyperlink"/>
            <w:noProof/>
          </w:rPr>
          <w:t>(for information only)</w:t>
        </w:r>
        <w:r w:rsidRPr="00A072B5">
          <w:rPr>
            <w:rStyle w:val="Hyperlink"/>
            <w:noProof/>
            <w:lang w:eastAsia="zh-CN"/>
          </w:rPr>
          <w:t>. Coating (or layer) may be applied on the DNB slot to be determined after IO assembly trials.</w:t>
        </w:r>
        <w:r w:rsidRPr="00A072B5">
          <w:rPr>
            <w:noProof/>
            <w:webHidden/>
          </w:rPr>
          <w:tab/>
        </w:r>
        <w:r w:rsidRPr="00A072B5">
          <w:rPr>
            <w:noProof/>
            <w:webHidden/>
          </w:rPr>
          <w:fldChar w:fldCharType="begin"/>
        </w:r>
        <w:r w:rsidRPr="00A072B5">
          <w:rPr>
            <w:noProof/>
            <w:webHidden/>
          </w:rPr>
          <w:instrText xml:space="preserve"> PAGEREF _Toc216163785 \h </w:instrText>
        </w:r>
        <w:r w:rsidRPr="00A072B5">
          <w:rPr>
            <w:noProof/>
            <w:webHidden/>
          </w:rPr>
        </w:r>
        <w:r w:rsidRPr="00A072B5">
          <w:rPr>
            <w:noProof/>
            <w:webHidden/>
          </w:rPr>
          <w:fldChar w:fldCharType="separate"/>
        </w:r>
        <w:r w:rsidRPr="00A072B5">
          <w:rPr>
            <w:noProof/>
            <w:webHidden/>
          </w:rPr>
          <w:t>20</w:t>
        </w:r>
        <w:r w:rsidRPr="00A072B5">
          <w:rPr>
            <w:noProof/>
            <w:webHidden/>
          </w:rPr>
          <w:fldChar w:fldCharType="end"/>
        </w:r>
      </w:hyperlink>
    </w:p>
    <w:p w14:paraId="64F7FC59" w14:textId="0DD60987"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86" w:history="1">
        <w:r w:rsidRPr="00A072B5">
          <w:rPr>
            <w:rStyle w:val="Hyperlink"/>
            <w:noProof/>
          </w:rPr>
          <w:t>Figure 5</w:t>
        </w:r>
        <w:r w:rsidRPr="00A072B5">
          <w:rPr>
            <w:rStyle w:val="Hyperlink"/>
            <w:noProof/>
          </w:rPr>
          <w:noBreakHyphen/>
          <w:t xml:space="preserve">10. Heating Neutral Beam </w:t>
        </w:r>
        <w:r w:rsidRPr="00A072B5">
          <w:rPr>
            <w:rStyle w:val="Hyperlink"/>
            <w:noProof/>
            <w:lang w:eastAsia="zh-CN"/>
          </w:rPr>
          <w:t xml:space="preserve">Plate 14 </w:t>
        </w:r>
        <w:r w:rsidRPr="00A072B5">
          <w:rPr>
            <w:rStyle w:val="Hyperlink"/>
            <w:noProof/>
          </w:rPr>
          <w:t>(for information only)</w:t>
        </w:r>
        <w:r w:rsidRPr="00A072B5">
          <w:rPr>
            <w:noProof/>
            <w:webHidden/>
          </w:rPr>
          <w:tab/>
        </w:r>
        <w:r w:rsidRPr="00A072B5">
          <w:rPr>
            <w:noProof/>
            <w:webHidden/>
          </w:rPr>
          <w:fldChar w:fldCharType="begin"/>
        </w:r>
        <w:r w:rsidRPr="00A072B5">
          <w:rPr>
            <w:noProof/>
            <w:webHidden/>
          </w:rPr>
          <w:instrText xml:space="preserve"> PAGEREF _Toc216163786 \h </w:instrText>
        </w:r>
        <w:r w:rsidRPr="00A072B5">
          <w:rPr>
            <w:noProof/>
            <w:webHidden/>
          </w:rPr>
        </w:r>
        <w:r w:rsidRPr="00A072B5">
          <w:rPr>
            <w:noProof/>
            <w:webHidden/>
          </w:rPr>
          <w:fldChar w:fldCharType="separate"/>
        </w:r>
        <w:r w:rsidRPr="00A072B5">
          <w:rPr>
            <w:noProof/>
            <w:webHidden/>
          </w:rPr>
          <w:t>21</w:t>
        </w:r>
        <w:r w:rsidRPr="00A072B5">
          <w:rPr>
            <w:noProof/>
            <w:webHidden/>
          </w:rPr>
          <w:fldChar w:fldCharType="end"/>
        </w:r>
      </w:hyperlink>
    </w:p>
    <w:p w14:paraId="1898C3F7" w14:textId="752843F0"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87" w:history="1">
        <w:r w:rsidRPr="00A072B5">
          <w:rPr>
            <w:rStyle w:val="Hyperlink"/>
            <w:noProof/>
            <w:lang w:eastAsia="zh-CN"/>
          </w:rPr>
          <w:t>Figure 5</w:t>
        </w:r>
        <w:r w:rsidRPr="00A072B5">
          <w:rPr>
            <w:rStyle w:val="Hyperlink"/>
            <w:noProof/>
            <w:lang w:eastAsia="zh-CN"/>
          </w:rPr>
          <w:noBreakHyphen/>
          <w:t>11. The integrated Shield Block 14 (The HNB Plate 14 attached to the bottom of SB14)                                                                                                (Manufacturing of SB14 is out of scope as they are Free Issued Item from CNDA)</w:t>
        </w:r>
        <w:r w:rsidRPr="00A072B5">
          <w:rPr>
            <w:noProof/>
            <w:webHidden/>
          </w:rPr>
          <w:tab/>
        </w:r>
        <w:r w:rsidRPr="00A072B5">
          <w:rPr>
            <w:noProof/>
            <w:webHidden/>
          </w:rPr>
          <w:fldChar w:fldCharType="begin"/>
        </w:r>
        <w:r w:rsidRPr="00A072B5">
          <w:rPr>
            <w:noProof/>
            <w:webHidden/>
          </w:rPr>
          <w:instrText xml:space="preserve"> PAGEREF _Toc216163787 \h </w:instrText>
        </w:r>
        <w:r w:rsidRPr="00A072B5">
          <w:rPr>
            <w:noProof/>
            <w:webHidden/>
          </w:rPr>
        </w:r>
        <w:r w:rsidRPr="00A072B5">
          <w:rPr>
            <w:noProof/>
            <w:webHidden/>
          </w:rPr>
          <w:fldChar w:fldCharType="separate"/>
        </w:r>
        <w:r w:rsidRPr="00A072B5">
          <w:rPr>
            <w:noProof/>
            <w:webHidden/>
          </w:rPr>
          <w:t>21</w:t>
        </w:r>
        <w:r w:rsidRPr="00A072B5">
          <w:rPr>
            <w:noProof/>
            <w:webHidden/>
          </w:rPr>
          <w:fldChar w:fldCharType="end"/>
        </w:r>
      </w:hyperlink>
    </w:p>
    <w:p w14:paraId="37A2A835" w14:textId="72EE0C25"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88" w:history="1">
        <w:r w:rsidRPr="00A072B5">
          <w:rPr>
            <w:rStyle w:val="Hyperlink"/>
            <w:noProof/>
            <w:lang w:eastAsia="zh-CN"/>
          </w:rPr>
          <w:t>Figure 5</w:t>
        </w:r>
        <w:r w:rsidRPr="00A072B5">
          <w:rPr>
            <w:rStyle w:val="Hyperlink"/>
            <w:noProof/>
            <w:lang w:eastAsia="zh-CN"/>
          </w:rPr>
          <w:noBreakHyphen/>
          <w:t>12. Cross section of the HNB Plate 14 to SB14 (for information only)</w:t>
        </w:r>
        <w:r w:rsidRPr="00A072B5">
          <w:rPr>
            <w:noProof/>
            <w:webHidden/>
          </w:rPr>
          <w:tab/>
        </w:r>
        <w:r w:rsidRPr="00A072B5">
          <w:rPr>
            <w:noProof/>
            <w:webHidden/>
          </w:rPr>
          <w:fldChar w:fldCharType="begin"/>
        </w:r>
        <w:r w:rsidRPr="00A072B5">
          <w:rPr>
            <w:noProof/>
            <w:webHidden/>
          </w:rPr>
          <w:instrText xml:space="preserve"> PAGEREF _Toc216163788 \h </w:instrText>
        </w:r>
        <w:r w:rsidRPr="00A072B5">
          <w:rPr>
            <w:noProof/>
            <w:webHidden/>
          </w:rPr>
        </w:r>
        <w:r w:rsidRPr="00A072B5">
          <w:rPr>
            <w:noProof/>
            <w:webHidden/>
          </w:rPr>
          <w:fldChar w:fldCharType="separate"/>
        </w:r>
        <w:r w:rsidRPr="00A072B5">
          <w:rPr>
            <w:noProof/>
            <w:webHidden/>
          </w:rPr>
          <w:t>22</w:t>
        </w:r>
        <w:r w:rsidRPr="00A072B5">
          <w:rPr>
            <w:noProof/>
            <w:webHidden/>
          </w:rPr>
          <w:fldChar w:fldCharType="end"/>
        </w:r>
      </w:hyperlink>
    </w:p>
    <w:p w14:paraId="761BCC0C" w14:textId="1FE026EE"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89" w:history="1">
        <w:r w:rsidRPr="00A072B5">
          <w:rPr>
            <w:rStyle w:val="Hyperlink"/>
            <w:noProof/>
            <w:lang w:eastAsia="zh-CN"/>
          </w:rPr>
          <w:t>Figure 5</w:t>
        </w:r>
        <w:r w:rsidRPr="00A072B5">
          <w:rPr>
            <w:rStyle w:val="Hyperlink"/>
            <w:noProof/>
            <w:lang w:eastAsia="zh-CN"/>
          </w:rPr>
          <w:noBreakHyphen/>
          <w:t xml:space="preserve">13. </w:t>
        </w:r>
        <w:r w:rsidRPr="00A072B5">
          <w:rPr>
            <w:rStyle w:val="Hyperlink"/>
            <w:noProof/>
          </w:rPr>
          <w:t>Perpendicular cross-section from Figure 5</w:t>
        </w:r>
        <w:r w:rsidRPr="00A072B5">
          <w:rPr>
            <w:rStyle w:val="Hyperlink"/>
            <w:noProof/>
          </w:rPr>
          <w:noBreakHyphen/>
          <w:t>12 at one hydraulic interface (Cap) and at one bolt interface (Bolt, Nord Lock washer, insert and pin).</w:t>
        </w:r>
        <w:r w:rsidRPr="00A072B5">
          <w:rPr>
            <w:noProof/>
            <w:webHidden/>
          </w:rPr>
          <w:tab/>
        </w:r>
        <w:r w:rsidRPr="00A072B5">
          <w:rPr>
            <w:noProof/>
            <w:webHidden/>
          </w:rPr>
          <w:fldChar w:fldCharType="begin"/>
        </w:r>
        <w:r w:rsidRPr="00A072B5">
          <w:rPr>
            <w:noProof/>
            <w:webHidden/>
          </w:rPr>
          <w:instrText xml:space="preserve"> PAGEREF _Toc216163789 \h </w:instrText>
        </w:r>
        <w:r w:rsidRPr="00A072B5">
          <w:rPr>
            <w:noProof/>
            <w:webHidden/>
          </w:rPr>
        </w:r>
        <w:r w:rsidRPr="00A072B5">
          <w:rPr>
            <w:noProof/>
            <w:webHidden/>
          </w:rPr>
          <w:fldChar w:fldCharType="separate"/>
        </w:r>
        <w:r w:rsidRPr="00A072B5">
          <w:rPr>
            <w:noProof/>
            <w:webHidden/>
          </w:rPr>
          <w:t>22</w:t>
        </w:r>
        <w:r w:rsidRPr="00A072B5">
          <w:rPr>
            <w:noProof/>
            <w:webHidden/>
          </w:rPr>
          <w:fldChar w:fldCharType="end"/>
        </w:r>
      </w:hyperlink>
    </w:p>
    <w:p w14:paraId="236FDD8D" w14:textId="0B175443"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90" w:history="1">
        <w:r w:rsidRPr="00A072B5">
          <w:rPr>
            <w:rStyle w:val="Hyperlink"/>
            <w:noProof/>
            <w:lang w:eastAsia="zh-CN"/>
          </w:rPr>
          <w:t>Figure 5</w:t>
        </w:r>
        <w:r w:rsidRPr="00A072B5">
          <w:rPr>
            <w:rStyle w:val="Hyperlink"/>
            <w:noProof/>
            <w:lang w:eastAsia="zh-CN"/>
          </w:rPr>
          <w:noBreakHyphen/>
          <w:t>14. Bolt for HNP Plate 14 applied with ASC coating</w:t>
        </w:r>
        <w:r w:rsidRPr="00A072B5">
          <w:rPr>
            <w:noProof/>
            <w:webHidden/>
          </w:rPr>
          <w:tab/>
        </w:r>
        <w:r w:rsidRPr="00A072B5">
          <w:rPr>
            <w:noProof/>
            <w:webHidden/>
          </w:rPr>
          <w:fldChar w:fldCharType="begin"/>
        </w:r>
        <w:r w:rsidRPr="00A072B5">
          <w:rPr>
            <w:noProof/>
            <w:webHidden/>
          </w:rPr>
          <w:instrText xml:space="preserve"> PAGEREF _Toc216163790 \h </w:instrText>
        </w:r>
        <w:r w:rsidRPr="00A072B5">
          <w:rPr>
            <w:noProof/>
            <w:webHidden/>
          </w:rPr>
        </w:r>
        <w:r w:rsidRPr="00A072B5">
          <w:rPr>
            <w:noProof/>
            <w:webHidden/>
          </w:rPr>
          <w:fldChar w:fldCharType="separate"/>
        </w:r>
        <w:r w:rsidRPr="00A072B5">
          <w:rPr>
            <w:noProof/>
            <w:webHidden/>
          </w:rPr>
          <w:t>22</w:t>
        </w:r>
        <w:r w:rsidRPr="00A072B5">
          <w:rPr>
            <w:noProof/>
            <w:webHidden/>
          </w:rPr>
          <w:fldChar w:fldCharType="end"/>
        </w:r>
      </w:hyperlink>
    </w:p>
    <w:p w14:paraId="15932100" w14:textId="6D8F780F"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91" w:history="1">
        <w:r w:rsidRPr="00A072B5">
          <w:rPr>
            <w:rStyle w:val="Hyperlink"/>
            <w:noProof/>
          </w:rPr>
          <w:t>Figure 5</w:t>
        </w:r>
        <w:r w:rsidRPr="00A072B5">
          <w:rPr>
            <w:rStyle w:val="Hyperlink"/>
            <w:noProof/>
          </w:rPr>
          <w:noBreakHyphen/>
          <w:t xml:space="preserve">15. Heating Neutral Beam </w:t>
        </w:r>
        <w:r w:rsidRPr="00A072B5">
          <w:rPr>
            <w:rStyle w:val="Hyperlink"/>
            <w:noProof/>
            <w:lang w:eastAsia="zh-CN"/>
          </w:rPr>
          <w:t xml:space="preserve">Plate 16 </w:t>
        </w:r>
        <w:r w:rsidRPr="00A072B5">
          <w:rPr>
            <w:rStyle w:val="Hyperlink"/>
            <w:noProof/>
          </w:rPr>
          <w:t>and its exploded view (for information only).</w:t>
        </w:r>
        <w:r w:rsidRPr="00A072B5">
          <w:rPr>
            <w:noProof/>
            <w:webHidden/>
          </w:rPr>
          <w:tab/>
        </w:r>
        <w:r w:rsidRPr="00A072B5">
          <w:rPr>
            <w:noProof/>
            <w:webHidden/>
          </w:rPr>
          <w:fldChar w:fldCharType="begin"/>
        </w:r>
        <w:r w:rsidRPr="00A072B5">
          <w:rPr>
            <w:noProof/>
            <w:webHidden/>
          </w:rPr>
          <w:instrText xml:space="preserve"> PAGEREF _Toc216163791 \h </w:instrText>
        </w:r>
        <w:r w:rsidRPr="00A072B5">
          <w:rPr>
            <w:noProof/>
            <w:webHidden/>
          </w:rPr>
        </w:r>
        <w:r w:rsidRPr="00A072B5">
          <w:rPr>
            <w:noProof/>
            <w:webHidden/>
          </w:rPr>
          <w:fldChar w:fldCharType="separate"/>
        </w:r>
        <w:r w:rsidRPr="00A072B5">
          <w:rPr>
            <w:noProof/>
            <w:webHidden/>
          </w:rPr>
          <w:t>23</w:t>
        </w:r>
        <w:r w:rsidRPr="00A072B5">
          <w:rPr>
            <w:noProof/>
            <w:webHidden/>
          </w:rPr>
          <w:fldChar w:fldCharType="end"/>
        </w:r>
      </w:hyperlink>
    </w:p>
    <w:p w14:paraId="4865A802" w14:textId="2BB17A24"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92" w:history="1">
        <w:r w:rsidRPr="00A072B5">
          <w:rPr>
            <w:rStyle w:val="Hyperlink"/>
            <w:noProof/>
          </w:rPr>
          <w:t>Figure 5</w:t>
        </w:r>
        <w:r w:rsidRPr="00A072B5">
          <w:rPr>
            <w:rStyle w:val="Hyperlink"/>
            <w:noProof/>
          </w:rPr>
          <w:noBreakHyphen/>
          <w:t>16. The HNB Plate 16 plasma facing area is optimized for heat transfer for the beam and plasma loads with aggressive cooling and chamfers to shadow the highest loads.</w:t>
        </w:r>
        <w:r w:rsidRPr="00A072B5">
          <w:rPr>
            <w:noProof/>
            <w:webHidden/>
          </w:rPr>
          <w:tab/>
        </w:r>
        <w:r w:rsidRPr="00A072B5">
          <w:rPr>
            <w:noProof/>
            <w:webHidden/>
          </w:rPr>
          <w:fldChar w:fldCharType="begin"/>
        </w:r>
        <w:r w:rsidRPr="00A072B5">
          <w:rPr>
            <w:noProof/>
            <w:webHidden/>
          </w:rPr>
          <w:instrText xml:space="preserve"> PAGEREF _Toc216163792 \h </w:instrText>
        </w:r>
        <w:r w:rsidRPr="00A072B5">
          <w:rPr>
            <w:noProof/>
            <w:webHidden/>
          </w:rPr>
        </w:r>
        <w:r w:rsidRPr="00A072B5">
          <w:rPr>
            <w:noProof/>
            <w:webHidden/>
          </w:rPr>
          <w:fldChar w:fldCharType="separate"/>
        </w:r>
        <w:r w:rsidRPr="00A072B5">
          <w:rPr>
            <w:noProof/>
            <w:webHidden/>
          </w:rPr>
          <w:t>24</w:t>
        </w:r>
        <w:r w:rsidRPr="00A072B5">
          <w:rPr>
            <w:noProof/>
            <w:webHidden/>
          </w:rPr>
          <w:fldChar w:fldCharType="end"/>
        </w:r>
      </w:hyperlink>
    </w:p>
    <w:p w14:paraId="7EEB389A" w14:textId="00080937"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93" w:history="1">
        <w:r w:rsidRPr="00A072B5">
          <w:rPr>
            <w:rStyle w:val="Hyperlink"/>
            <w:noProof/>
          </w:rPr>
          <w:t>Figure 5</w:t>
        </w:r>
        <w:r w:rsidRPr="00A072B5">
          <w:rPr>
            <w:rStyle w:val="Hyperlink"/>
            <w:noProof/>
          </w:rPr>
          <w:noBreakHyphen/>
          <w:t>17. HNB Plate 16</w:t>
        </w:r>
        <w:r w:rsidRPr="00A072B5">
          <w:rPr>
            <w:rStyle w:val="Hyperlink"/>
            <w:noProof/>
            <w:lang w:eastAsia="zh-CN"/>
          </w:rPr>
          <w:t xml:space="preserve"> Cooling Overview (Deep drilling holes)</w:t>
        </w:r>
        <w:r w:rsidRPr="00A072B5">
          <w:rPr>
            <w:rStyle w:val="Hyperlink"/>
            <w:noProof/>
          </w:rPr>
          <w:t>.</w:t>
        </w:r>
        <w:r w:rsidRPr="00A072B5">
          <w:rPr>
            <w:noProof/>
            <w:webHidden/>
          </w:rPr>
          <w:tab/>
        </w:r>
        <w:r w:rsidRPr="00A072B5">
          <w:rPr>
            <w:noProof/>
            <w:webHidden/>
          </w:rPr>
          <w:fldChar w:fldCharType="begin"/>
        </w:r>
        <w:r w:rsidRPr="00A072B5">
          <w:rPr>
            <w:noProof/>
            <w:webHidden/>
          </w:rPr>
          <w:instrText xml:space="preserve"> PAGEREF _Toc216163793 \h </w:instrText>
        </w:r>
        <w:r w:rsidRPr="00A072B5">
          <w:rPr>
            <w:noProof/>
            <w:webHidden/>
          </w:rPr>
        </w:r>
        <w:r w:rsidRPr="00A072B5">
          <w:rPr>
            <w:noProof/>
            <w:webHidden/>
          </w:rPr>
          <w:fldChar w:fldCharType="separate"/>
        </w:r>
        <w:r w:rsidRPr="00A072B5">
          <w:rPr>
            <w:noProof/>
            <w:webHidden/>
          </w:rPr>
          <w:t>24</w:t>
        </w:r>
        <w:r w:rsidRPr="00A072B5">
          <w:rPr>
            <w:noProof/>
            <w:webHidden/>
          </w:rPr>
          <w:fldChar w:fldCharType="end"/>
        </w:r>
      </w:hyperlink>
    </w:p>
    <w:p w14:paraId="20E77105" w14:textId="36187ED9"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94" w:history="1">
        <w:r w:rsidRPr="00A072B5">
          <w:rPr>
            <w:rStyle w:val="Hyperlink"/>
            <w:noProof/>
            <w:lang w:eastAsia="zh-CN"/>
          </w:rPr>
          <w:t>Figure 5</w:t>
        </w:r>
        <w:r w:rsidRPr="00A072B5">
          <w:rPr>
            <w:rStyle w:val="Hyperlink"/>
            <w:noProof/>
            <w:lang w:eastAsia="zh-CN"/>
          </w:rPr>
          <w:noBreakHyphen/>
          <w:t>18. The Integrated Shield Block 16 (HNB Plate 16 attaches to the top of SB16)</w:t>
        </w:r>
        <w:r w:rsidRPr="00A072B5">
          <w:rPr>
            <w:noProof/>
            <w:webHidden/>
          </w:rPr>
          <w:tab/>
        </w:r>
        <w:r w:rsidRPr="00A072B5">
          <w:rPr>
            <w:noProof/>
            <w:webHidden/>
          </w:rPr>
          <w:fldChar w:fldCharType="begin"/>
        </w:r>
        <w:r w:rsidRPr="00A072B5">
          <w:rPr>
            <w:noProof/>
            <w:webHidden/>
          </w:rPr>
          <w:instrText xml:space="preserve"> PAGEREF _Toc216163794 \h </w:instrText>
        </w:r>
        <w:r w:rsidRPr="00A072B5">
          <w:rPr>
            <w:noProof/>
            <w:webHidden/>
          </w:rPr>
        </w:r>
        <w:r w:rsidRPr="00A072B5">
          <w:rPr>
            <w:noProof/>
            <w:webHidden/>
          </w:rPr>
          <w:fldChar w:fldCharType="separate"/>
        </w:r>
        <w:r w:rsidRPr="00A072B5">
          <w:rPr>
            <w:noProof/>
            <w:webHidden/>
          </w:rPr>
          <w:t>25</w:t>
        </w:r>
        <w:r w:rsidRPr="00A072B5">
          <w:rPr>
            <w:noProof/>
            <w:webHidden/>
          </w:rPr>
          <w:fldChar w:fldCharType="end"/>
        </w:r>
      </w:hyperlink>
    </w:p>
    <w:p w14:paraId="69E79711" w14:textId="43C02FB9"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95" w:history="1">
        <w:r w:rsidRPr="00A072B5">
          <w:rPr>
            <w:rStyle w:val="Hyperlink"/>
            <w:noProof/>
            <w:lang w:eastAsia="zh-CN"/>
          </w:rPr>
          <w:t>Figure 5</w:t>
        </w:r>
        <w:r w:rsidRPr="00A072B5">
          <w:rPr>
            <w:rStyle w:val="Hyperlink"/>
            <w:noProof/>
            <w:lang w:eastAsia="zh-CN"/>
          </w:rPr>
          <w:noBreakHyphen/>
          <w:t>19. The bolts pass through the back side of SB16 into the HNB Plate 16 (the axis deviation of 5 degrees between the hydraulic connection and the bolts; the standard parts of the Integrated SB16 including bolts, Nord Lock washer, insert, pin and Caps).</w:t>
        </w:r>
        <w:r w:rsidRPr="00A072B5">
          <w:rPr>
            <w:noProof/>
            <w:webHidden/>
          </w:rPr>
          <w:tab/>
        </w:r>
        <w:r w:rsidRPr="00A072B5">
          <w:rPr>
            <w:noProof/>
            <w:webHidden/>
          </w:rPr>
          <w:fldChar w:fldCharType="begin"/>
        </w:r>
        <w:r w:rsidRPr="00A072B5">
          <w:rPr>
            <w:noProof/>
            <w:webHidden/>
          </w:rPr>
          <w:instrText xml:space="preserve"> PAGEREF _Toc216163795 \h </w:instrText>
        </w:r>
        <w:r w:rsidRPr="00A072B5">
          <w:rPr>
            <w:noProof/>
            <w:webHidden/>
          </w:rPr>
        </w:r>
        <w:r w:rsidRPr="00A072B5">
          <w:rPr>
            <w:noProof/>
            <w:webHidden/>
          </w:rPr>
          <w:fldChar w:fldCharType="separate"/>
        </w:r>
        <w:r w:rsidRPr="00A072B5">
          <w:rPr>
            <w:noProof/>
            <w:webHidden/>
          </w:rPr>
          <w:t>26</w:t>
        </w:r>
        <w:r w:rsidRPr="00A072B5">
          <w:rPr>
            <w:noProof/>
            <w:webHidden/>
          </w:rPr>
          <w:fldChar w:fldCharType="end"/>
        </w:r>
      </w:hyperlink>
    </w:p>
    <w:p w14:paraId="749B679A" w14:textId="21812B33"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96" w:history="1">
        <w:r w:rsidRPr="00A072B5">
          <w:rPr>
            <w:rStyle w:val="Hyperlink"/>
            <w:noProof/>
            <w:lang w:eastAsia="zh-CN"/>
          </w:rPr>
          <w:t>Figure 5</w:t>
        </w:r>
        <w:r w:rsidRPr="00A072B5">
          <w:rPr>
            <w:rStyle w:val="Hyperlink"/>
            <w:noProof/>
            <w:lang w:eastAsia="zh-CN"/>
          </w:rPr>
          <w:noBreakHyphen/>
          <w:t>20. Cross section of the HNB Plate 16 to SB16 (the axis deviation of 5 degrees between the hydraulic connection and the bolts; the standard parts of the Integrated SB16 including bolts, Nord Lock washer, insert, pin and Caps)</w:t>
        </w:r>
        <w:r w:rsidRPr="00A072B5">
          <w:rPr>
            <w:noProof/>
            <w:webHidden/>
          </w:rPr>
          <w:tab/>
        </w:r>
        <w:r w:rsidRPr="00A072B5">
          <w:rPr>
            <w:noProof/>
            <w:webHidden/>
          </w:rPr>
          <w:fldChar w:fldCharType="begin"/>
        </w:r>
        <w:r w:rsidRPr="00A072B5">
          <w:rPr>
            <w:noProof/>
            <w:webHidden/>
          </w:rPr>
          <w:instrText xml:space="preserve"> PAGEREF _Toc216163796 \h </w:instrText>
        </w:r>
        <w:r w:rsidRPr="00A072B5">
          <w:rPr>
            <w:noProof/>
            <w:webHidden/>
          </w:rPr>
        </w:r>
        <w:r w:rsidRPr="00A072B5">
          <w:rPr>
            <w:noProof/>
            <w:webHidden/>
          </w:rPr>
          <w:fldChar w:fldCharType="separate"/>
        </w:r>
        <w:r w:rsidRPr="00A072B5">
          <w:rPr>
            <w:noProof/>
            <w:webHidden/>
          </w:rPr>
          <w:t>26</w:t>
        </w:r>
        <w:r w:rsidRPr="00A072B5">
          <w:rPr>
            <w:noProof/>
            <w:webHidden/>
          </w:rPr>
          <w:fldChar w:fldCharType="end"/>
        </w:r>
      </w:hyperlink>
    </w:p>
    <w:p w14:paraId="08E26587" w14:textId="3BB558F8"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97" w:history="1">
        <w:r w:rsidRPr="00A072B5">
          <w:rPr>
            <w:rStyle w:val="Hyperlink"/>
            <w:noProof/>
          </w:rPr>
          <w:t>Figure 5</w:t>
        </w:r>
        <w:r w:rsidRPr="00A072B5">
          <w:rPr>
            <w:rStyle w:val="Hyperlink"/>
            <w:noProof/>
          </w:rPr>
          <w:noBreakHyphen/>
          <w:t xml:space="preserve">21. Heating Neutral Beam </w:t>
        </w:r>
        <w:r w:rsidRPr="00A072B5">
          <w:rPr>
            <w:rStyle w:val="Hyperlink"/>
            <w:noProof/>
            <w:lang w:eastAsia="zh-CN"/>
          </w:rPr>
          <w:t xml:space="preserve">Plates 15 </w:t>
        </w:r>
        <w:r w:rsidRPr="00A072B5">
          <w:rPr>
            <w:rStyle w:val="Hyperlink"/>
            <w:noProof/>
          </w:rPr>
          <w:t>(</w:t>
        </w:r>
        <w:r w:rsidRPr="00A072B5">
          <w:rPr>
            <w:rStyle w:val="Hyperlink"/>
            <w:noProof/>
            <w:lang w:eastAsia="zh-CN"/>
          </w:rPr>
          <w:t xml:space="preserve">SS/CuCrZr/SS HIP bonded, some cutout machined after HIP onto SB15NDx, </w:t>
        </w:r>
        <w:r w:rsidRPr="00A072B5">
          <w:rPr>
            <w:rStyle w:val="Hyperlink"/>
            <w:noProof/>
          </w:rPr>
          <w:t>for information only)</w:t>
        </w:r>
        <w:r w:rsidRPr="00A072B5">
          <w:rPr>
            <w:noProof/>
            <w:webHidden/>
          </w:rPr>
          <w:tab/>
        </w:r>
        <w:r w:rsidRPr="00A072B5">
          <w:rPr>
            <w:noProof/>
            <w:webHidden/>
          </w:rPr>
          <w:fldChar w:fldCharType="begin"/>
        </w:r>
        <w:r w:rsidRPr="00A072B5">
          <w:rPr>
            <w:noProof/>
            <w:webHidden/>
          </w:rPr>
          <w:instrText xml:space="preserve"> PAGEREF _Toc216163797 \h </w:instrText>
        </w:r>
        <w:r w:rsidRPr="00A072B5">
          <w:rPr>
            <w:noProof/>
            <w:webHidden/>
          </w:rPr>
        </w:r>
        <w:r w:rsidRPr="00A072B5">
          <w:rPr>
            <w:noProof/>
            <w:webHidden/>
          </w:rPr>
          <w:fldChar w:fldCharType="separate"/>
        </w:r>
        <w:r w:rsidRPr="00A072B5">
          <w:rPr>
            <w:noProof/>
            <w:webHidden/>
          </w:rPr>
          <w:t>27</w:t>
        </w:r>
        <w:r w:rsidRPr="00A072B5">
          <w:rPr>
            <w:noProof/>
            <w:webHidden/>
          </w:rPr>
          <w:fldChar w:fldCharType="end"/>
        </w:r>
      </w:hyperlink>
    </w:p>
    <w:p w14:paraId="705D92C7" w14:textId="52C36188"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98" w:history="1">
        <w:r w:rsidRPr="00A072B5">
          <w:rPr>
            <w:rStyle w:val="Hyperlink"/>
            <w:noProof/>
          </w:rPr>
          <w:t>Figure 5</w:t>
        </w:r>
        <w:r w:rsidRPr="00A072B5">
          <w:rPr>
            <w:rStyle w:val="Hyperlink"/>
            <w:noProof/>
          </w:rPr>
          <w:noBreakHyphen/>
          <w:t xml:space="preserve">22. HNB </w:t>
        </w:r>
        <w:r w:rsidRPr="00A072B5">
          <w:rPr>
            <w:rStyle w:val="Hyperlink"/>
            <w:noProof/>
            <w:lang w:eastAsia="zh-CN"/>
          </w:rPr>
          <w:t>P</w:t>
        </w:r>
        <w:r w:rsidRPr="00A072B5">
          <w:rPr>
            <w:rStyle w:val="Hyperlink"/>
            <w:noProof/>
          </w:rPr>
          <w:t>late</w:t>
        </w:r>
        <w:r w:rsidRPr="00A072B5">
          <w:rPr>
            <w:rStyle w:val="Hyperlink"/>
            <w:noProof/>
            <w:lang w:eastAsia="zh-CN"/>
          </w:rPr>
          <w:t>s</w:t>
        </w:r>
        <w:r w:rsidRPr="00A072B5">
          <w:rPr>
            <w:rStyle w:val="Hyperlink"/>
            <w:noProof/>
          </w:rPr>
          <w:t xml:space="preserve"> 1</w:t>
        </w:r>
        <w:r w:rsidRPr="00A072B5">
          <w:rPr>
            <w:rStyle w:val="Hyperlink"/>
            <w:noProof/>
            <w:lang w:eastAsia="zh-CN"/>
          </w:rPr>
          <w:t xml:space="preserve">5 Cooling Volume Overview (Deep drilling holes, some cutout machined after HIP onto SB15NDx, </w:t>
        </w:r>
        <w:r w:rsidRPr="00A072B5">
          <w:rPr>
            <w:rStyle w:val="Hyperlink"/>
            <w:noProof/>
          </w:rPr>
          <w:t>for information only)</w:t>
        </w:r>
        <w:r w:rsidRPr="00A072B5">
          <w:rPr>
            <w:noProof/>
            <w:webHidden/>
          </w:rPr>
          <w:tab/>
        </w:r>
        <w:r w:rsidRPr="00A072B5">
          <w:rPr>
            <w:noProof/>
            <w:webHidden/>
          </w:rPr>
          <w:fldChar w:fldCharType="begin"/>
        </w:r>
        <w:r w:rsidRPr="00A072B5">
          <w:rPr>
            <w:noProof/>
            <w:webHidden/>
          </w:rPr>
          <w:instrText xml:space="preserve"> PAGEREF _Toc216163798 \h </w:instrText>
        </w:r>
        <w:r w:rsidRPr="00A072B5">
          <w:rPr>
            <w:noProof/>
            <w:webHidden/>
          </w:rPr>
        </w:r>
        <w:r w:rsidRPr="00A072B5">
          <w:rPr>
            <w:noProof/>
            <w:webHidden/>
          </w:rPr>
          <w:fldChar w:fldCharType="separate"/>
        </w:r>
        <w:r w:rsidRPr="00A072B5">
          <w:rPr>
            <w:noProof/>
            <w:webHidden/>
          </w:rPr>
          <w:t>27</w:t>
        </w:r>
        <w:r w:rsidRPr="00A072B5">
          <w:rPr>
            <w:noProof/>
            <w:webHidden/>
          </w:rPr>
          <w:fldChar w:fldCharType="end"/>
        </w:r>
      </w:hyperlink>
    </w:p>
    <w:p w14:paraId="50D4D8F9" w14:textId="7FB5061F"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799" w:history="1">
        <w:r w:rsidRPr="00A072B5">
          <w:rPr>
            <w:rStyle w:val="Hyperlink"/>
            <w:noProof/>
            <w:lang w:eastAsia="zh-CN"/>
          </w:rPr>
          <w:t>Figure 5</w:t>
        </w:r>
        <w:r w:rsidRPr="00A072B5">
          <w:rPr>
            <w:rStyle w:val="Hyperlink"/>
            <w:noProof/>
            <w:lang w:eastAsia="zh-CN"/>
          </w:rPr>
          <w:noBreakHyphen/>
          <w:t>23. The Integrated Shield Block 15NDA (some cutout machined after HNB Plate 15 HIPed onto SB15NDx, for information only)</w:t>
        </w:r>
        <w:r w:rsidRPr="00A072B5">
          <w:rPr>
            <w:noProof/>
            <w:webHidden/>
          </w:rPr>
          <w:tab/>
        </w:r>
        <w:r w:rsidRPr="00A072B5">
          <w:rPr>
            <w:noProof/>
            <w:webHidden/>
          </w:rPr>
          <w:fldChar w:fldCharType="begin"/>
        </w:r>
        <w:r w:rsidRPr="00A072B5">
          <w:rPr>
            <w:noProof/>
            <w:webHidden/>
          </w:rPr>
          <w:instrText xml:space="preserve"> PAGEREF _Toc216163799 \h </w:instrText>
        </w:r>
        <w:r w:rsidRPr="00A072B5">
          <w:rPr>
            <w:noProof/>
            <w:webHidden/>
          </w:rPr>
        </w:r>
        <w:r w:rsidRPr="00A072B5">
          <w:rPr>
            <w:noProof/>
            <w:webHidden/>
          </w:rPr>
          <w:fldChar w:fldCharType="separate"/>
        </w:r>
        <w:r w:rsidRPr="00A072B5">
          <w:rPr>
            <w:noProof/>
            <w:webHidden/>
          </w:rPr>
          <w:t>28</w:t>
        </w:r>
        <w:r w:rsidRPr="00A072B5">
          <w:rPr>
            <w:noProof/>
            <w:webHidden/>
          </w:rPr>
          <w:fldChar w:fldCharType="end"/>
        </w:r>
      </w:hyperlink>
    </w:p>
    <w:p w14:paraId="1094ABE4" w14:textId="73AC4CF1"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800" w:history="1">
        <w:r w:rsidRPr="00A072B5">
          <w:rPr>
            <w:rStyle w:val="Hyperlink"/>
            <w:noProof/>
            <w:lang w:eastAsia="zh-CN"/>
          </w:rPr>
          <w:t>Figure 5</w:t>
        </w:r>
        <w:r w:rsidRPr="00A072B5">
          <w:rPr>
            <w:rStyle w:val="Hyperlink"/>
            <w:noProof/>
            <w:lang w:eastAsia="zh-CN"/>
          </w:rPr>
          <w:noBreakHyphen/>
          <w:t>24. Cross-section of Integrated Shield Block 15 (some cutout machined after HNB Plates 15 HIPed to the SB15NDx, Cap Long is out of scope, which to be welded with the Integrated SB15NDx at ITER site)</w:t>
        </w:r>
        <w:r w:rsidRPr="00A072B5">
          <w:rPr>
            <w:noProof/>
            <w:webHidden/>
          </w:rPr>
          <w:tab/>
        </w:r>
        <w:r w:rsidRPr="00A072B5">
          <w:rPr>
            <w:noProof/>
            <w:webHidden/>
          </w:rPr>
          <w:fldChar w:fldCharType="begin"/>
        </w:r>
        <w:r w:rsidRPr="00A072B5">
          <w:rPr>
            <w:noProof/>
            <w:webHidden/>
          </w:rPr>
          <w:instrText xml:space="preserve"> PAGEREF _Toc216163800 \h </w:instrText>
        </w:r>
        <w:r w:rsidRPr="00A072B5">
          <w:rPr>
            <w:noProof/>
            <w:webHidden/>
          </w:rPr>
        </w:r>
        <w:r w:rsidRPr="00A072B5">
          <w:rPr>
            <w:noProof/>
            <w:webHidden/>
          </w:rPr>
          <w:fldChar w:fldCharType="separate"/>
        </w:r>
        <w:r w:rsidRPr="00A072B5">
          <w:rPr>
            <w:noProof/>
            <w:webHidden/>
          </w:rPr>
          <w:t>28</w:t>
        </w:r>
        <w:r w:rsidRPr="00A072B5">
          <w:rPr>
            <w:noProof/>
            <w:webHidden/>
          </w:rPr>
          <w:fldChar w:fldCharType="end"/>
        </w:r>
      </w:hyperlink>
    </w:p>
    <w:p w14:paraId="3292FEBB" w14:textId="7CBC4095"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801" w:history="1">
        <w:r w:rsidRPr="00A072B5">
          <w:rPr>
            <w:rStyle w:val="Hyperlink"/>
            <w:noProof/>
            <w:lang w:eastAsia="zh-CN"/>
          </w:rPr>
          <w:t>Figure 5</w:t>
        </w:r>
        <w:r w:rsidRPr="00A072B5">
          <w:rPr>
            <w:rStyle w:val="Hyperlink"/>
            <w:noProof/>
            <w:lang w:eastAsia="zh-CN"/>
          </w:rPr>
          <w:noBreakHyphen/>
          <w:t>25. Interface on the Integrated SB15NDA (for information only)</w:t>
        </w:r>
        <w:r w:rsidRPr="00A072B5">
          <w:rPr>
            <w:noProof/>
            <w:webHidden/>
          </w:rPr>
          <w:tab/>
        </w:r>
        <w:r w:rsidRPr="00A072B5">
          <w:rPr>
            <w:noProof/>
            <w:webHidden/>
          </w:rPr>
          <w:fldChar w:fldCharType="begin"/>
        </w:r>
        <w:r w:rsidRPr="00A072B5">
          <w:rPr>
            <w:noProof/>
            <w:webHidden/>
          </w:rPr>
          <w:instrText xml:space="preserve"> PAGEREF _Toc216163801 \h </w:instrText>
        </w:r>
        <w:r w:rsidRPr="00A072B5">
          <w:rPr>
            <w:noProof/>
            <w:webHidden/>
          </w:rPr>
        </w:r>
        <w:r w:rsidRPr="00A072B5">
          <w:rPr>
            <w:noProof/>
            <w:webHidden/>
          </w:rPr>
          <w:fldChar w:fldCharType="separate"/>
        </w:r>
        <w:r w:rsidRPr="00A072B5">
          <w:rPr>
            <w:noProof/>
            <w:webHidden/>
          </w:rPr>
          <w:t>29</w:t>
        </w:r>
        <w:r w:rsidRPr="00A072B5">
          <w:rPr>
            <w:noProof/>
            <w:webHidden/>
          </w:rPr>
          <w:fldChar w:fldCharType="end"/>
        </w:r>
      </w:hyperlink>
    </w:p>
    <w:p w14:paraId="4C43088D" w14:textId="6204E0B9"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802" w:history="1">
        <w:r w:rsidRPr="00A072B5">
          <w:rPr>
            <w:rStyle w:val="Hyperlink"/>
            <w:noProof/>
            <w:lang w:eastAsia="zh-CN"/>
          </w:rPr>
          <w:t>Figure 5</w:t>
        </w:r>
        <w:r w:rsidRPr="00A072B5">
          <w:rPr>
            <w:rStyle w:val="Hyperlink"/>
            <w:noProof/>
            <w:lang w:eastAsia="zh-CN"/>
          </w:rPr>
          <w:noBreakHyphen/>
          <w:t>26. Interface with PBS 55TIP on the Integrated SB15NDA (Interface with TIP including self-lock insert and pin)</w:t>
        </w:r>
        <w:r w:rsidRPr="00A072B5">
          <w:rPr>
            <w:noProof/>
            <w:webHidden/>
          </w:rPr>
          <w:tab/>
        </w:r>
        <w:r w:rsidRPr="00A072B5">
          <w:rPr>
            <w:noProof/>
            <w:webHidden/>
          </w:rPr>
          <w:fldChar w:fldCharType="begin"/>
        </w:r>
        <w:r w:rsidRPr="00A072B5">
          <w:rPr>
            <w:noProof/>
            <w:webHidden/>
          </w:rPr>
          <w:instrText xml:space="preserve"> PAGEREF _Toc216163802 \h </w:instrText>
        </w:r>
        <w:r w:rsidRPr="00A072B5">
          <w:rPr>
            <w:noProof/>
            <w:webHidden/>
          </w:rPr>
        </w:r>
        <w:r w:rsidRPr="00A072B5">
          <w:rPr>
            <w:noProof/>
            <w:webHidden/>
          </w:rPr>
          <w:fldChar w:fldCharType="separate"/>
        </w:r>
        <w:r w:rsidRPr="00A072B5">
          <w:rPr>
            <w:noProof/>
            <w:webHidden/>
          </w:rPr>
          <w:t>29</w:t>
        </w:r>
        <w:r w:rsidRPr="00A072B5">
          <w:rPr>
            <w:noProof/>
            <w:webHidden/>
          </w:rPr>
          <w:fldChar w:fldCharType="end"/>
        </w:r>
      </w:hyperlink>
    </w:p>
    <w:p w14:paraId="42ABE10A" w14:textId="303BE93A"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803" w:history="1">
        <w:r w:rsidRPr="00A072B5">
          <w:rPr>
            <w:rStyle w:val="Hyperlink"/>
            <w:noProof/>
          </w:rPr>
          <w:t>Figure 5</w:t>
        </w:r>
        <w:r w:rsidRPr="00A072B5">
          <w:rPr>
            <w:rStyle w:val="Hyperlink"/>
            <w:noProof/>
          </w:rPr>
          <w:noBreakHyphen/>
          <w:t>27. Quantity of NBPL components for</w:t>
        </w:r>
        <w:r w:rsidRPr="00A072B5">
          <w:rPr>
            <w:rStyle w:val="Hyperlink"/>
            <w:noProof/>
            <w:lang w:eastAsia="zh-CN"/>
          </w:rPr>
          <w:t xml:space="preserve"> fabrication </w:t>
        </w:r>
        <w:r w:rsidRPr="00A072B5">
          <w:rPr>
            <w:rStyle w:val="Hyperlink"/>
            <w:noProof/>
          </w:rPr>
          <w:t>(spares are to the right of the dotted line).</w:t>
        </w:r>
        <w:r w:rsidRPr="00A072B5">
          <w:rPr>
            <w:noProof/>
            <w:webHidden/>
          </w:rPr>
          <w:tab/>
        </w:r>
        <w:r w:rsidRPr="00A072B5">
          <w:rPr>
            <w:noProof/>
            <w:webHidden/>
          </w:rPr>
          <w:fldChar w:fldCharType="begin"/>
        </w:r>
        <w:r w:rsidRPr="00A072B5">
          <w:rPr>
            <w:noProof/>
            <w:webHidden/>
          </w:rPr>
          <w:instrText xml:space="preserve"> PAGEREF _Toc216163803 \h </w:instrText>
        </w:r>
        <w:r w:rsidRPr="00A072B5">
          <w:rPr>
            <w:noProof/>
            <w:webHidden/>
          </w:rPr>
        </w:r>
        <w:r w:rsidRPr="00A072B5">
          <w:rPr>
            <w:noProof/>
            <w:webHidden/>
          </w:rPr>
          <w:fldChar w:fldCharType="separate"/>
        </w:r>
        <w:r w:rsidRPr="00A072B5">
          <w:rPr>
            <w:noProof/>
            <w:webHidden/>
          </w:rPr>
          <w:t>30</w:t>
        </w:r>
        <w:r w:rsidRPr="00A072B5">
          <w:rPr>
            <w:noProof/>
            <w:webHidden/>
          </w:rPr>
          <w:fldChar w:fldCharType="end"/>
        </w:r>
      </w:hyperlink>
    </w:p>
    <w:p w14:paraId="56E511FA" w14:textId="14F2964E"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804" w:history="1">
        <w:r w:rsidRPr="00A072B5">
          <w:rPr>
            <w:rStyle w:val="Hyperlink"/>
            <w:noProof/>
          </w:rPr>
          <w:t>Figure 5</w:t>
        </w:r>
        <w:r w:rsidRPr="00A072B5">
          <w:rPr>
            <w:rStyle w:val="Hyperlink"/>
            <w:noProof/>
          </w:rPr>
          <w:noBreakHyphen/>
          <w:t>28. Integration with HNB Plates 15 and SB15</w:t>
        </w:r>
        <w:r w:rsidRPr="00A072B5">
          <w:rPr>
            <w:rStyle w:val="Hyperlink"/>
            <w:noProof/>
            <w:lang w:eastAsia="zh-CN"/>
          </w:rPr>
          <w:t>NDx</w:t>
        </w:r>
        <w:r w:rsidRPr="00A072B5">
          <w:rPr>
            <w:rStyle w:val="Hyperlink"/>
            <w:noProof/>
          </w:rPr>
          <w:t xml:space="preserve"> via HIP (for information only)</w:t>
        </w:r>
        <w:r w:rsidRPr="00A072B5">
          <w:rPr>
            <w:noProof/>
            <w:webHidden/>
          </w:rPr>
          <w:tab/>
        </w:r>
        <w:r w:rsidRPr="00A072B5">
          <w:rPr>
            <w:noProof/>
            <w:webHidden/>
          </w:rPr>
          <w:fldChar w:fldCharType="begin"/>
        </w:r>
        <w:r w:rsidRPr="00A072B5">
          <w:rPr>
            <w:noProof/>
            <w:webHidden/>
          </w:rPr>
          <w:instrText xml:space="preserve"> PAGEREF _Toc216163804 \h </w:instrText>
        </w:r>
        <w:r w:rsidRPr="00A072B5">
          <w:rPr>
            <w:noProof/>
            <w:webHidden/>
          </w:rPr>
        </w:r>
        <w:r w:rsidRPr="00A072B5">
          <w:rPr>
            <w:noProof/>
            <w:webHidden/>
          </w:rPr>
          <w:fldChar w:fldCharType="separate"/>
        </w:r>
        <w:r w:rsidRPr="00A072B5">
          <w:rPr>
            <w:noProof/>
            <w:webHidden/>
          </w:rPr>
          <w:t>31</w:t>
        </w:r>
        <w:r w:rsidRPr="00A072B5">
          <w:rPr>
            <w:noProof/>
            <w:webHidden/>
          </w:rPr>
          <w:fldChar w:fldCharType="end"/>
        </w:r>
      </w:hyperlink>
    </w:p>
    <w:p w14:paraId="2CEF7964" w14:textId="05B94835"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805" w:history="1">
        <w:r w:rsidRPr="00A072B5">
          <w:rPr>
            <w:rStyle w:val="Hyperlink"/>
            <w:noProof/>
          </w:rPr>
          <w:t>Figure 5</w:t>
        </w:r>
        <w:r w:rsidRPr="00A072B5">
          <w:rPr>
            <w:rStyle w:val="Hyperlink"/>
            <w:noProof/>
          </w:rPr>
          <w:noBreakHyphen/>
          <w:t xml:space="preserve">29. Integration of </w:t>
        </w:r>
        <w:r w:rsidRPr="00A072B5">
          <w:rPr>
            <w:rStyle w:val="Hyperlink"/>
            <w:noProof/>
            <w:lang w:eastAsia="zh-CN"/>
          </w:rPr>
          <w:t>HNB Plates 14&amp;16 to corresponding SB via welding and bolting interface (for information only)</w:t>
        </w:r>
        <w:r w:rsidRPr="00A072B5">
          <w:rPr>
            <w:noProof/>
            <w:webHidden/>
          </w:rPr>
          <w:tab/>
        </w:r>
        <w:r w:rsidRPr="00A072B5">
          <w:rPr>
            <w:noProof/>
            <w:webHidden/>
          </w:rPr>
          <w:fldChar w:fldCharType="begin"/>
        </w:r>
        <w:r w:rsidRPr="00A072B5">
          <w:rPr>
            <w:noProof/>
            <w:webHidden/>
          </w:rPr>
          <w:instrText xml:space="preserve"> PAGEREF _Toc216163805 \h </w:instrText>
        </w:r>
        <w:r w:rsidRPr="00A072B5">
          <w:rPr>
            <w:noProof/>
            <w:webHidden/>
          </w:rPr>
        </w:r>
        <w:r w:rsidRPr="00A072B5">
          <w:rPr>
            <w:noProof/>
            <w:webHidden/>
          </w:rPr>
          <w:fldChar w:fldCharType="separate"/>
        </w:r>
        <w:r w:rsidRPr="00A072B5">
          <w:rPr>
            <w:noProof/>
            <w:webHidden/>
          </w:rPr>
          <w:t>32</w:t>
        </w:r>
        <w:r w:rsidRPr="00A072B5">
          <w:rPr>
            <w:noProof/>
            <w:webHidden/>
          </w:rPr>
          <w:fldChar w:fldCharType="end"/>
        </w:r>
      </w:hyperlink>
    </w:p>
    <w:p w14:paraId="7A10B56F" w14:textId="00464EC5"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806" w:history="1">
        <w:r w:rsidRPr="00A072B5">
          <w:rPr>
            <w:rStyle w:val="Hyperlink"/>
            <w:noProof/>
          </w:rPr>
          <w:t>Figure 5</w:t>
        </w:r>
        <w:r w:rsidRPr="00A072B5">
          <w:rPr>
            <w:rStyle w:val="Hyperlink"/>
            <w:noProof/>
          </w:rPr>
          <w:noBreakHyphen/>
          <w:t xml:space="preserve">30 </w:t>
        </w:r>
        <w:r w:rsidRPr="00A072B5">
          <w:rPr>
            <w:rStyle w:val="Hyperlink"/>
            <w:noProof/>
            <w:lang w:eastAsia="zh-CN"/>
          </w:rPr>
          <w:t xml:space="preserve">Schematic illustration of </w:t>
        </w:r>
        <w:r w:rsidRPr="00A072B5">
          <w:rPr>
            <w:rStyle w:val="Hyperlink"/>
            <w:noProof/>
          </w:rPr>
          <w:t xml:space="preserve">Hot Helium leak test </w:t>
        </w:r>
        <w:r w:rsidRPr="00A072B5">
          <w:rPr>
            <w:rStyle w:val="Hyperlink"/>
            <w:noProof/>
            <w:lang w:eastAsia="zh-CN"/>
          </w:rPr>
          <w:t>sequence</w:t>
        </w:r>
        <w:r w:rsidRPr="00A072B5">
          <w:rPr>
            <w:rStyle w:val="Hyperlink"/>
            <w:noProof/>
          </w:rPr>
          <w:t xml:space="preserve"> and related acceptance criteria</w:t>
        </w:r>
        <w:r w:rsidRPr="00A072B5">
          <w:rPr>
            <w:noProof/>
            <w:webHidden/>
          </w:rPr>
          <w:tab/>
        </w:r>
        <w:r w:rsidRPr="00A072B5">
          <w:rPr>
            <w:noProof/>
            <w:webHidden/>
          </w:rPr>
          <w:fldChar w:fldCharType="begin"/>
        </w:r>
        <w:r w:rsidRPr="00A072B5">
          <w:rPr>
            <w:noProof/>
            <w:webHidden/>
          </w:rPr>
          <w:instrText xml:space="preserve"> PAGEREF _Toc216163806 \h </w:instrText>
        </w:r>
        <w:r w:rsidRPr="00A072B5">
          <w:rPr>
            <w:noProof/>
            <w:webHidden/>
          </w:rPr>
        </w:r>
        <w:r w:rsidRPr="00A072B5">
          <w:rPr>
            <w:noProof/>
            <w:webHidden/>
          </w:rPr>
          <w:fldChar w:fldCharType="separate"/>
        </w:r>
        <w:r w:rsidRPr="00A072B5">
          <w:rPr>
            <w:noProof/>
            <w:webHidden/>
          </w:rPr>
          <w:t>58</w:t>
        </w:r>
        <w:r w:rsidRPr="00A072B5">
          <w:rPr>
            <w:noProof/>
            <w:webHidden/>
          </w:rPr>
          <w:fldChar w:fldCharType="end"/>
        </w:r>
      </w:hyperlink>
    </w:p>
    <w:p w14:paraId="6E0D67CC" w14:textId="0C0988AD"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807" w:history="1">
        <w:r w:rsidRPr="00A072B5">
          <w:rPr>
            <w:rStyle w:val="Hyperlink"/>
            <w:noProof/>
          </w:rPr>
          <w:t>Figure 5</w:t>
        </w:r>
        <w:r w:rsidRPr="00A072B5">
          <w:rPr>
            <w:rStyle w:val="Hyperlink"/>
            <w:noProof/>
          </w:rPr>
          <w:noBreakHyphen/>
          <w:t xml:space="preserve">31 </w:t>
        </w:r>
        <w:r w:rsidRPr="00A072B5">
          <w:rPr>
            <w:rStyle w:val="Hyperlink"/>
            <w:noProof/>
            <w:lang w:eastAsia="zh-CN"/>
          </w:rPr>
          <w:t>Schematic illustration of a h</w:t>
        </w:r>
        <w:r w:rsidRPr="00A072B5">
          <w:rPr>
            <w:rStyle w:val="Hyperlink"/>
            <w:noProof/>
          </w:rPr>
          <w:t xml:space="preserve">ot Helium leak </w:t>
        </w:r>
        <w:r w:rsidRPr="00A072B5">
          <w:rPr>
            <w:rStyle w:val="Hyperlink"/>
            <w:noProof/>
            <w:lang w:eastAsia="zh-CN"/>
          </w:rPr>
          <w:t>test facility (example)</w:t>
        </w:r>
        <w:r w:rsidRPr="00A072B5">
          <w:rPr>
            <w:noProof/>
            <w:webHidden/>
          </w:rPr>
          <w:tab/>
        </w:r>
        <w:r w:rsidRPr="00A072B5">
          <w:rPr>
            <w:noProof/>
            <w:webHidden/>
          </w:rPr>
          <w:fldChar w:fldCharType="begin"/>
        </w:r>
        <w:r w:rsidRPr="00A072B5">
          <w:rPr>
            <w:noProof/>
            <w:webHidden/>
          </w:rPr>
          <w:instrText xml:space="preserve"> PAGEREF _Toc216163807 \h </w:instrText>
        </w:r>
        <w:r w:rsidRPr="00A072B5">
          <w:rPr>
            <w:noProof/>
            <w:webHidden/>
          </w:rPr>
        </w:r>
        <w:r w:rsidRPr="00A072B5">
          <w:rPr>
            <w:noProof/>
            <w:webHidden/>
          </w:rPr>
          <w:fldChar w:fldCharType="separate"/>
        </w:r>
        <w:r w:rsidRPr="00A072B5">
          <w:rPr>
            <w:noProof/>
            <w:webHidden/>
          </w:rPr>
          <w:t>58</w:t>
        </w:r>
        <w:r w:rsidRPr="00A072B5">
          <w:rPr>
            <w:noProof/>
            <w:webHidden/>
          </w:rPr>
          <w:fldChar w:fldCharType="end"/>
        </w:r>
      </w:hyperlink>
    </w:p>
    <w:p w14:paraId="683E285D" w14:textId="1353DC59" w:rsidR="00CD6FC8" w:rsidRPr="00A072B5" w:rsidRDefault="00A42FC1" w:rsidP="00CD6FC8">
      <w:r w:rsidRPr="00A072B5">
        <w:fldChar w:fldCharType="end"/>
      </w:r>
    </w:p>
    <w:p w14:paraId="3D79A72F" w14:textId="54DA28B9" w:rsidR="005D5CEE" w:rsidRPr="00A072B5" w:rsidRDefault="005D5CEE" w:rsidP="005D5CEE">
      <w:pPr>
        <w:keepNext/>
        <w:jc w:val="center"/>
        <w:outlineLvl w:val="0"/>
        <w:rPr>
          <w:b/>
          <w:noProof/>
          <w:szCs w:val="24"/>
          <w:lang w:eastAsia="zh-CN"/>
        </w:rPr>
      </w:pPr>
      <w:bookmarkStart w:id="1" w:name="_Toc216163668"/>
      <w:r w:rsidRPr="00A072B5">
        <w:rPr>
          <w:b/>
          <w:noProof/>
          <w:szCs w:val="24"/>
        </w:rPr>
        <w:t xml:space="preserve">List of </w:t>
      </w:r>
      <w:r w:rsidRPr="00A072B5">
        <w:rPr>
          <w:rFonts w:hint="eastAsia"/>
          <w:b/>
          <w:noProof/>
          <w:szCs w:val="24"/>
          <w:lang w:eastAsia="zh-CN"/>
        </w:rPr>
        <w:t>Tables</w:t>
      </w:r>
      <w:bookmarkEnd w:id="1"/>
    </w:p>
    <w:p w14:paraId="58F4940E" w14:textId="13E11BF5" w:rsidR="004613B3" w:rsidRPr="00A072B5" w:rsidRDefault="005D5CEE">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r w:rsidRPr="00A072B5">
        <w:fldChar w:fldCharType="begin"/>
      </w:r>
      <w:r w:rsidRPr="00A072B5">
        <w:instrText xml:space="preserve"> TOC \h \z \c "Table" </w:instrText>
      </w:r>
      <w:r w:rsidRPr="00A072B5">
        <w:fldChar w:fldCharType="separate"/>
      </w:r>
      <w:hyperlink w:anchor="_Toc216163808" w:history="1">
        <w:r w:rsidR="004613B3" w:rsidRPr="00A072B5">
          <w:rPr>
            <w:rStyle w:val="Hyperlink"/>
            <w:noProof/>
          </w:rPr>
          <w:t>Table 5</w:t>
        </w:r>
        <w:r w:rsidR="004613B3" w:rsidRPr="00A072B5">
          <w:rPr>
            <w:rStyle w:val="Hyperlink"/>
            <w:noProof/>
          </w:rPr>
          <w:noBreakHyphen/>
          <w:t>1</w:t>
        </w:r>
        <w:r w:rsidR="004613B3" w:rsidRPr="00A072B5">
          <w:rPr>
            <w:rStyle w:val="Hyperlink"/>
            <w:noProof/>
            <w:lang w:eastAsia="zh-CN"/>
          </w:rPr>
          <w:t xml:space="preserve"> </w:t>
        </w:r>
        <w:r w:rsidR="004613B3" w:rsidRPr="00A072B5">
          <w:rPr>
            <w:rStyle w:val="Hyperlink"/>
            <w:noProof/>
          </w:rPr>
          <w:t>Classification of</w:t>
        </w:r>
        <w:r w:rsidR="004613B3" w:rsidRPr="00A072B5">
          <w:rPr>
            <w:rStyle w:val="Hyperlink"/>
            <w:noProof/>
            <w:lang w:eastAsia="zh-CN"/>
          </w:rPr>
          <w:t xml:space="preserve"> NBPL components</w:t>
        </w:r>
        <w:r w:rsidR="004613B3" w:rsidRPr="00A072B5">
          <w:rPr>
            <w:noProof/>
            <w:webHidden/>
          </w:rPr>
          <w:tab/>
        </w:r>
        <w:r w:rsidR="004613B3" w:rsidRPr="00A072B5">
          <w:rPr>
            <w:noProof/>
            <w:webHidden/>
          </w:rPr>
          <w:fldChar w:fldCharType="begin"/>
        </w:r>
        <w:r w:rsidR="004613B3" w:rsidRPr="00A072B5">
          <w:rPr>
            <w:noProof/>
            <w:webHidden/>
          </w:rPr>
          <w:instrText xml:space="preserve"> PAGEREF _Toc216163808 \h </w:instrText>
        </w:r>
        <w:r w:rsidR="004613B3" w:rsidRPr="00A072B5">
          <w:rPr>
            <w:noProof/>
            <w:webHidden/>
          </w:rPr>
        </w:r>
        <w:r w:rsidR="004613B3" w:rsidRPr="00A072B5">
          <w:rPr>
            <w:noProof/>
            <w:webHidden/>
          </w:rPr>
          <w:fldChar w:fldCharType="separate"/>
        </w:r>
        <w:r w:rsidR="004613B3" w:rsidRPr="00A072B5">
          <w:rPr>
            <w:noProof/>
            <w:webHidden/>
          </w:rPr>
          <w:t>15</w:t>
        </w:r>
        <w:r w:rsidR="004613B3" w:rsidRPr="00A072B5">
          <w:rPr>
            <w:noProof/>
            <w:webHidden/>
          </w:rPr>
          <w:fldChar w:fldCharType="end"/>
        </w:r>
      </w:hyperlink>
    </w:p>
    <w:p w14:paraId="39E0B175" w14:textId="460E37BD"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809" w:history="1">
        <w:r w:rsidRPr="00A072B5">
          <w:rPr>
            <w:rStyle w:val="Hyperlink"/>
            <w:noProof/>
          </w:rPr>
          <w:t>Table 5</w:t>
        </w:r>
        <w:r w:rsidRPr="00A072B5">
          <w:rPr>
            <w:rStyle w:val="Hyperlink"/>
            <w:noProof/>
          </w:rPr>
          <w:noBreakHyphen/>
          <w:t>2 Minimum Mechanical Properties After Manufacturing.</w:t>
        </w:r>
        <w:r w:rsidRPr="00A072B5">
          <w:rPr>
            <w:noProof/>
            <w:webHidden/>
          </w:rPr>
          <w:tab/>
        </w:r>
        <w:r w:rsidRPr="00A072B5">
          <w:rPr>
            <w:noProof/>
            <w:webHidden/>
          </w:rPr>
          <w:fldChar w:fldCharType="begin"/>
        </w:r>
        <w:r w:rsidRPr="00A072B5">
          <w:rPr>
            <w:noProof/>
            <w:webHidden/>
          </w:rPr>
          <w:instrText xml:space="preserve"> PAGEREF _Toc216163809 \h </w:instrText>
        </w:r>
        <w:r w:rsidRPr="00A072B5">
          <w:rPr>
            <w:noProof/>
            <w:webHidden/>
          </w:rPr>
        </w:r>
        <w:r w:rsidRPr="00A072B5">
          <w:rPr>
            <w:noProof/>
            <w:webHidden/>
          </w:rPr>
          <w:fldChar w:fldCharType="separate"/>
        </w:r>
        <w:r w:rsidRPr="00A072B5">
          <w:rPr>
            <w:noProof/>
            <w:webHidden/>
          </w:rPr>
          <w:t>46</w:t>
        </w:r>
        <w:r w:rsidRPr="00A072B5">
          <w:rPr>
            <w:noProof/>
            <w:webHidden/>
          </w:rPr>
          <w:fldChar w:fldCharType="end"/>
        </w:r>
      </w:hyperlink>
    </w:p>
    <w:p w14:paraId="7C049D35" w14:textId="209D3170"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810" w:history="1">
        <w:r w:rsidRPr="00A072B5">
          <w:rPr>
            <w:rStyle w:val="Hyperlink"/>
            <w:noProof/>
          </w:rPr>
          <w:t>Table 5</w:t>
        </w:r>
        <w:r w:rsidRPr="00A072B5">
          <w:rPr>
            <w:rStyle w:val="Hyperlink"/>
            <w:noProof/>
          </w:rPr>
          <w:noBreakHyphen/>
          <w:t>3</w:t>
        </w:r>
        <w:r w:rsidRPr="00A072B5">
          <w:rPr>
            <w:rStyle w:val="Hyperlink"/>
            <w:noProof/>
            <w:lang w:eastAsia="zh-CN"/>
          </w:rPr>
          <w:t xml:space="preserve"> Summary of Acceptance Test</w:t>
        </w:r>
        <w:r w:rsidRPr="00A072B5">
          <w:rPr>
            <w:noProof/>
            <w:webHidden/>
          </w:rPr>
          <w:tab/>
        </w:r>
        <w:r w:rsidRPr="00A072B5">
          <w:rPr>
            <w:noProof/>
            <w:webHidden/>
          </w:rPr>
          <w:fldChar w:fldCharType="begin"/>
        </w:r>
        <w:r w:rsidRPr="00A072B5">
          <w:rPr>
            <w:noProof/>
            <w:webHidden/>
          </w:rPr>
          <w:instrText xml:space="preserve"> PAGEREF _Toc216163810 \h </w:instrText>
        </w:r>
        <w:r w:rsidRPr="00A072B5">
          <w:rPr>
            <w:noProof/>
            <w:webHidden/>
          </w:rPr>
        </w:r>
        <w:r w:rsidRPr="00A072B5">
          <w:rPr>
            <w:noProof/>
            <w:webHidden/>
          </w:rPr>
          <w:fldChar w:fldCharType="separate"/>
        </w:r>
        <w:r w:rsidRPr="00A072B5">
          <w:rPr>
            <w:noProof/>
            <w:webHidden/>
          </w:rPr>
          <w:t>49</w:t>
        </w:r>
        <w:r w:rsidRPr="00A072B5">
          <w:rPr>
            <w:noProof/>
            <w:webHidden/>
          </w:rPr>
          <w:fldChar w:fldCharType="end"/>
        </w:r>
      </w:hyperlink>
    </w:p>
    <w:p w14:paraId="580FF3F0" w14:textId="104D5974"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811" w:history="1">
        <w:r w:rsidRPr="00A072B5">
          <w:rPr>
            <w:rStyle w:val="Hyperlink"/>
            <w:noProof/>
          </w:rPr>
          <w:t>Table 5</w:t>
        </w:r>
        <w:r w:rsidRPr="00A072B5">
          <w:rPr>
            <w:rStyle w:val="Hyperlink"/>
            <w:noProof/>
          </w:rPr>
          <w:noBreakHyphen/>
          <w:t>4</w:t>
        </w:r>
        <w:r w:rsidRPr="00A072B5">
          <w:rPr>
            <w:rStyle w:val="Hyperlink"/>
            <w:noProof/>
            <w:lang w:eastAsia="zh-CN"/>
          </w:rPr>
          <w:t xml:space="preserve"> Hydraulic Pressure Test requirements and acceptance criteria</w:t>
        </w:r>
        <w:r w:rsidRPr="00A072B5">
          <w:rPr>
            <w:noProof/>
            <w:webHidden/>
          </w:rPr>
          <w:tab/>
        </w:r>
        <w:r w:rsidRPr="00A072B5">
          <w:rPr>
            <w:noProof/>
            <w:webHidden/>
          </w:rPr>
          <w:fldChar w:fldCharType="begin"/>
        </w:r>
        <w:r w:rsidRPr="00A072B5">
          <w:rPr>
            <w:noProof/>
            <w:webHidden/>
          </w:rPr>
          <w:instrText xml:space="preserve"> PAGEREF _Toc216163811 \h </w:instrText>
        </w:r>
        <w:r w:rsidRPr="00A072B5">
          <w:rPr>
            <w:noProof/>
            <w:webHidden/>
          </w:rPr>
        </w:r>
        <w:r w:rsidRPr="00A072B5">
          <w:rPr>
            <w:noProof/>
            <w:webHidden/>
          </w:rPr>
          <w:fldChar w:fldCharType="separate"/>
        </w:r>
        <w:r w:rsidRPr="00A072B5">
          <w:rPr>
            <w:noProof/>
            <w:webHidden/>
          </w:rPr>
          <w:t>50</w:t>
        </w:r>
        <w:r w:rsidRPr="00A072B5">
          <w:rPr>
            <w:noProof/>
            <w:webHidden/>
          </w:rPr>
          <w:fldChar w:fldCharType="end"/>
        </w:r>
      </w:hyperlink>
    </w:p>
    <w:p w14:paraId="770E176D" w14:textId="3CB988E3" w:rsidR="004613B3" w:rsidRPr="00A072B5" w:rsidRDefault="004613B3">
      <w:pPr>
        <w:pStyle w:val="TableofFigures"/>
        <w:tabs>
          <w:tab w:val="right" w:leader="dot" w:pos="9186"/>
        </w:tabs>
        <w:rPr>
          <w:rFonts w:asciiTheme="minorHAnsi" w:eastAsiaTheme="minorEastAsia" w:hAnsiTheme="minorHAnsi" w:cstheme="minorBidi"/>
          <w:noProof/>
          <w:kern w:val="2"/>
          <w:szCs w:val="24"/>
          <w:lang w:eastAsia="zh-CN"/>
          <w14:ligatures w14:val="standardContextual"/>
        </w:rPr>
      </w:pPr>
      <w:hyperlink w:anchor="_Toc216163812" w:history="1">
        <w:r w:rsidRPr="00A072B5">
          <w:rPr>
            <w:rStyle w:val="Hyperlink"/>
            <w:noProof/>
          </w:rPr>
          <w:t>Table 5</w:t>
        </w:r>
        <w:r w:rsidRPr="00A072B5">
          <w:rPr>
            <w:rStyle w:val="Hyperlink"/>
            <w:noProof/>
          </w:rPr>
          <w:noBreakHyphen/>
          <w:t>5</w:t>
        </w:r>
        <w:r w:rsidRPr="00A072B5">
          <w:rPr>
            <w:rStyle w:val="Hyperlink"/>
            <w:noProof/>
            <w:lang w:eastAsia="zh-CN"/>
          </w:rPr>
          <w:t xml:space="preserve"> The </w:t>
        </w:r>
        <w:r w:rsidRPr="00A072B5">
          <w:rPr>
            <w:rStyle w:val="Hyperlink"/>
            <w:noProof/>
          </w:rPr>
          <w:t xml:space="preserve">outline procedure </w:t>
        </w:r>
        <w:r w:rsidRPr="00A072B5">
          <w:rPr>
            <w:rStyle w:val="Hyperlink"/>
            <w:noProof/>
            <w:lang w:eastAsia="zh-CN"/>
          </w:rPr>
          <w:t>and acceptance criteria</w:t>
        </w:r>
        <w:r w:rsidRPr="00A072B5">
          <w:rPr>
            <w:rStyle w:val="Hyperlink"/>
            <w:noProof/>
          </w:rPr>
          <w:t xml:space="preserve"> for helium leak test at elevated temperature</w:t>
        </w:r>
        <w:r w:rsidRPr="00A072B5">
          <w:rPr>
            <w:noProof/>
            <w:webHidden/>
          </w:rPr>
          <w:tab/>
        </w:r>
        <w:r w:rsidRPr="00A072B5">
          <w:rPr>
            <w:noProof/>
            <w:webHidden/>
          </w:rPr>
          <w:fldChar w:fldCharType="begin"/>
        </w:r>
        <w:r w:rsidRPr="00A072B5">
          <w:rPr>
            <w:noProof/>
            <w:webHidden/>
          </w:rPr>
          <w:instrText xml:space="preserve"> PAGEREF _Toc216163812 \h </w:instrText>
        </w:r>
        <w:r w:rsidRPr="00A072B5">
          <w:rPr>
            <w:noProof/>
            <w:webHidden/>
          </w:rPr>
        </w:r>
        <w:r w:rsidRPr="00A072B5">
          <w:rPr>
            <w:noProof/>
            <w:webHidden/>
          </w:rPr>
          <w:fldChar w:fldCharType="separate"/>
        </w:r>
        <w:r w:rsidRPr="00A072B5">
          <w:rPr>
            <w:noProof/>
            <w:webHidden/>
          </w:rPr>
          <w:t>52</w:t>
        </w:r>
        <w:r w:rsidRPr="00A072B5">
          <w:rPr>
            <w:noProof/>
            <w:webHidden/>
          </w:rPr>
          <w:fldChar w:fldCharType="end"/>
        </w:r>
      </w:hyperlink>
    </w:p>
    <w:p w14:paraId="21E02A56" w14:textId="72A5973F" w:rsidR="005D5CEE" w:rsidRPr="00A072B5" w:rsidRDefault="005D5CEE" w:rsidP="005D5CEE">
      <w:pPr>
        <w:sectPr w:rsidR="005D5CEE" w:rsidRPr="00A072B5" w:rsidSect="00153332">
          <w:headerReference w:type="default" r:id="rId11"/>
          <w:footerReference w:type="default" r:id="rId12"/>
          <w:pgSz w:w="11906" w:h="16838" w:code="9"/>
          <w:pgMar w:top="1276" w:right="1270" w:bottom="1440" w:left="1440" w:header="709" w:footer="646" w:gutter="0"/>
          <w:cols w:space="708"/>
          <w:docGrid w:linePitch="360"/>
        </w:sectPr>
      </w:pPr>
      <w:r w:rsidRPr="00A072B5">
        <w:fldChar w:fldCharType="end"/>
      </w:r>
    </w:p>
    <w:p w14:paraId="21ED368F" w14:textId="77777777" w:rsidR="00153332" w:rsidRPr="00E661E3" w:rsidRDefault="00153332" w:rsidP="00153332">
      <w:pPr>
        <w:pStyle w:val="Heading1"/>
      </w:pPr>
      <w:bookmarkStart w:id="2" w:name="_Ref201850305"/>
      <w:bookmarkStart w:id="3" w:name="_Toc216163669"/>
      <w:r w:rsidRPr="00E661E3">
        <w:t>Preamble</w:t>
      </w:r>
      <w:bookmarkEnd w:id="2"/>
      <w:bookmarkEnd w:id="3"/>
    </w:p>
    <w:p w14:paraId="2452D47B" w14:textId="7A6336F6" w:rsidR="00153332" w:rsidRDefault="00153332" w:rsidP="00153332">
      <w:r>
        <w:t xml:space="preserve">This Technical Specification is to be read in combination with the </w:t>
      </w:r>
      <w:r w:rsidRPr="00BA45B7">
        <w:rPr>
          <w:i/>
          <w:iCs/>
        </w:rPr>
        <w:t>General Management Specification for Service and Supply (GM3S)</w:t>
      </w:r>
      <w:r>
        <w:rPr>
          <w:rFonts w:eastAsiaTheme="minorEastAsia" w:hint="eastAsia"/>
          <w:i/>
          <w:iCs/>
          <w:lang w:eastAsia="zh-CN"/>
        </w:rPr>
        <w:t xml:space="preserve"> </w:t>
      </w:r>
      <w:r>
        <w:rPr>
          <w:rFonts w:eastAsiaTheme="minorEastAsia"/>
          <w:lang w:eastAsia="zh-CN"/>
        </w:rPr>
        <w:fldChar w:fldCharType="begin"/>
      </w:r>
      <w:r>
        <w:rPr>
          <w:rFonts w:eastAsiaTheme="minorEastAsia"/>
          <w:lang w:eastAsia="zh-CN"/>
        </w:rPr>
        <w:instrText xml:space="preserve"> </w:instrText>
      </w:r>
      <w:r>
        <w:rPr>
          <w:rFonts w:eastAsiaTheme="minorEastAsia" w:hint="eastAsia"/>
          <w:lang w:eastAsia="zh-CN"/>
        </w:rPr>
        <w:instrText>REF _Ref168559499 \h</w:instrText>
      </w:r>
      <w:r>
        <w:rPr>
          <w:rFonts w:eastAsiaTheme="minorEastAsia"/>
          <w:lang w:eastAsia="zh-CN"/>
        </w:rPr>
        <w:instrText xml:space="preserve"> </w:instrText>
      </w:r>
      <w:r>
        <w:rPr>
          <w:rFonts w:eastAsiaTheme="minorEastAsia"/>
          <w:lang w:eastAsia="zh-CN"/>
        </w:rPr>
      </w:r>
      <w:r>
        <w:rPr>
          <w:rFonts w:eastAsiaTheme="minorEastAsia"/>
          <w:lang w:eastAsia="zh-CN"/>
        </w:rPr>
        <w:fldChar w:fldCharType="separate"/>
      </w:r>
      <w:r w:rsidR="004613B3" w:rsidRPr="009E204B">
        <w:rPr>
          <w:szCs w:val="24"/>
        </w:rPr>
        <w:t>[AD</w:t>
      </w:r>
      <w:r w:rsidR="004613B3">
        <w:rPr>
          <w:noProof/>
          <w:szCs w:val="24"/>
        </w:rPr>
        <w:t>1</w:t>
      </w:r>
      <w:r w:rsidR="004613B3" w:rsidRPr="009E204B">
        <w:rPr>
          <w:szCs w:val="24"/>
        </w:rPr>
        <w:t>]</w:t>
      </w:r>
      <w:r>
        <w:rPr>
          <w:rFonts w:eastAsiaTheme="minorEastAsia"/>
          <w:lang w:eastAsia="zh-CN"/>
        </w:rPr>
        <w:fldChar w:fldCharType="end"/>
      </w:r>
      <w:r>
        <w:t xml:space="preserve"> that constitutes a full part of the technical requirements.</w:t>
      </w:r>
    </w:p>
    <w:p w14:paraId="33F6133C" w14:textId="045CABD9" w:rsidR="00654DEE" w:rsidRDefault="00153332" w:rsidP="00153332">
      <w:pPr>
        <w:sectPr w:rsidR="00654DEE" w:rsidSect="00153332">
          <w:pgSz w:w="11906" w:h="16838" w:code="9"/>
          <w:pgMar w:top="1440" w:right="1440" w:bottom="1276" w:left="1270" w:header="709" w:footer="646" w:gutter="0"/>
          <w:cols w:space="708"/>
          <w:docGrid w:linePitch="360"/>
        </w:sectPr>
      </w:pPr>
      <w:r>
        <w:t>In case of conflict, the content of th</w:t>
      </w:r>
      <w:r w:rsidR="00017E38">
        <w:rPr>
          <w:rFonts w:hint="eastAsia"/>
          <w:lang w:eastAsia="zh-CN"/>
        </w:rPr>
        <w:t>is</w:t>
      </w:r>
      <w:r>
        <w:t xml:space="preserve"> Technical Specification supersedes the content of the </w:t>
      </w:r>
      <w:r w:rsidRPr="00C43F1F">
        <w:rPr>
          <w:i/>
          <w:iCs/>
        </w:rPr>
        <w:t>GM3S</w:t>
      </w:r>
      <w:r w:rsidRPr="00C43F1F">
        <w:rPr>
          <w:rFonts w:eastAsiaTheme="minorEastAsia" w:hint="eastAsia"/>
          <w:i/>
          <w:iCs/>
          <w:lang w:eastAsia="zh-CN"/>
        </w:rPr>
        <w:t xml:space="preserve"> </w:t>
      </w:r>
      <w:r>
        <w:rPr>
          <w:rFonts w:eastAsiaTheme="minorEastAsia"/>
          <w:lang w:eastAsia="zh-CN"/>
        </w:rPr>
        <w:fldChar w:fldCharType="begin"/>
      </w:r>
      <w:r>
        <w:rPr>
          <w:rFonts w:eastAsiaTheme="minorEastAsia"/>
          <w:lang w:eastAsia="zh-CN"/>
        </w:rPr>
        <w:instrText xml:space="preserve"> </w:instrText>
      </w:r>
      <w:r>
        <w:rPr>
          <w:rFonts w:eastAsiaTheme="minorEastAsia" w:hint="eastAsia"/>
          <w:lang w:eastAsia="zh-CN"/>
        </w:rPr>
        <w:instrText>REF _Ref168559499 \h</w:instrText>
      </w:r>
      <w:r>
        <w:rPr>
          <w:rFonts w:eastAsiaTheme="minorEastAsia"/>
          <w:lang w:eastAsia="zh-CN"/>
        </w:rPr>
        <w:instrText xml:space="preserve"> </w:instrText>
      </w:r>
      <w:r>
        <w:rPr>
          <w:rFonts w:eastAsiaTheme="minorEastAsia"/>
          <w:lang w:eastAsia="zh-CN"/>
        </w:rPr>
      </w:r>
      <w:r>
        <w:rPr>
          <w:rFonts w:eastAsiaTheme="minorEastAsia"/>
          <w:lang w:eastAsia="zh-CN"/>
        </w:rPr>
        <w:fldChar w:fldCharType="separate"/>
      </w:r>
      <w:r w:rsidR="004613B3" w:rsidRPr="009E204B">
        <w:rPr>
          <w:szCs w:val="24"/>
        </w:rPr>
        <w:t>[AD</w:t>
      </w:r>
      <w:r w:rsidR="004613B3">
        <w:rPr>
          <w:noProof/>
          <w:szCs w:val="24"/>
        </w:rPr>
        <w:t>1</w:t>
      </w:r>
      <w:r w:rsidR="004613B3" w:rsidRPr="009E204B">
        <w:rPr>
          <w:szCs w:val="24"/>
        </w:rPr>
        <w:t>]</w:t>
      </w:r>
      <w:r>
        <w:rPr>
          <w:rFonts w:eastAsiaTheme="minorEastAsia"/>
          <w:lang w:eastAsia="zh-CN"/>
        </w:rPr>
        <w:fldChar w:fldCharType="end"/>
      </w:r>
      <w:r>
        <w:t xml:space="preserve">. </w:t>
      </w:r>
    </w:p>
    <w:p w14:paraId="32F329B5" w14:textId="77777777" w:rsidR="00153332" w:rsidRPr="00E618D5" w:rsidRDefault="00153332" w:rsidP="00153332">
      <w:pPr>
        <w:pStyle w:val="Heading1"/>
      </w:pPr>
      <w:bookmarkStart w:id="4" w:name="_Toc216163670"/>
      <w:r>
        <w:t>Purpose</w:t>
      </w:r>
      <w:bookmarkEnd w:id="4"/>
    </w:p>
    <w:p w14:paraId="3C241A65" w14:textId="4AFFDA38" w:rsidR="002E59F9" w:rsidRDefault="002E59F9" w:rsidP="002E59F9">
      <w:pPr>
        <w:spacing w:line="259" w:lineRule="auto"/>
      </w:pPr>
      <w:r>
        <w:t>Th</w:t>
      </w:r>
      <w:r w:rsidR="00353D16">
        <w:rPr>
          <w:rFonts w:hint="eastAsia"/>
          <w:lang w:eastAsia="zh-CN"/>
        </w:rPr>
        <w:t xml:space="preserve">is </w:t>
      </w:r>
      <w:r w:rsidR="00353D16" w:rsidRPr="00871F26">
        <w:t xml:space="preserve">document describes the technical requirements for </w:t>
      </w:r>
      <w:r>
        <w:t>the procurement of Neutral Beam Port Liners (NBPL)</w:t>
      </w:r>
      <w:r>
        <w:rPr>
          <w:lang w:val="en-US" w:eastAsia="zh-CN"/>
        </w:rPr>
        <w:t xml:space="preserve"> and</w:t>
      </w:r>
      <w:r>
        <w:rPr>
          <w:rFonts w:hint="eastAsia"/>
          <w:lang w:val="en-US" w:eastAsia="zh-CN"/>
        </w:rPr>
        <w:t xml:space="preserve"> the</w:t>
      </w:r>
      <w:r>
        <w:rPr>
          <w:lang w:val="en-US" w:eastAsia="zh-CN"/>
        </w:rPr>
        <w:t xml:space="preserve"> integration</w:t>
      </w:r>
      <w:r>
        <w:rPr>
          <w:rFonts w:hint="eastAsia"/>
          <w:lang w:val="en-US" w:eastAsia="zh-CN"/>
        </w:rPr>
        <w:t xml:space="preserve"> of </w:t>
      </w:r>
      <w:r w:rsidRPr="003C5B6A">
        <w:t>Heating Neutral Beam</w:t>
      </w:r>
      <w:r>
        <w:rPr>
          <w:rFonts w:hint="eastAsia"/>
          <w:lang w:eastAsia="zh-CN"/>
        </w:rPr>
        <w:t xml:space="preserve"> </w:t>
      </w:r>
      <w:r w:rsidRPr="003C5B6A">
        <w:rPr>
          <w:rFonts w:hint="eastAsia"/>
          <w:lang w:eastAsia="zh-CN"/>
        </w:rPr>
        <w:t>Plates</w:t>
      </w:r>
      <w:r>
        <w:rPr>
          <w:lang w:val="en-US" w:eastAsia="zh-CN"/>
        </w:rPr>
        <w:t xml:space="preserve"> to </w:t>
      </w:r>
      <w:r>
        <w:rPr>
          <w:rFonts w:hint="eastAsia"/>
          <w:lang w:val="en-US" w:eastAsia="zh-CN"/>
        </w:rPr>
        <w:t xml:space="preserve">their </w:t>
      </w:r>
      <w:r>
        <w:rPr>
          <w:lang w:val="en-US" w:eastAsia="zh-CN"/>
        </w:rPr>
        <w:t>corresponding Shield Blocks</w:t>
      </w:r>
      <w:r>
        <w:t>. The</w:t>
      </w:r>
      <w:r>
        <w:rPr>
          <w:rFonts w:hint="eastAsia"/>
          <w:lang w:eastAsia="zh-CN"/>
        </w:rPr>
        <w:t xml:space="preserve"> NBPL</w:t>
      </w:r>
      <w:r>
        <w:t xml:space="preserve"> components are a part of the Blanket System which provide additional nuclear and thermal shielding to the Vacuum Vessel and Blanket Modules around the Heating and Diagnostic Neutral Beam ports.</w:t>
      </w:r>
    </w:p>
    <w:p w14:paraId="656D004F" w14:textId="74B76EC5" w:rsidR="00F62D8F" w:rsidRPr="004E57AD" w:rsidRDefault="00F2346C" w:rsidP="00F62D8F">
      <w:pPr>
        <w:rPr>
          <w:lang w:eastAsia="zh-CN"/>
        </w:rPr>
      </w:pPr>
      <w:r w:rsidRPr="00871F26">
        <w:t>This technical specification provides all technical requirements related to the scope of supply, code and standards, manufacturing requirements, and acceptance requirements</w:t>
      </w:r>
      <w:r>
        <w:rPr>
          <w:rFonts w:hint="eastAsia"/>
          <w:lang w:eastAsia="zh-CN"/>
        </w:rPr>
        <w:t xml:space="preserve">. </w:t>
      </w:r>
      <w:r>
        <w:rPr>
          <w:lang w:eastAsia="zh-CN"/>
        </w:rPr>
        <w:t>I</w:t>
      </w:r>
      <w:r>
        <w:rPr>
          <w:rFonts w:hint="eastAsia"/>
          <w:lang w:eastAsia="zh-CN"/>
        </w:rPr>
        <w:t xml:space="preserve">t </w:t>
      </w:r>
      <w:r w:rsidR="00FF655D">
        <w:t>appl</w:t>
      </w:r>
      <w:r>
        <w:rPr>
          <w:rFonts w:hint="eastAsia"/>
          <w:lang w:eastAsia="zh-CN"/>
        </w:rPr>
        <w:t>ies</w:t>
      </w:r>
      <w:r w:rsidR="00FF655D">
        <w:t xml:space="preserve"> to the following systems</w:t>
      </w:r>
      <w:r w:rsidR="00F62D8F" w:rsidRPr="004E57AD">
        <w:t xml:space="preserve">: </w:t>
      </w:r>
    </w:p>
    <w:p w14:paraId="21B1C55F" w14:textId="58E6B55A" w:rsidR="00F62D8F" w:rsidRPr="004E57AD" w:rsidRDefault="00F62D8F" w:rsidP="00F87FE3">
      <w:pPr>
        <w:pStyle w:val="ListBullet2"/>
        <w:keepLines/>
        <w:numPr>
          <w:ilvl w:val="0"/>
          <w:numId w:val="8"/>
        </w:numPr>
        <w:tabs>
          <w:tab w:val="left" w:pos="720"/>
          <w:tab w:val="left" w:pos="1077"/>
        </w:tabs>
        <w:spacing w:after="120"/>
        <w:contextualSpacing w:val="0"/>
      </w:pPr>
      <w:r w:rsidRPr="004E57AD">
        <w:t xml:space="preserve">the Diagnostic Neutral Beam </w:t>
      </w:r>
      <w:r>
        <w:t>(DNB) L</w:t>
      </w:r>
      <w:r w:rsidRPr="004E57AD">
        <w:t xml:space="preserve">iner </w:t>
      </w:r>
    </w:p>
    <w:p w14:paraId="09038489" w14:textId="0EBF387C" w:rsidR="00602F00" w:rsidRDefault="00F62D8F" w:rsidP="00F87FE3">
      <w:pPr>
        <w:pStyle w:val="ListBullet2"/>
        <w:keepLines/>
        <w:numPr>
          <w:ilvl w:val="0"/>
          <w:numId w:val="8"/>
        </w:numPr>
        <w:tabs>
          <w:tab w:val="left" w:pos="720"/>
          <w:tab w:val="left" w:pos="1077"/>
        </w:tabs>
        <w:spacing w:after="120"/>
        <w:contextualSpacing w:val="0"/>
      </w:pPr>
      <w:r w:rsidRPr="004E57AD">
        <w:t xml:space="preserve">the Heating Neutral Beam </w:t>
      </w:r>
      <w:r>
        <w:t>(HNB)</w:t>
      </w:r>
      <w:r w:rsidRPr="004E57AD">
        <w:t xml:space="preserve"> </w:t>
      </w:r>
      <w:r>
        <w:t>P</w:t>
      </w:r>
      <w:r w:rsidRPr="004E57AD">
        <w:t>lates</w:t>
      </w:r>
    </w:p>
    <w:p w14:paraId="7EA87A20" w14:textId="25C82267" w:rsidR="00B44B30" w:rsidRDefault="00EB7F6B" w:rsidP="00F87FE3">
      <w:pPr>
        <w:pStyle w:val="ListBullet2"/>
        <w:keepLines/>
        <w:numPr>
          <w:ilvl w:val="0"/>
          <w:numId w:val="8"/>
        </w:numPr>
        <w:tabs>
          <w:tab w:val="left" w:pos="720"/>
          <w:tab w:val="left" w:pos="1077"/>
        </w:tabs>
        <w:spacing w:after="120"/>
        <w:contextualSpacing w:val="0"/>
      </w:pPr>
      <w:r w:rsidRPr="003C5B6A">
        <w:t xml:space="preserve">the </w:t>
      </w:r>
      <w:r w:rsidRPr="003C5B6A">
        <w:rPr>
          <w:rFonts w:hint="eastAsia"/>
          <w:lang w:eastAsia="zh-CN"/>
        </w:rPr>
        <w:t xml:space="preserve">integration of HNB Plates to their </w:t>
      </w:r>
      <w:r w:rsidRPr="003C5B6A">
        <w:rPr>
          <w:lang w:eastAsia="zh-CN"/>
        </w:rPr>
        <w:t>corresponding</w:t>
      </w:r>
      <w:r w:rsidRPr="003C5B6A">
        <w:rPr>
          <w:rFonts w:hint="eastAsia"/>
          <w:lang w:eastAsia="zh-CN"/>
        </w:rPr>
        <w:t xml:space="preserve"> Shield Blocks</w:t>
      </w:r>
    </w:p>
    <w:p w14:paraId="70679249" w14:textId="77777777" w:rsidR="00CB02E3" w:rsidRDefault="00CB02E3" w:rsidP="00CB02E3"/>
    <w:p w14:paraId="287CE62F" w14:textId="3BD4DE79" w:rsidR="00342A7C" w:rsidRPr="00871F26" w:rsidRDefault="00342A7C" w:rsidP="00CB02E3">
      <w:r w:rsidRPr="00871F26">
        <w:t>Each technical requirement in this technical specification is formally identified.</w:t>
      </w:r>
    </w:p>
    <w:p w14:paraId="5F35E5BA" w14:textId="1E7C09FA" w:rsidR="00342A7C" w:rsidRDefault="00342A7C" w:rsidP="00CB02E3">
      <w:r w:rsidRPr="00871F26">
        <w:t>A requirement unambiguously starts with a paragraph containing the string [REQ-N], where N is the requirement number.</w:t>
      </w:r>
      <w:r w:rsidR="00C86FB3">
        <w:t xml:space="preserve"> </w:t>
      </w:r>
      <w:r w:rsidR="00C86FB3" w:rsidRPr="00871F26">
        <w:t>Each requirement related to the A</w:t>
      </w:r>
      <w:r w:rsidR="00211444">
        <w:t xml:space="preserve">ppendix A1 </w:t>
      </w:r>
      <w:r w:rsidR="00C86FB3" w:rsidRPr="00871F26">
        <w:t>starts with a paragraph containing the string [A</w:t>
      </w:r>
      <w:r w:rsidR="00211444">
        <w:t>1_</w:t>
      </w:r>
      <w:r w:rsidR="00C86FB3" w:rsidRPr="00871F26">
        <w:t>REQ</w:t>
      </w:r>
      <w:r w:rsidR="004E286B">
        <w:t>-</w:t>
      </w:r>
      <w:r w:rsidR="00C86FB3" w:rsidRPr="00871F26">
        <w:t>N].</w:t>
      </w:r>
      <w:r w:rsidRPr="00871F26">
        <w:t xml:space="preserve"> </w:t>
      </w:r>
    </w:p>
    <w:p w14:paraId="55E3FB4F" w14:textId="77777777" w:rsidR="00342A7C" w:rsidRPr="00342A7C" w:rsidRDefault="00342A7C" w:rsidP="00342A7C">
      <w:pPr>
        <w:rPr>
          <w:lang w:eastAsia="zh-CN"/>
        </w:rPr>
        <w:sectPr w:rsidR="00342A7C" w:rsidRPr="00342A7C" w:rsidSect="00153332">
          <w:pgSz w:w="11906" w:h="16838" w:code="9"/>
          <w:pgMar w:top="1440" w:right="1440" w:bottom="1276" w:left="1270" w:header="709" w:footer="646" w:gutter="0"/>
          <w:cols w:space="708"/>
          <w:docGrid w:linePitch="360"/>
        </w:sectPr>
      </w:pPr>
    </w:p>
    <w:p w14:paraId="4B0BC049" w14:textId="26D7C86F" w:rsidR="00153332" w:rsidRPr="00E618D5" w:rsidRDefault="00153332" w:rsidP="00153332">
      <w:pPr>
        <w:pStyle w:val="Heading1"/>
      </w:pPr>
      <w:bookmarkStart w:id="5" w:name="_Toc122517292"/>
      <w:bookmarkStart w:id="6" w:name="_Toc122519122"/>
      <w:bookmarkStart w:id="7" w:name="_Toc122527346"/>
      <w:bookmarkStart w:id="8" w:name="_Toc122517293"/>
      <w:bookmarkStart w:id="9" w:name="_Toc122519123"/>
      <w:bookmarkStart w:id="10" w:name="_Toc122527347"/>
      <w:bookmarkStart w:id="11" w:name="_Toc122517294"/>
      <w:bookmarkStart w:id="12" w:name="_Toc122519124"/>
      <w:bookmarkStart w:id="13" w:name="_Toc122527348"/>
      <w:bookmarkStart w:id="14" w:name="_Toc216163671"/>
      <w:bookmarkEnd w:id="5"/>
      <w:bookmarkEnd w:id="6"/>
      <w:bookmarkEnd w:id="7"/>
      <w:bookmarkEnd w:id="8"/>
      <w:bookmarkEnd w:id="9"/>
      <w:bookmarkEnd w:id="10"/>
      <w:bookmarkEnd w:id="11"/>
      <w:bookmarkEnd w:id="12"/>
      <w:bookmarkEnd w:id="13"/>
      <w:r>
        <w:t>Acronyms</w:t>
      </w:r>
      <w:bookmarkEnd w:id="14"/>
      <w:r>
        <w:t xml:space="preserve"> </w:t>
      </w:r>
    </w:p>
    <w:p w14:paraId="541678B2" w14:textId="511BC3D1" w:rsidR="00153332" w:rsidRDefault="00153332" w:rsidP="00153332">
      <w:r>
        <w:t>The</w:t>
      </w:r>
      <w:r w:rsidRPr="00A74D47">
        <w:t xml:space="preserve"> following acronyms are the </w:t>
      </w:r>
      <w:r>
        <w:t>main one</w:t>
      </w:r>
      <w:r w:rsidRPr="00A74D47">
        <w:t xml:space="preserve"> relevant to this </w:t>
      </w:r>
      <w:r w:rsidRPr="002D130E">
        <w:t>specification</w:t>
      </w:r>
      <w:r>
        <w:t xml:space="preserve">, see the complete list in the </w:t>
      </w:r>
      <w:r w:rsidRPr="006059DC">
        <w:rPr>
          <w:i/>
          <w:iCs/>
        </w:rPr>
        <w:t>ITER Abbreviations</w:t>
      </w:r>
      <w:r>
        <w:t xml:space="preserve"> </w:t>
      </w:r>
      <w:r>
        <w:fldChar w:fldCharType="begin"/>
      </w:r>
      <w:r>
        <w:instrText xml:space="preserve"> REF _Ref175661023 \h </w:instrText>
      </w:r>
      <w:r>
        <w:fldChar w:fldCharType="separate"/>
      </w:r>
      <w:r w:rsidR="004613B3">
        <w:rPr>
          <w:szCs w:val="24"/>
        </w:rPr>
        <w:t>[</w:t>
      </w:r>
      <w:r w:rsidR="004613B3" w:rsidRPr="00240B75">
        <w:rPr>
          <w:szCs w:val="24"/>
        </w:rPr>
        <w:t>RD</w:t>
      </w:r>
      <w:r w:rsidR="004613B3">
        <w:rPr>
          <w:noProof/>
          <w:szCs w:val="24"/>
        </w:rPr>
        <w:t>1</w:t>
      </w:r>
      <w:r w:rsidR="004613B3">
        <w:rPr>
          <w:szCs w:val="24"/>
        </w:rPr>
        <w:t>]</w:t>
      </w:r>
      <w:r>
        <w:fldChar w:fldCharType="end"/>
      </w:r>
      <w:r>
        <w:t xml:space="preserve">. </w:t>
      </w:r>
      <w:r w:rsidRPr="00A74D47">
        <w:t xml:space="preserve"> </w:t>
      </w:r>
    </w:p>
    <w:p w14:paraId="7D212B63" w14:textId="77777777" w:rsidR="00153332" w:rsidRDefault="00153332" w:rsidP="00153332"/>
    <w:tbl>
      <w:tblPr>
        <w:tblStyle w:val="TableGrid"/>
        <w:tblW w:w="8635" w:type="dxa"/>
        <w:jc w:val="center"/>
        <w:tblLook w:val="04A0" w:firstRow="1" w:lastRow="0" w:firstColumn="1" w:lastColumn="0" w:noHBand="0" w:noVBand="1"/>
      </w:tblPr>
      <w:tblGrid>
        <w:gridCol w:w="1795"/>
        <w:gridCol w:w="6840"/>
      </w:tblGrid>
      <w:tr w:rsidR="00153332" w:rsidRPr="00F314ED" w14:paraId="0F463ED1" w14:textId="77777777" w:rsidTr="00F30F0C">
        <w:trPr>
          <w:jc w:val="center"/>
        </w:trPr>
        <w:tc>
          <w:tcPr>
            <w:tcW w:w="1795" w:type="dxa"/>
            <w:shd w:val="clear" w:color="auto" w:fill="A6A6A6" w:themeFill="background1" w:themeFillShade="A6"/>
          </w:tcPr>
          <w:p w14:paraId="7C8A764A" w14:textId="77777777" w:rsidR="00153332" w:rsidRPr="00F314ED" w:rsidRDefault="00153332">
            <w:r w:rsidRPr="00F314ED">
              <w:t>Abbreviation</w:t>
            </w:r>
          </w:p>
        </w:tc>
        <w:tc>
          <w:tcPr>
            <w:tcW w:w="6840" w:type="dxa"/>
            <w:shd w:val="clear" w:color="auto" w:fill="A6A6A6" w:themeFill="background1" w:themeFillShade="A6"/>
          </w:tcPr>
          <w:p w14:paraId="66E8E280" w14:textId="77777777" w:rsidR="00153332" w:rsidRPr="00F314ED" w:rsidRDefault="00153332">
            <w:r w:rsidRPr="00F314ED">
              <w:t>Description</w:t>
            </w:r>
          </w:p>
        </w:tc>
      </w:tr>
      <w:tr w:rsidR="0091415B" w14:paraId="4E8A6C2B" w14:textId="77777777" w:rsidTr="00F30F0C">
        <w:trPr>
          <w:jc w:val="center"/>
        </w:trPr>
        <w:tc>
          <w:tcPr>
            <w:tcW w:w="1795" w:type="dxa"/>
          </w:tcPr>
          <w:p w14:paraId="21429893" w14:textId="6057C7A4" w:rsidR="0091415B" w:rsidRDefault="0091415B" w:rsidP="004F6E63">
            <w:r>
              <w:t>ASTM</w:t>
            </w:r>
          </w:p>
        </w:tc>
        <w:tc>
          <w:tcPr>
            <w:tcW w:w="6840" w:type="dxa"/>
          </w:tcPr>
          <w:p w14:paraId="12E3F714" w14:textId="35398383" w:rsidR="0091415B" w:rsidRPr="00BA4D08" w:rsidRDefault="0091415B" w:rsidP="004F6E63">
            <w:r w:rsidRPr="0091415B">
              <w:t>American Society for Testing and Materials</w:t>
            </w:r>
          </w:p>
        </w:tc>
      </w:tr>
      <w:tr w:rsidR="00BA4D08" w14:paraId="7ACC3154" w14:textId="77777777" w:rsidTr="00F30F0C">
        <w:trPr>
          <w:jc w:val="center"/>
        </w:trPr>
        <w:tc>
          <w:tcPr>
            <w:tcW w:w="1795" w:type="dxa"/>
          </w:tcPr>
          <w:p w14:paraId="056D950F" w14:textId="1C43893B" w:rsidR="00BA4D08" w:rsidRPr="00794F87" w:rsidRDefault="00BA4D08" w:rsidP="004F6E63">
            <w:r>
              <w:rPr>
                <w:rFonts w:hint="eastAsia"/>
              </w:rPr>
              <w:t>COTS</w:t>
            </w:r>
          </w:p>
        </w:tc>
        <w:tc>
          <w:tcPr>
            <w:tcW w:w="6840" w:type="dxa"/>
          </w:tcPr>
          <w:p w14:paraId="57FC0803" w14:textId="417F4B41" w:rsidR="00BA4D08" w:rsidRDefault="00BA4D08" w:rsidP="004F6E63">
            <w:r w:rsidRPr="00BA4D08">
              <w:t>Commercial Off</w:t>
            </w:r>
            <w:r w:rsidR="009B15EF">
              <w:rPr>
                <w:rFonts w:hint="eastAsia"/>
              </w:rPr>
              <w:t>-t</w:t>
            </w:r>
            <w:r w:rsidRPr="00BA4D08">
              <w:t>he</w:t>
            </w:r>
            <w:r w:rsidR="009B15EF">
              <w:rPr>
                <w:rFonts w:hint="eastAsia"/>
              </w:rPr>
              <w:t>-</w:t>
            </w:r>
            <w:r w:rsidRPr="00BA4D08">
              <w:t>Shelf</w:t>
            </w:r>
          </w:p>
        </w:tc>
      </w:tr>
      <w:tr w:rsidR="00153332" w14:paraId="79CF1E76" w14:textId="77777777" w:rsidTr="00F30F0C">
        <w:trPr>
          <w:jc w:val="center"/>
        </w:trPr>
        <w:tc>
          <w:tcPr>
            <w:tcW w:w="1795" w:type="dxa"/>
          </w:tcPr>
          <w:p w14:paraId="77E013DA" w14:textId="77777777" w:rsidR="00153332" w:rsidRPr="0059632C" w:rsidRDefault="00153332" w:rsidP="004F6E63">
            <w:r w:rsidRPr="0059632C">
              <w:t>DNB</w:t>
            </w:r>
          </w:p>
        </w:tc>
        <w:tc>
          <w:tcPr>
            <w:tcW w:w="6840" w:type="dxa"/>
          </w:tcPr>
          <w:p w14:paraId="6A66837C" w14:textId="77777777" w:rsidR="00153332" w:rsidRPr="0059632C" w:rsidRDefault="00153332" w:rsidP="004F6E63">
            <w:r w:rsidRPr="0059632C">
              <w:t>Diagnostic Neutral Beam</w:t>
            </w:r>
          </w:p>
        </w:tc>
      </w:tr>
      <w:tr w:rsidR="00DC4D30" w14:paraId="078A3CE2" w14:textId="77777777" w:rsidTr="00F30F0C">
        <w:trPr>
          <w:jc w:val="center"/>
        </w:trPr>
        <w:tc>
          <w:tcPr>
            <w:tcW w:w="1795" w:type="dxa"/>
          </w:tcPr>
          <w:p w14:paraId="0F010A4C" w14:textId="7C21AF30" w:rsidR="00DC4D30" w:rsidRPr="0059632C" w:rsidRDefault="00DC4D30" w:rsidP="004F6E63">
            <w:r>
              <w:t>DIP</w:t>
            </w:r>
          </w:p>
        </w:tc>
        <w:tc>
          <w:tcPr>
            <w:tcW w:w="6840" w:type="dxa"/>
          </w:tcPr>
          <w:p w14:paraId="35F4B32B" w14:textId="143CD0C4" w:rsidR="00DC4D30" w:rsidRPr="0059632C" w:rsidRDefault="00DC4D30" w:rsidP="004F6E63">
            <w:r w:rsidRPr="00DC4D30">
              <w:t>Dimensional Inspection Plan</w:t>
            </w:r>
          </w:p>
        </w:tc>
      </w:tr>
      <w:tr w:rsidR="0003174C" w14:paraId="2EF16392" w14:textId="77777777" w:rsidTr="00F30F0C">
        <w:trPr>
          <w:jc w:val="center"/>
        </w:trPr>
        <w:tc>
          <w:tcPr>
            <w:tcW w:w="1795" w:type="dxa"/>
          </w:tcPr>
          <w:p w14:paraId="535ADDDB" w14:textId="09BE7C2D" w:rsidR="0003174C" w:rsidRDefault="0003174C" w:rsidP="004F6E63">
            <w:r>
              <w:t>EN</w:t>
            </w:r>
          </w:p>
        </w:tc>
        <w:tc>
          <w:tcPr>
            <w:tcW w:w="6840" w:type="dxa"/>
          </w:tcPr>
          <w:p w14:paraId="5FFE0422" w14:textId="76C33A92" w:rsidR="0003174C" w:rsidRDefault="0003174C" w:rsidP="004F6E63">
            <w:r w:rsidRPr="00E41B21">
              <w:rPr>
                <w:bCs/>
              </w:rPr>
              <w:t>European Standard</w:t>
            </w:r>
          </w:p>
        </w:tc>
      </w:tr>
      <w:tr w:rsidR="00153332" w14:paraId="5526C098" w14:textId="77777777" w:rsidTr="00F30F0C">
        <w:trPr>
          <w:jc w:val="center"/>
        </w:trPr>
        <w:tc>
          <w:tcPr>
            <w:tcW w:w="1795" w:type="dxa"/>
          </w:tcPr>
          <w:p w14:paraId="2E3736FC" w14:textId="77777777" w:rsidR="00153332" w:rsidRDefault="00153332" w:rsidP="004F6E63">
            <w:r>
              <w:t>ESR</w:t>
            </w:r>
          </w:p>
        </w:tc>
        <w:tc>
          <w:tcPr>
            <w:tcW w:w="6840" w:type="dxa"/>
          </w:tcPr>
          <w:p w14:paraId="1745359F" w14:textId="77777777" w:rsidR="00153332" w:rsidRDefault="00153332" w:rsidP="004F6E63">
            <w:r>
              <w:t xml:space="preserve">Electro-Slag Remelted </w:t>
            </w:r>
          </w:p>
        </w:tc>
      </w:tr>
      <w:tr w:rsidR="00633B49" w14:paraId="20F8A8FA" w14:textId="77777777" w:rsidTr="00F30F0C">
        <w:trPr>
          <w:jc w:val="center"/>
        </w:trPr>
        <w:tc>
          <w:tcPr>
            <w:tcW w:w="1795" w:type="dxa"/>
          </w:tcPr>
          <w:p w14:paraId="4080AB89" w14:textId="581C0748" w:rsidR="00633B49" w:rsidRDefault="00633B49" w:rsidP="004F6E63">
            <w:r>
              <w:rPr>
                <w:rFonts w:hint="eastAsia"/>
                <w:lang w:eastAsia="zh-CN"/>
              </w:rPr>
              <w:t>FAT</w:t>
            </w:r>
          </w:p>
        </w:tc>
        <w:tc>
          <w:tcPr>
            <w:tcW w:w="6840" w:type="dxa"/>
          </w:tcPr>
          <w:p w14:paraId="23417380" w14:textId="2ECBFE31" w:rsidR="00633B49" w:rsidRPr="003C5B6A" w:rsidRDefault="00633B49" w:rsidP="004F6E63">
            <w:pPr>
              <w:rPr>
                <w:szCs w:val="24"/>
                <w:lang w:eastAsia="zh-CN"/>
              </w:rPr>
            </w:pPr>
            <w:r w:rsidRPr="00E41B21">
              <w:rPr>
                <w:bCs/>
              </w:rPr>
              <w:t>Factory Acceptance Test</w:t>
            </w:r>
          </w:p>
        </w:tc>
      </w:tr>
      <w:tr w:rsidR="00153332" w14:paraId="623DD81C" w14:textId="77777777" w:rsidTr="00F30F0C">
        <w:trPr>
          <w:jc w:val="center"/>
        </w:trPr>
        <w:tc>
          <w:tcPr>
            <w:tcW w:w="1795" w:type="dxa"/>
          </w:tcPr>
          <w:p w14:paraId="4AB76B06" w14:textId="77777777" w:rsidR="00153332" w:rsidRDefault="00153332" w:rsidP="004F6E63">
            <w:r>
              <w:t>FII</w:t>
            </w:r>
          </w:p>
        </w:tc>
        <w:tc>
          <w:tcPr>
            <w:tcW w:w="6840" w:type="dxa"/>
          </w:tcPr>
          <w:p w14:paraId="79919CEB" w14:textId="77777777" w:rsidR="00153332" w:rsidRDefault="00153332" w:rsidP="004F6E63">
            <w:r w:rsidRPr="003C5B6A">
              <w:rPr>
                <w:rFonts w:hint="eastAsia"/>
                <w:szCs w:val="24"/>
                <w:lang w:eastAsia="zh-CN"/>
              </w:rPr>
              <w:t>Free-</w:t>
            </w:r>
            <w:r w:rsidRPr="003C5B6A">
              <w:rPr>
                <w:szCs w:val="24"/>
                <w:lang w:eastAsia="zh-CN"/>
              </w:rPr>
              <w:t>Issued</w:t>
            </w:r>
            <w:r w:rsidRPr="003C5B6A">
              <w:rPr>
                <w:rFonts w:hint="eastAsia"/>
                <w:szCs w:val="24"/>
                <w:lang w:eastAsia="zh-CN"/>
              </w:rPr>
              <w:t xml:space="preserve"> Items </w:t>
            </w:r>
          </w:p>
        </w:tc>
      </w:tr>
      <w:tr w:rsidR="00153332" w14:paraId="626C49F2" w14:textId="77777777" w:rsidTr="00F30F0C">
        <w:trPr>
          <w:jc w:val="center"/>
        </w:trPr>
        <w:tc>
          <w:tcPr>
            <w:tcW w:w="1795" w:type="dxa"/>
          </w:tcPr>
          <w:p w14:paraId="4FC8E779" w14:textId="77777777" w:rsidR="00153332" w:rsidRPr="0059632C" w:rsidRDefault="00153332" w:rsidP="004F6E63">
            <w:r w:rsidRPr="0059632C">
              <w:t>GM3S</w:t>
            </w:r>
          </w:p>
        </w:tc>
        <w:tc>
          <w:tcPr>
            <w:tcW w:w="6840" w:type="dxa"/>
          </w:tcPr>
          <w:p w14:paraId="6964FDDF" w14:textId="77777777" w:rsidR="00153332" w:rsidRPr="0059632C" w:rsidRDefault="00153332" w:rsidP="004F6E63">
            <w:r w:rsidRPr="0059632C">
              <w:t>General Management Specification for Service and Supply</w:t>
            </w:r>
          </w:p>
        </w:tc>
      </w:tr>
      <w:tr w:rsidR="00153332" w14:paraId="1D93ECE6" w14:textId="77777777" w:rsidTr="00F30F0C">
        <w:trPr>
          <w:jc w:val="center"/>
        </w:trPr>
        <w:tc>
          <w:tcPr>
            <w:tcW w:w="1795" w:type="dxa"/>
          </w:tcPr>
          <w:p w14:paraId="6F5DC55E" w14:textId="77777777" w:rsidR="00153332" w:rsidRPr="004D3A2F" w:rsidRDefault="00153332" w:rsidP="004F6E63">
            <w:r w:rsidRPr="004D3A2F">
              <w:rPr>
                <w:rFonts w:hint="eastAsia"/>
              </w:rPr>
              <w:t>HIP</w:t>
            </w:r>
          </w:p>
        </w:tc>
        <w:tc>
          <w:tcPr>
            <w:tcW w:w="6840" w:type="dxa"/>
          </w:tcPr>
          <w:p w14:paraId="7B699C09" w14:textId="77777777" w:rsidR="00153332" w:rsidRPr="004D3A2F" w:rsidRDefault="00153332" w:rsidP="004F6E63">
            <w:r>
              <w:t>Hot Isostatic Pressing</w:t>
            </w:r>
          </w:p>
        </w:tc>
      </w:tr>
      <w:tr w:rsidR="008F33DD" w14:paraId="32A86171" w14:textId="77777777" w:rsidTr="00F30F0C">
        <w:trPr>
          <w:jc w:val="center"/>
        </w:trPr>
        <w:tc>
          <w:tcPr>
            <w:tcW w:w="1795" w:type="dxa"/>
          </w:tcPr>
          <w:p w14:paraId="1EDDF7C7" w14:textId="480C78CA" w:rsidR="008F33DD" w:rsidRDefault="008F33DD" w:rsidP="004F6E63">
            <w:r w:rsidRPr="0059632C">
              <w:t>HNB</w:t>
            </w:r>
          </w:p>
        </w:tc>
        <w:tc>
          <w:tcPr>
            <w:tcW w:w="6840" w:type="dxa"/>
          </w:tcPr>
          <w:p w14:paraId="44775FF0" w14:textId="2182BBA5" w:rsidR="008F33DD" w:rsidRPr="004D3A2F" w:rsidRDefault="008F33DD" w:rsidP="004F6E63">
            <w:r>
              <w:t xml:space="preserve">Heating </w:t>
            </w:r>
            <w:r w:rsidRPr="0059632C">
              <w:t>Neutral Beam</w:t>
            </w:r>
          </w:p>
        </w:tc>
      </w:tr>
      <w:tr w:rsidR="008F33DD" w14:paraId="53D2E315" w14:textId="77777777" w:rsidTr="00F30F0C">
        <w:trPr>
          <w:jc w:val="center"/>
        </w:trPr>
        <w:tc>
          <w:tcPr>
            <w:tcW w:w="1795" w:type="dxa"/>
          </w:tcPr>
          <w:p w14:paraId="21105293" w14:textId="320FE772" w:rsidR="008F33DD" w:rsidRPr="00EA1FCB" w:rsidRDefault="008F33DD" w:rsidP="004F6E63">
            <w:r>
              <w:rPr>
                <w:rFonts w:hint="eastAsia"/>
              </w:rPr>
              <w:t>HP</w:t>
            </w:r>
          </w:p>
        </w:tc>
        <w:tc>
          <w:tcPr>
            <w:tcW w:w="6840" w:type="dxa"/>
          </w:tcPr>
          <w:p w14:paraId="0A3CA6AD" w14:textId="022657E2" w:rsidR="008F33DD" w:rsidRDefault="008F33DD" w:rsidP="004F6E63">
            <w:r w:rsidRPr="004D3A2F">
              <w:t>Hold Point</w:t>
            </w:r>
          </w:p>
        </w:tc>
      </w:tr>
      <w:tr w:rsidR="008F33DD" w14:paraId="71928658" w14:textId="77777777" w:rsidTr="00F30F0C">
        <w:trPr>
          <w:jc w:val="center"/>
        </w:trPr>
        <w:tc>
          <w:tcPr>
            <w:tcW w:w="1795" w:type="dxa"/>
          </w:tcPr>
          <w:p w14:paraId="4EF3EF1F" w14:textId="77777777" w:rsidR="008F33DD" w:rsidRPr="004D3A2F" w:rsidRDefault="008F33DD" w:rsidP="004F6E63">
            <w:pPr>
              <w:jc w:val="left"/>
            </w:pPr>
            <w:r w:rsidRPr="004D3A2F">
              <w:t>HPQR</w:t>
            </w:r>
          </w:p>
        </w:tc>
        <w:tc>
          <w:tcPr>
            <w:tcW w:w="6840" w:type="dxa"/>
          </w:tcPr>
          <w:p w14:paraId="7F29619B" w14:textId="77777777" w:rsidR="008F33DD" w:rsidRDefault="008F33DD" w:rsidP="004F6E63">
            <w:r>
              <w:t xml:space="preserve">HIP </w:t>
            </w:r>
            <w:r w:rsidRPr="004D3A2F">
              <w:t>Process Qualification Record</w:t>
            </w:r>
          </w:p>
        </w:tc>
      </w:tr>
      <w:tr w:rsidR="006B2EA6" w14:paraId="05C86693" w14:textId="77777777" w:rsidTr="00F30F0C">
        <w:trPr>
          <w:jc w:val="center"/>
        </w:trPr>
        <w:tc>
          <w:tcPr>
            <w:tcW w:w="1795" w:type="dxa"/>
          </w:tcPr>
          <w:p w14:paraId="46A2544C" w14:textId="1C7B974A" w:rsidR="006B2EA6" w:rsidRPr="004D3A2F" w:rsidRDefault="006B2EA6" w:rsidP="004F6E63">
            <w:pPr>
              <w:jc w:val="left"/>
            </w:pPr>
            <w:r>
              <w:t>HV</w:t>
            </w:r>
          </w:p>
        </w:tc>
        <w:tc>
          <w:tcPr>
            <w:tcW w:w="6840" w:type="dxa"/>
          </w:tcPr>
          <w:p w14:paraId="5C88C3B2" w14:textId="3C268BC8" w:rsidR="006B2EA6" w:rsidRDefault="006B2EA6" w:rsidP="004F6E63">
            <w:r w:rsidRPr="006B2EA6">
              <w:t xml:space="preserve">Vickers </w:t>
            </w:r>
            <w:r>
              <w:t>H</w:t>
            </w:r>
            <w:r w:rsidRPr="006B2EA6">
              <w:t xml:space="preserve">ardness </w:t>
            </w:r>
          </w:p>
        </w:tc>
      </w:tr>
      <w:tr w:rsidR="00927B49" w14:paraId="797C5153" w14:textId="77777777" w:rsidTr="00F30F0C">
        <w:trPr>
          <w:jc w:val="center"/>
        </w:trPr>
        <w:tc>
          <w:tcPr>
            <w:tcW w:w="1795" w:type="dxa"/>
          </w:tcPr>
          <w:p w14:paraId="40CB8F7C" w14:textId="251FEE74" w:rsidR="00927B49" w:rsidRPr="0059632C" w:rsidRDefault="00927B49" w:rsidP="004F6E63">
            <w:pPr>
              <w:jc w:val="left"/>
              <w:rPr>
                <w:lang w:eastAsia="zh-CN"/>
              </w:rPr>
            </w:pPr>
            <w:r>
              <w:rPr>
                <w:rFonts w:hint="eastAsia"/>
                <w:lang w:eastAsia="zh-CN"/>
              </w:rPr>
              <w:t>Integrated SB14</w:t>
            </w:r>
          </w:p>
        </w:tc>
        <w:tc>
          <w:tcPr>
            <w:tcW w:w="6840" w:type="dxa"/>
          </w:tcPr>
          <w:p w14:paraId="5C4C62EF" w14:textId="30554701" w:rsidR="00927B49" w:rsidRPr="000C6729" w:rsidRDefault="000C6729" w:rsidP="004F6E63">
            <w:pPr>
              <w:rPr>
                <w:lang w:val="en-US"/>
              </w:rPr>
            </w:pPr>
            <w:r>
              <w:rPr>
                <w:rFonts w:hint="eastAsia"/>
                <w:lang w:val="en-US" w:eastAsia="zh-CN"/>
              </w:rPr>
              <w:t>The</w:t>
            </w:r>
            <w:r>
              <w:rPr>
                <w:lang w:val="en-US" w:eastAsia="zh-CN"/>
              </w:rPr>
              <w:t xml:space="preserve"> integration</w:t>
            </w:r>
            <w:r>
              <w:rPr>
                <w:rFonts w:hint="eastAsia"/>
                <w:lang w:val="en-US" w:eastAsia="zh-CN"/>
              </w:rPr>
              <w:t xml:space="preserve"> of </w:t>
            </w:r>
            <w:r>
              <w:rPr>
                <w:rFonts w:hint="eastAsia"/>
                <w:lang w:eastAsia="zh-CN"/>
              </w:rPr>
              <w:t xml:space="preserve">HNB </w:t>
            </w:r>
            <w:r w:rsidRPr="003C5B6A">
              <w:rPr>
                <w:rFonts w:hint="eastAsia"/>
                <w:lang w:eastAsia="zh-CN"/>
              </w:rPr>
              <w:t>Plate</w:t>
            </w:r>
            <w:r>
              <w:rPr>
                <w:rFonts w:hint="eastAsia"/>
                <w:lang w:eastAsia="zh-CN"/>
              </w:rPr>
              <w:t>s 14</w:t>
            </w:r>
            <w:r w:rsidR="006E3F05">
              <w:rPr>
                <w:rFonts w:hint="eastAsia"/>
                <w:lang w:eastAsia="zh-CN"/>
              </w:rPr>
              <w:t xml:space="preserve"> t</w:t>
            </w:r>
            <w:r>
              <w:rPr>
                <w:lang w:val="en-US" w:eastAsia="zh-CN"/>
              </w:rPr>
              <w:t>o Shield Block</w:t>
            </w:r>
            <w:r>
              <w:rPr>
                <w:rFonts w:hint="eastAsia"/>
                <w:lang w:val="en-US" w:eastAsia="zh-CN"/>
              </w:rPr>
              <w:t xml:space="preserve"> </w:t>
            </w:r>
            <w:r w:rsidRPr="00F30F0C">
              <w:t>14ND</w:t>
            </w:r>
            <w:r>
              <w:rPr>
                <w:rFonts w:hint="eastAsia"/>
                <w:lang w:eastAsia="zh-CN"/>
              </w:rPr>
              <w:t xml:space="preserve">x (ND, NDL, and NDV) via </w:t>
            </w:r>
            <w:r w:rsidR="00F30F0C" w:rsidRPr="002014D0">
              <w:rPr>
                <w:rFonts w:hint="eastAsia"/>
              </w:rPr>
              <w:t>weld</w:t>
            </w:r>
            <w:r>
              <w:rPr>
                <w:rFonts w:hint="eastAsia"/>
                <w:lang w:eastAsia="zh-CN"/>
              </w:rPr>
              <w:t>ing</w:t>
            </w:r>
            <w:r w:rsidR="00F30F0C" w:rsidRPr="002014D0">
              <w:rPr>
                <w:rFonts w:hint="eastAsia"/>
              </w:rPr>
              <w:t xml:space="preserve"> and bolt</w:t>
            </w:r>
            <w:r>
              <w:rPr>
                <w:rFonts w:hint="eastAsia"/>
                <w:lang w:eastAsia="zh-CN"/>
              </w:rPr>
              <w:t>ing interface</w:t>
            </w:r>
          </w:p>
        </w:tc>
      </w:tr>
      <w:tr w:rsidR="00927B49" w14:paraId="4353E4FB" w14:textId="77777777" w:rsidTr="00F30F0C">
        <w:trPr>
          <w:jc w:val="center"/>
        </w:trPr>
        <w:tc>
          <w:tcPr>
            <w:tcW w:w="1795" w:type="dxa"/>
          </w:tcPr>
          <w:p w14:paraId="2B2684B8" w14:textId="3EACF712" w:rsidR="00927B49" w:rsidRDefault="00927B49" w:rsidP="004F6E63">
            <w:pPr>
              <w:jc w:val="left"/>
              <w:rPr>
                <w:lang w:eastAsia="zh-CN"/>
              </w:rPr>
            </w:pPr>
            <w:r>
              <w:rPr>
                <w:rFonts w:hint="eastAsia"/>
                <w:lang w:eastAsia="zh-CN"/>
              </w:rPr>
              <w:t>Integrated SB15</w:t>
            </w:r>
          </w:p>
        </w:tc>
        <w:tc>
          <w:tcPr>
            <w:tcW w:w="6840" w:type="dxa"/>
          </w:tcPr>
          <w:p w14:paraId="7FBE51C5" w14:textId="368F9010" w:rsidR="00927B49" w:rsidRPr="0059632C" w:rsidRDefault="000C6729" w:rsidP="00D333D0">
            <w:pPr>
              <w:rPr>
                <w:lang w:eastAsia="zh-CN"/>
              </w:rPr>
            </w:pPr>
            <w:r>
              <w:rPr>
                <w:rFonts w:hint="eastAsia"/>
                <w:lang w:val="en-US" w:eastAsia="zh-CN"/>
              </w:rPr>
              <w:t>The</w:t>
            </w:r>
            <w:r>
              <w:rPr>
                <w:lang w:val="en-US" w:eastAsia="zh-CN"/>
              </w:rPr>
              <w:t xml:space="preserve"> integration</w:t>
            </w:r>
            <w:r>
              <w:rPr>
                <w:rFonts w:hint="eastAsia"/>
                <w:lang w:val="en-US" w:eastAsia="zh-CN"/>
              </w:rPr>
              <w:t xml:space="preserve"> of </w:t>
            </w:r>
            <w:r>
              <w:rPr>
                <w:rFonts w:hint="eastAsia"/>
                <w:lang w:eastAsia="zh-CN"/>
              </w:rPr>
              <w:t xml:space="preserve">HNB </w:t>
            </w:r>
            <w:r w:rsidRPr="003C5B6A">
              <w:rPr>
                <w:rFonts w:hint="eastAsia"/>
                <w:lang w:eastAsia="zh-CN"/>
              </w:rPr>
              <w:t>Plate</w:t>
            </w:r>
            <w:r>
              <w:rPr>
                <w:rFonts w:hint="eastAsia"/>
                <w:lang w:eastAsia="zh-CN"/>
              </w:rPr>
              <w:t>s 1</w:t>
            </w:r>
            <w:r w:rsidR="00D333D0">
              <w:rPr>
                <w:rFonts w:hint="eastAsia"/>
                <w:lang w:eastAsia="zh-CN"/>
              </w:rPr>
              <w:t>5</w:t>
            </w:r>
            <w:r w:rsidR="006E3F05">
              <w:rPr>
                <w:rFonts w:hint="eastAsia"/>
                <w:lang w:eastAsia="zh-CN"/>
              </w:rPr>
              <w:t xml:space="preserve"> </w:t>
            </w:r>
            <w:r>
              <w:rPr>
                <w:lang w:val="en-US" w:eastAsia="zh-CN"/>
              </w:rPr>
              <w:t>to Shield Block</w:t>
            </w:r>
            <w:r>
              <w:rPr>
                <w:rFonts w:hint="eastAsia"/>
                <w:lang w:val="en-US" w:eastAsia="zh-CN"/>
              </w:rPr>
              <w:t xml:space="preserve"> </w:t>
            </w:r>
            <w:r w:rsidR="00D333D0" w:rsidRPr="00980193">
              <w:t>15ND</w:t>
            </w:r>
            <w:r w:rsidR="00D333D0">
              <w:rPr>
                <w:rFonts w:hint="eastAsia"/>
                <w:lang w:eastAsia="zh-CN"/>
              </w:rPr>
              <w:t xml:space="preserve">x (ND, NDA, NDB and NDS) </w:t>
            </w:r>
            <w:r>
              <w:rPr>
                <w:rFonts w:hint="eastAsia"/>
                <w:lang w:eastAsia="zh-CN"/>
              </w:rPr>
              <w:t xml:space="preserve">via </w:t>
            </w:r>
            <w:r w:rsidR="00D333D0">
              <w:rPr>
                <w:rFonts w:hint="eastAsia"/>
                <w:lang w:eastAsia="zh-CN"/>
              </w:rPr>
              <w:t>HIP</w:t>
            </w:r>
            <w:r w:rsidR="00980193" w:rsidRPr="00980193">
              <w:t xml:space="preserve"> </w:t>
            </w:r>
          </w:p>
        </w:tc>
      </w:tr>
      <w:tr w:rsidR="00927B49" w14:paraId="24742C72" w14:textId="77777777" w:rsidTr="00F30F0C">
        <w:trPr>
          <w:jc w:val="center"/>
        </w:trPr>
        <w:tc>
          <w:tcPr>
            <w:tcW w:w="1795" w:type="dxa"/>
          </w:tcPr>
          <w:p w14:paraId="621AF3F8" w14:textId="40592651" w:rsidR="00927B49" w:rsidRDefault="00927B49" w:rsidP="004F6E63">
            <w:pPr>
              <w:jc w:val="left"/>
              <w:rPr>
                <w:lang w:eastAsia="zh-CN"/>
              </w:rPr>
            </w:pPr>
            <w:r>
              <w:rPr>
                <w:rFonts w:hint="eastAsia"/>
                <w:lang w:eastAsia="zh-CN"/>
              </w:rPr>
              <w:t>Integrated SB16</w:t>
            </w:r>
          </w:p>
        </w:tc>
        <w:tc>
          <w:tcPr>
            <w:tcW w:w="6840" w:type="dxa"/>
          </w:tcPr>
          <w:p w14:paraId="3F0E58DF" w14:textId="7283C8B6" w:rsidR="000C6729" w:rsidRPr="0059632C" w:rsidRDefault="000C6729" w:rsidP="004F6E63">
            <w:r>
              <w:rPr>
                <w:rFonts w:hint="eastAsia"/>
                <w:lang w:val="en-US" w:eastAsia="zh-CN"/>
              </w:rPr>
              <w:t>The</w:t>
            </w:r>
            <w:r>
              <w:rPr>
                <w:lang w:val="en-US" w:eastAsia="zh-CN"/>
              </w:rPr>
              <w:t xml:space="preserve"> integration</w:t>
            </w:r>
            <w:r>
              <w:rPr>
                <w:rFonts w:hint="eastAsia"/>
                <w:lang w:val="en-US" w:eastAsia="zh-CN"/>
              </w:rPr>
              <w:t xml:space="preserve"> of </w:t>
            </w:r>
            <w:r>
              <w:rPr>
                <w:rFonts w:hint="eastAsia"/>
                <w:lang w:eastAsia="zh-CN"/>
              </w:rPr>
              <w:t xml:space="preserve">HNB </w:t>
            </w:r>
            <w:r w:rsidRPr="003C5B6A">
              <w:rPr>
                <w:rFonts w:hint="eastAsia"/>
                <w:lang w:eastAsia="zh-CN"/>
              </w:rPr>
              <w:t>Plate</w:t>
            </w:r>
            <w:r>
              <w:rPr>
                <w:rFonts w:hint="eastAsia"/>
                <w:lang w:eastAsia="zh-CN"/>
              </w:rPr>
              <w:t xml:space="preserve">s 16 </w:t>
            </w:r>
            <w:r>
              <w:rPr>
                <w:lang w:val="en-US" w:eastAsia="zh-CN"/>
              </w:rPr>
              <w:t>to Shield Block</w:t>
            </w:r>
            <w:r>
              <w:rPr>
                <w:rFonts w:hint="eastAsia"/>
                <w:lang w:val="en-US" w:eastAsia="zh-CN"/>
              </w:rPr>
              <w:t xml:space="preserve"> </w:t>
            </w:r>
            <w:r w:rsidRPr="00F30F0C">
              <w:t>1</w:t>
            </w:r>
            <w:r>
              <w:rPr>
                <w:rFonts w:hint="eastAsia"/>
                <w:lang w:eastAsia="zh-CN"/>
              </w:rPr>
              <w:t>6</w:t>
            </w:r>
            <w:r w:rsidRPr="00F30F0C">
              <w:t>N</w:t>
            </w:r>
            <w:r>
              <w:rPr>
                <w:rFonts w:hint="eastAsia"/>
                <w:lang w:eastAsia="zh-CN"/>
              </w:rPr>
              <w:t xml:space="preserve">Bx (NB and NB1) via </w:t>
            </w:r>
            <w:r w:rsidRPr="002014D0">
              <w:rPr>
                <w:rFonts w:hint="eastAsia"/>
              </w:rPr>
              <w:t>weld</w:t>
            </w:r>
            <w:r>
              <w:rPr>
                <w:rFonts w:hint="eastAsia"/>
                <w:lang w:eastAsia="zh-CN"/>
              </w:rPr>
              <w:t>ing</w:t>
            </w:r>
            <w:r w:rsidRPr="002014D0">
              <w:rPr>
                <w:rFonts w:hint="eastAsia"/>
              </w:rPr>
              <w:t xml:space="preserve"> and bolt</w:t>
            </w:r>
            <w:r>
              <w:rPr>
                <w:rFonts w:hint="eastAsia"/>
                <w:lang w:eastAsia="zh-CN"/>
              </w:rPr>
              <w:t>ing interface</w:t>
            </w:r>
          </w:p>
        </w:tc>
      </w:tr>
      <w:tr w:rsidR="008F33DD" w14:paraId="133CDC42" w14:textId="77777777" w:rsidTr="00F30F0C">
        <w:trPr>
          <w:jc w:val="center"/>
        </w:trPr>
        <w:tc>
          <w:tcPr>
            <w:tcW w:w="1795" w:type="dxa"/>
          </w:tcPr>
          <w:p w14:paraId="0F70D3AE" w14:textId="261C0EA0" w:rsidR="008F33DD" w:rsidRDefault="008F33DD" w:rsidP="004F6E63">
            <w:pPr>
              <w:jc w:val="left"/>
            </w:pPr>
            <w:r w:rsidRPr="0059632C">
              <w:t>IO</w:t>
            </w:r>
          </w:p>
        </w:tc>
        <w:tc>
          <w:tcPr>
            <w:tcW w:w="6840" w:type="dxa"/>
          </w:tcPr>
          <w:p w14:paraId="76757600" w14:textId="1D69E3AC" w:rsidR="008F33DD" w:rsidRPr="00092553" w:rsidRDefault="008F33DD" w:rsidP="004F6E63">
            <w:r w:rsidRPr="0059632C">
              <w:t>ITER Organization</w:t>
            </w:r>
          </w:p>
        </w:tc>
      </w:tr>
      <w:tr w:rsidR="008F33DD" w14:paraId="6471F1EE" w14:textId="77777777" w:rsidTr="00F30F0C">
        <w:trPr>
          <w:jc w:val="center"/>
        </w:trPr>
        <w:tc>
          <w:tcPr>
            <w:tcW w:w="1795" w:type="dxa"/>
          </w:tcPr>
          <w:p w14:paraId="7578EAB0" w14:textId="1DB9514C" w:rsidR="008F33DD" w:rsidRPr="0059632C" w:rsidRDefault="008F33DD" w:rsidP="004F6E63">
            <w:pPr>
              <w:jc w:val="left"/>
            </w:pPr>
            <w:r>
              <w:rPr>
                <w:rFonts w:hint="eastAsia"/>
              </w:rPr>
              <w:t>ISO</w:t>
            </w:r>
          </w:p>
        </w:tc>
        <w:tc>
          <w:tcPr>
            <w:tcW w:w="6840" w:type="dxa"/>
          </w:tcPr>
          <w:p w14:paraId="3AD04EF5" w14:textId="62C84477" w:rsidR="008F33DD" w:rsidRDefault="00D82D11" w:rsidP="004F6E63">
            <w:r w:rsidRPr="00E41B21">
              <w:rPr>
                <w:bCs/>
              </w:rPr>
              <w:t>International Standard Organization</w:t>
            </w:r>
          </w:p>
        </w:tc>
      </w:tr>
      <w:tr w:rsidR="00D82D11" w14:paraId="3AA7E4EB" w14:textId="77777777" w:rsidTr="00F30F0C">
        <w:trPr>
          <w:jc w:val="center"/>
        </w:trPr>
        <w:tc>
          <w:tcPr>
            <w:tcW w:w="1795" w:type="dxa"/>
          </w:tcPr>
          <w:p w14:paraId="2AC9A13B" w14:textId="02D09259" w:rsidR="00D82D11" w:rsidRDefault="00D82D11" w:rsidP="00D82D11">
            <w:pPr>
              <w:jc w:val="left"/>
            </w:pPr>
            <w:r w:rsidRPr="00E41B21">
              <w:rPr>
                <w:bCs/>
              </w:rPr>
              <w:t>MRR</w:t>
            </w:r>
          </w:p>
        </w:tc>
        <w:tc>
          <w:tcPr>
            <w:tcW w:w="6840" w:type="dxa"/>
          </w:tcPr>
          <w:p w14:paraId="143B1BD8" w14:textId="168B2259" w:rsidR="00D82D11" w:rsidRDefault="00D82D11" w:rsidP="00D82D11">
            <w:r w:rsidRPr="00E41B21">
              <w:rPr>
                <w:bCs/>
              </w:rPr>
              <w:t>Manufacturing Readiness Review</w:t>
            </w:r>
          </w:p>
        </w:tc>
      </w:tr>
      <w:tr w:rsidR="00D82D11" w14:paraId="499E00D5" w14:textId="77777777" w:rsidTr="00F30F0C">
        <w:trPr>
          <w:jc w:val="center"/>
        </w:trPr>
        <w:tc>
          <w:tcPr>
            <w:tcW w:w="1795" w:type="dxa"/>
          </w:tcPr>
          <w:p w14:paraId="21E21201" w14:textId="77777777" w:rsidR="00D82D11" w:rsidRPr="0059632C" w:rsidRDefault="00D82D11" w:rsidP="00D82D11">
            <w:r w:rsidRPr="0059632C">
              <w:t>NB</w:t>
            </w:r>
          </w:p>
        </w:tc>
        <w:tc>
          <w:tcPr>
            <w:tcW w:w="6840" w:type="dxa"/>
          </w:tcPr>
          <w:p w14:paraId="78D97658" w14:textId="77777777" w:rsidR="00D82D11" w:rsidRPr="004D3A2F" w:rsidRDefault="00D82D11" w:rsidP="00D82D11">
            <w:r w:rsidRPr="00A3111D">
              <w:rPr>
                <w:rFonts w:hint="eastAsia"/>
              </w:rPr>
              <w:t>Neutral</w:t>
            </w:r>
            <w:r w:rsidRPr="004D3A2F">
              <w:rPr>
                <w:rFonts w:hint="eastAsia"/>
              </w:rPr>
              <w:t xml:space="preserve"> Beam</w:t>
            </w:r>
          </w:p>
        </w:tc>
      </w:tr>
      <w:tr w:rsidR="00D82D11" w14:paraId="22D08843" w14:textId="77777777" w:rsidTr="00F30F0C">
        <w:trPr>
          <w:jc w:val="center"/>
        </w:trPr>
        <w:tc>
          <w:tcPr>
            <w:tcW w:w="1795" w:type="dxa"/>
          </w:tcPr>
          <w:p w14:paraId="4D92D6C0" w14:textId="77777777" w:rsidR="00D82D11" w:rsidRPr="0059632C" w:rsidRDefault="00D82D11" w:rsidP="00D82D11">
            <w:r w:rsidRPr="0059632C">
              <w:t>NB</w:t>
            </w:r>
            <w:r>
              <w:t>PL</w:t>
            </w:r>
          </w:p>
        </w:tc>
        <w:tc>
          <w:tcPr>
            <w:tcW w:w="6840" w:type="dxa"/>
          </w:tcPr>
          <w:p w14:paraId="154568C2" w14:textId="77777777" w:rsidR="00D82D11" w:rsidRPr="00A3111D" w:rsidRDefault="00D82D11" w:rsidP="00D82D11">
            <w:r w:rsidRPr="00445863">
              <w:rPr>
                <w:rFonts w:hint="eastAsia"/>
              </w:rPr>
              <w:t>Neutral</w:t>
            </w:r>
            <w:r w:rsidRPr="004D3A2F">
              <w:rPr>
                <w:rFonts w:hint="eastAsia"/>
              </w:rPr>
              <w:t xml:space="preserve"> Beam</w:t>
            </w:r>
            <w:r w:rsidRPr="004D3A2F">
              <w:t xml:space="preserve"> </w:t>
            </w:r>
            <w:r w:rsidRPr="004D3A2F">
              <w:rPr>
                <w:rFonts w:hint="eastAsia"/>
              </w:rPr>
              <w:t>P</w:t>
            </w:r>
            <w:r w:rsidRPr="004D3A2F">
              <w:t>ort Liner</w:t>
            </w:r>
          </w:p>
        </w:tc>
      </w:tr>
      <w:tr w:rsidR="00D82D11" w14:paraId="4A5CEB41" w14:textId="77777777" w:rsidTr="00F30F0C">
        <w:trPr>
          <w:jc w:val="center"/>
        </w:trPr>
        <w:tc>
          <w:tcPr>
            <w:tcW w:w="1795" w:type="dxa"/>
          </w:tcPr>
          <w:p w14:paraId="7F6C99F7" w14:textId="22611023" w:rsidR="00D82D11" w:rsidRPr="0059632C" w:rsidRDefault="00D82D11" w:rsidP="00D82D11">
            <w:r>
              <w:rPr>
                <w:rFonts w:hint="eastAsia"/>
              </w:rPr>
              <w:t>NDT</w:t>
            </w:r>
          </w:p>
        </w:tc>
        <w:tc>
          <w:tcPr>
            <w:tcW w:w="6840" w:type="dxa"/>
          </w:tcPr>
          <w:p w14:paraId="045BA1DA" w14:textId="12985C2C" w:rsidR="00D82D11" w:rsidRPr="00445863" w:rsidRDefault="00D82D11" w:rsidP="00D82D11">
            <w:r w:rsidRPr="004D3A2F">
              <w:t>Non Destructive Testing</w:t>
            </w:r>
          </w:p>
        </w:tc>
      </w:tr>
      <w:tr w:rsidR="00D82D11" w14:paraId="6C2E757B" w14:textId="77777777" w:rsidTr="00F30F0C">
        <w:trPr>
          <w:jc w:val="center"/>
        </w:trPr>
        <w:tc>
          <w:tcPr>
            <w:tcW w:w="1795" w:type="dxa"/>
          </w:tcPr>
          <w:p w14:paraId="2C8DB399" w14:textId="77777777" w:rsidR="00D82D11" w:rsidRPr="0059632C" w:rsidRDefault="00D82D11" w:rsidP="00D82D11">
            <w:r>
              <w:t>RT</w:t>
            </w:r>
          </w:p>
        </w:tc>
        <w:tc>
          <w:tcPr>
            <w:tcW w:w="6840" w:type="dxa"/>
          </w:tcPr>
          <w:p w14:paraId="532FCF3F" w14:textId="77777777" w:rsidR="00D82D11" w:rsidRPr="004D3A2F" w:rsidRDefault="00D82D11" w:rsidP="00D82D11">
            <w:r w:rsidRPr="004D3A2F">
              <w:t>Room Temperature</w:t>
            </w:r>
          </w:p>
        </w:tc>
      </w:tr>
      <w:tr w:rsidR="00D82D11" w14:paraId="32D289EE" w14:textId="77777777" w:rsidTr="00F30F0C">
        <w:trPr>
          <w:jc w:val="center"/>
        </w:trPr>
        <w:tc>
          <w:tcPr>
            <w:tcW w:w="1795" w:type="dxa"/>
          </w:tcPr>
          <w:p w14:paraId="4D5DE878" w14:textId="77777777" w:rsidR="00D82D11" w:rsidRDefault="00D82D11" w:rsidP="00D82D11">
            <w:r>
              <w:t>SB</w:t>
            </w:r>
          </w:p>
        </w:tc>
        <w:tc>
          <w:tcPr>
            <w:tcW w:w="6840" w:type="dxa"/>
          </w:tcPr>
          <w:p w14:paraId="26AC15F1" w14:textId="77777777" w:rsidR="00D82D11" w:rsidRDefault="00D82D11" w:rsidP="00D82D11">
            <w:r>
              <w:t>Shield Block</w:t>
            </w:r>
          </w:p>
        </w:tc>
      </w:tr>
      <w:tr w:rsidR="00D82D11" w14:paraId="25933DB8" w14:textId="77777777" w:rsidTr="00F30F0C">
        <w:trPr>
          <w:jc w:val="center"/>
        </w:trPr>
        <w:tc>
          <w:tcPr>
            <w:tcW w:w="1795" w:type="dxa"/>
          </w:tcPr>
          <w:p w14:paraId="017D7E59" w14:textId="1CB37697" w:rsidR="00D82D11" w:rsidRDefault="00D82D11" w:rsidP="00D82D11">
            <w:r w:rsidRPr="0099743A">
              <w:t>SDC-IC</w:t>
            </w:r>
          </w:p>
        </w:tc>
        <w:tc>
          <w:tcPr>
            <w:tcW w:w="6840" w:type="dxa"/>
          </w:tcPr>
          <w:p w14:paraId="4664D6DA" w14:textId="339FA4B4" w:rsidR="00D82D11" w:rsidRDefault="00D82D11" w:rsidP="00D82D11">
            <w:r w:rsidRPr="004D3A2F">
              <w:t>Structural Design Criteria for ITER In-vessel Components</w:t>
            </w:r>
          </w:p>
        </w:tc>
      </w:tr>
      <w:tr w:rsidR="00D82D11" w14:paraId="1B833BFF" w14:textId="77777777" w:rsidTr="00F30F0C">
        <w:trPr>
          <w:jc w:val="center"/>
        </w:trPr>
        <w:tc>
          <w:tcPr>
            <w:tcW w:w="1795" w:type="dxa"/>
          </w:tcPr>
          <w:p w14:paraId="283663A4" w14:textId="0DD0349B" w:rsidR="00D82D11" w:rsidRDefault="00D82D11" w:rsidP="00D82D11">
            <w:r>
              <w:rPr>
                <w:rFonts w:hint="eastAsia"/>
              </w:rPr>
              <w:t>UT</w:t>
            </w:r>
          </w:p>
        </w:tc>
        <w:tc>
          <w:tcPr>
            <w:tcW w:w="6840" w:type="dxa"/>
          </w:tcPr>
          <w:p w14:paraId="49995CA0" w14:textId="60766988" w:rsidR="00D82D11" w:rsidRDefault="00D82D11" w:rsidP="00D82D11">
            <w:r>
              <w:rPr>
                <w:rFonts w:hint="eastAsia"/>
              </w:rPr>
              <w:t>Ultrasonic Testing</w:t>
            </w:r>
          </w:p>
        </w:tc>
      </w:tr>
      <w:tr w:rsidR="00D82D11" w14:paraId="293BDE6C" w14:textId="77777777" w:rsidTr="00F30F0C">
        <w:trPr>
          <w:jc w:val="center"/>
        </w:trPr>
        <w:tc>
          <w:tcPr>
            <w:tcW w:w="1795" w:type="dxa"/>
          </w:tcPr>
          <w:p w14:paraId="52023EF6" w14:textId="77777777" w:rsidR="00D82D11" w:rsidRDefault="00D82D11" w:rsidP="00D82D11">
            <w:r>
              <w:t>VAR</w:t>
            </w:r>
          </w:p>
        </w:tc>
        <w:tc>
          <w:tcPr>
            <w:tcW w:w="6840" w:type="dxa"/>
          </w:tcPr>
          <w:p w14:paraId="3B36327E" w14:textId="77777777" w:rsidR="00D82D11" w:rsidRDefault="00D82D11" w:rsidP="00D82D11">
            <w:r>
              <w:t>Vacuum Arc Remelted</w:t>
            </w:r>
          </w:p>
        </w:tc>
      </w:tr>
      <w:tr w:rsidR="00D82D11" w14:paraId="4F844C46" w14:textId="77777777" w:rsidTr="00F30F0C">
        <w:trPr>
          <w:jc w:val="center"/>
        </w:trPr>
        <w:tc>
          <w:tcPr>
            <w:tcW w:w="1795" w:type="dxa"/>
          </w:tcPr>
          <w:p w14:paraId="78D0961E" w14:textId="77777777" w:rsidR="00D82D11" w:rsidRDefault="00D82D11" w:rsidP="00D82D11">
            <w:r>
              <w:t>VQC</w:t>
            </w:r>
          </w:p>
        </w:tc>
        <w:tc>
          <w:tcPr>
            <w:tcW w:w="6840" w:type="dxa"/>
          </w:tcPr>
          <w:p w14:paraId="751C08A3" w14:textId="77777777" w:rsidR="00D82D11" w:rsidRDefault="00D82D11" w:rsidP="00D82D11">
            <w:r>
              <w:t>Vacuum Quality Classification</w:t>
            </w:r>
          </w:p>
        </w:tc>
      </w:tr>
      <w:tr w:rsidR="00D82D11" w14:paraId="5021DA9A" w14:textId="77777777" w:rsidTr="00F30F0C">
        <w:trPr>
          <w:jc w:val="center"/>
        </w:trPr>
        <w:tc>
          <w:tcPr>
            <w:tcW w:w="1795" w:type="dxa"/>
          </w:tcPr>
          <w:p w14:paraId="0F14754E" w14:textId="5C030725" w:rsidR="00D82D11" w:rsidRDefault="00D82D11" w:rsidP="00D82D11">
            <w:r>
              <w:rPr>
                <w:rFonts w:hint="eastAsia"/>
              </w:rPr>
              <w:t>VT</w:t>
            </w:r>
          </w:p>
        </w:tc>
        <w:tc>
          <w:tcPr>
            <w:tcW w:w="6840" w:type="dxa"/>
          </w:tcPr>
          <w:p w14:paraId="1EE4F1ED" w14:textId="6D55BBA9" w:rsidR="00D82D11" w:rsidRDefault="00D82D11" w:rsidP="00D82D11">
            <w:r w:rsidRPr="004D3A2F">
              <w:t>Visual Testing</w:t>
            </w:r>
          </w:p>
        </w:tc>
      </w:tr>
      <w:tr w:rsidR="00D82D11" w14:paraId="0D97AFD9" w14:textId="77777777" w:rsidTr="00F30F0C">
        <w:trPr>
          <w:jc w:val="center"/>
        </w:trPr>
        <w:tc>
          <w:tcPr>
            <w:tcW w:w="1795" w:type="dxa"/>
          </w:tcPr>
          <w:p w14:paraId="216F0B66" w14:textId="77777777" w:rsidR="00D82D11" w:rsidRDefault="00D82D11" w:rsidP="00D82D11">
            <w:r>
              <w:t>VV</w:t>
            </w:r>
          </w:p>
        </w:tc>
        <w:tc>
          <w:tcPr>
            <w:tcW w:w="6840" w:type="dxa"/>
          </w:tcPr>
          <w:p w14:paraId="3C150619" w14:textId="77777777" w:rsidR="00D82D11" w:rsidRDefault="00D82D11" w:rsidP="00D82D11">
            <w:r>
              <w:t>Vacuum Vessel</w:t>
            </w:r>
          </w:p>
        </w:tc>
      </w:tr>
    </w:tbl>
    <w:p w14:paraId="40C7FCB5" w14:textId="77777777" w:rsidR="00893163" w:rsidRDefault="00893163" w:rsidP="00153332">
      <w:pPr>
        <w:sectPr w:rsidR="00893163" w:rsidSect="00153332">
          <w:pgSz w:w="11906" w:h="16838" w:code="9"/>
          <w:pgMar w:top="1440" w:right="1440" w:bottom="1276" w:left="1270" w:header="709" w:footer="646" w:gutter="0"/>
          <w:cols w:space="708"/>
          <w:docGrid w:linePitch="360"/>
        </w:sectPr>
      </w:pPr>
    </w:p>
    <w:p w14:paraId="40EA4686" w14:textId="77777777" w:rsidR="00153332" w:rsidRPr="005D6F42" w:rsidRDefault="00153332" w:rsidP="00153332">
      <w:pPr>
        <w:pStyle w:val="Heading1"/>
        <w:rPr>
          <w:lang w:val="en-US"/>
        </w:rPr>
      </w:pPr>
      <w:bookmarkStart w:id="15" w:name="_Toc216163672"/>
      <w:r>
        <w:rPr>
          <w:lang w:val="en-US"/>
        </w:rPr>
        <w:t xml:space="preserve">Reference </w:t>
      </w:r>
      <w:r w:rsidRPr="005D6F42">
        <w:rPr>
          <w:lang w:val="en-US"/>
        </w:rPr>
        <w:t>Document</w:t>
      </w:r>
      <w:r>
        <w:rPr>
          <w:lang w:val="en-US"/>
        </w:rPr>
        <w:t>ation</w:t>
      </w:r>
      <w:r w:rsidRPr="005D6F42">
        <w:rPr>
          <w:lang w:val="en-US"/>
        </w:rPr>
        <w:t xml:space="preserve"> &amp; Codes and Standards</w:t>
      </w:r>
      <w:bookmarkEnd w:id="15"/>
    </w:p>
    <w:p w14:paraId="76A064FC" w14:textId="77777777" w:rsidR="00153332" w:rsidRDefault="00153332" w:rsidP="00153332">
      <w:r w:rsidRPr="005D6F42">
        <w:t>The reference documentation includes Applicable Documents (to which the procurement must comply) and Reference Documents (</w:t>
      </w:r>
      <w:r>
        <w:t>w</w:t>
      </w:r>
      <w:r w:rsidRPr="005D6F42">
        <w:t>hich provide background information)</w:t>
      </w:r>
      <w:r>
        <w:t>.</w:t>
      </w:r>
    </w:p>
    <w:p w14:paraId="024EFD61" w14:textId="77777777" w:rsidR="00153332" w:rsidRPr="00A74415" w:rsidRDefault="00153332" w:rsidP="00153332">
      <w:pPr>
        <w:pStyle w:val="Heading2"/>
      </w:pPr>
      <w:bookmarkStart w:id="16" w:name="_Ref201158742"/>
      <w:bookmarkStart w:id="17" w:name="_Toc216163673"/>
      <w:r w:rsidRPr="00A74415">
        <w:t>Applicable Documents</w:t>
      </w:r>
      <w:bookmarkEnd w:id="16"/>
      <w:bookmarkEnd w:id="17"/>
    </w:p>
    <w:p w14:paraId="2B5B2005" w14:textId="44A3D89A" w:rsidR="00153332" w:rsidRPr="00B4700B" w:rsidRDefault="00153332" w:rsidP="00153332">
      <w:r w:rsidRPr="00B4700B">
        <w:t>This is the responsibility of the Contractor to identify and request for any documents that would not have been transmitted by IO, including the below list of Applicable Documents.</w:t>
      </w:r>
      <w:r w:rsidR="00CC7389">
        <w:rPr>
          <w:rFonts w:hint="eastAsia"/>
          <w:lang w:eastAsia="zh-CN"/>
        </w:rPr>
        <w:t xml:space="preserve"> The </w:t>
      </w:r>
      <w:r w:rsidR="00CC7389">
        <w:t xml:space="preserve">Applicable </w:t>
      </w:r>
      <w:r w:rsidR="00CC7389">
        <w:rPr>
          <w:rFonts w:hint="eastAsia"/>
          <w:lang w:eastAsia="zh-CN"/>
        </w:rPr>
        <w:t>D</w:t>
      </w:r>
      <w:r w:rsidR="00CC7389">
        <w:t>ocuments will be made available to the Contractor as part of the technical specifications.</w:t>
      </w:r>
    </w:p>
    <w:p w14:paraId="61E838FB" w14:textId="77777777" w:rsidR="00153332" w:rsidRPr="00B4700B" w:rsidRDefault="00153332" w:rsidP="00153332">
      <w:r w:rsidRPr="00B4700B">
        <w:t>This Technical Specification takes precedence over the Applicable Documents. In case of conflicting information, this is the responsibility of the Contractor to seek clarification from IO.</w:t>
      </w:r>
    </w:p>
    <w:p w14:paraId="24DEEBDF" w14:textId="64A5F99C" w:rsidR="00153332" w:rsidRPr="001C7D72" w:rsidRDefault="00C92F90" w:rsidP="001C7D72">
      <w:pPr>
        <w:pStyle w:val="REQ"/>
      </w:pPr>
      <w:r w:rsidRPr="004B32AB">
        <w:rPr>
          <w:b/>
          <w:bCs/>
        </w:rPr>
        <w:t>[REQ-</w:t>
      </w:r>
      <w:r w:rsidR="00AC3A7C" w:rsidRPr="004B32AB">
        <w:rPr>
          <w:b/>
          <w:bCs/>
        </w:rPr>
        <w:fldChar w:fldCharType="begin"/>
      </w:r>
      <w:r w:rsidR="00AC3A7C" w:rsidRPr="004B32AB">
        <w:rPr>
          <w:b/>
          <w:bCs/>
        </w:rPr>
        <w:instrText xml:space="preserve"> SEQ [REQ- \* ARABIC </w:instrText>
      </w:r>
      <w:r w:rsidR="00AC3A7C" w:rsidRPr="004B32AB">
        <w:rPr>
          <w:b/>
          <w:bCs/>
        </w:rPr>
        <w:fldChar w:fldCharType="separate"/>
      </w:r>
      <w:r w:rsidR="004613B3">
        <w:rPr>
          <w:b/>
          <w:bCs/>
          <w:noProof/>
        </w:rPr>
        <w:t>1</w:t>
      </w:r>
      <w:r w:rsidR="00AC3A7C" w:rsidRPr="004B32AB">
        <w:rPr>
          <w:b/>
          <w:bCs/>
          <w:noProof/>
        </w:rPr>
        <w:fldChar w:fldCharType="end"/>
      </w:r>
      <w:r w:rsidR="0065561F" w:rsidRPr="004B32AB">
        <w:rPr>
          <w:rFonts w:hint="eastAsia"/>
          <w:b/>
          <w:bCs/>
        </w:rPr>
        <w:t>]</w:t>
      </w:r>
      <w:r w:rsidR="0065561F" w:rsidRPr="001C7D72">
        <w:rPr>
          <w:rFonts w:hint="eastAsia"/>
        </w:rPr>
        <w:t xml:space="preserve"> </w:t>
      </w:r>
      <w:r w:rsidR="00153332" w:rsidRPr="001C7D72">
        <w:t>Upon notification of any revision of the Applicable Documents transmitted officially to the Contractor, the Contractor shall advise within 4 weeks of any impact on the execution of the contract. Without any response after this period, no impact will be considered.</w:t>
      </w:r>
    </w:p>
    <w:p w14:paraId="170B9910" w14:textId="77777777" w:rsidR="00153332" w:rsidRDefault="00153332" w:rsidP="00153332"/>
    <w:tbl>
      <w:tblPr>
        <w:tblW w:w="0" w:type="auto"/>
        <w:jc w:val="center"/>
        <w:tblLayout w:type="fixed"/>
        <w:tblLook w:val="04A0" w:firstRow="1" w:lastRow="0" w:firstColumn="1" w:lastColumn="0" w:noHBand="0" w:noVBand="1"/>
      </w:tblPr>
      <w:tblGrid>
        <w:gridCol w:w="985"/>
        <w:gridCol w:w="4410"/>
        <w:gridCol w:w="2340"/>
        <w:gridCol w:w="1281"/>
      </w:tblGrid>
      <w:tr w:rsidR="00153332" w:rsidRPr="00222167" w14:paraId="3E1D1B4C" w14:textId="77777777" w:rsidTr="00D04657">
        <w:trPr>
          <w:jc w:val="center"/>
        </w:trPr>
        <w:tc>
          <w:tcPr>
            <w:tcW w:w="985" w:type="dxa"/>
            <w:tcBorders>
              <w:top w:val="single" w:sz="4" w:space="0" w:color="auto"/>
              <w:left w:val="single" w:sz="4" w:space="0" w:color="auto"/>
              <w:bottom w:val="single" w:sz="4" w:space="0" w:color="auto"/>
              <w:right w:val="single" w:sz="4" w:space="0" w:color="auto"/>
            </w:tcBorders>
            <w:shd w:val="clear" w:color="auto" w:fill="0070C0"/>
          </w:tcPr>
          <w:p w14:paraId="32FBC67E" w14:textId="77777777" w:rsidR="00153332" w:rsidRPr="00222167" w:rsidRDefault="00153332">
            <w:pPr>
              <w:jc w:val="center"/>
              <w:rPr>
                <w:b/>
                <w:color w:val="FFFFFF" w:themeColor="background1"/>
              </w:rPr>
            </w:pPr>
            <w:r>
              <w:rPr>
                <w:b/>
                <w:color w:val="FFFFFF" w:themeColor="background1"/>
              </w:rPr>
              <w:t>Ref</w:t>
            </w:r>
          </w:p>
        </w:tc>
        <w:tc>
          <w:tcPr>
            <w:tcW w:w="4410" w:type="dxa"/>
            <w:tcBorders>
              <w:top w:val="single" w:sz="4" w:space="0" w:color="auto"/>
              <w:left w:val="single" w:sz="4" w:space="0" w:color="auto"/>
              <w:bottom w:val="single" w:sz="4" w:space="0" w:color="auto"/>
              <w:right w:val="single" w:sz="4" w:space="0" w:color="auto"/>
            </w:tcBorders>
            <w:shd w:val="clear" w:color="auto" w:fill="0070C0"/>
          </w:tcPr>
          <w:p w14:paraId="7FFA94C7" w14:textId="77777777" w:rsidR="00153332" w:rsidRPr="00222167" w:rsidRDefault="00153332">
            <w:pPr>
              <w:jc w:val="center"/>
              <w:rPr>
                <w:b/>
                <w:color w:val="FFFFFF" w:themeColor="background1"/>
              </w:rPr>
            </w:pPr>
            <w:r w:rsidRPr="00222167">
              <w:rPr>
                <w:b/>
                <w:color w:val="FFFFFF" w:themeColor="background1"/>
              </w:rPr>
              <w:t>Title</w:t>
            </w:r>
          </w:p>
        </w:tc>
        <w:tc>
          <w:tcPr>
            <w:tcW w:w="2340" w:type="dxa"/>
            <w:tcBorders>
              <w:top w:val="single" w:sz="4" w:space="0" w:color="auto"/>
              <w:left w:val="single" w:sz="4" w:space="0" w:color="auto"/>
              <w:bottom w:val="single" w:sz="4" w:space="0" w:color="auto"/>
              <w:right w:val="single" w:sz="4" w:space="0" w:color="auto"/>
            </w:tcBorders>
            <w:shd w:val="clear" w:color="auto" w:fill="0070C0"/>
          </w:tcPr>
          <w:p w14:paraId="4B2AA1A9" w14:textId="77777777" w:rsidR="00153332" w:rsidRPr="00222167" w:rsidRDefault="00153332">
            <w:pPr>
              <w:jc w:val="center"/>
              <w:rPr>
                <w:b/>
                <w:color w:val="FFFFFF" w:themeColor="background1"/>
              </w:rPr>
            </w:pPr>
            <w:r>
              <w:rPr>
                <w:b/>
                <w:color w:val="FFFFFF" w:themeColor="background1"/>
              </w:rPr>
              <w:t>IDM Doc ID</w:t>
            </w:r>
          </w:p>
        </w:tc>
        <w:tc>
          <w:tcPr>
            <w:tcW w:w="1281" w:type="dxa"/>
            <w:tcBorders>
              <w:top w:val="single" w:sz="4" w:space="0" w:color="auto"/>
              <w:left w:val="single" w:sz="4" w:space="0" w:color="auto"/>
              <w:bottom w:val="single" w:sz="4" w:space="0" w:color="auto"/>
              <w:right w:val="single" w:sz="4" w:space="0" w:color="auto"/>
            </w:tcBorders>
            <w:shd w:val="clear" w:color="auto" w:fill="0070C0"/>
          </w:tcPr>
          <w:p w14:paraId="3D88A48A" w14:textId="77777777" w:rsidR="00153332" w:rsidRPr="00222167" w:rsidRDefault="00153332">
            <w:pPr>
              <w:jc w:val="center"/>
              <w:rPr>
                <w:b/>
                <w:color w:val="FFFFFF" w:themeColor="background1"/>
              </w:rPr>
            </w:pPr>
            <w:r w:rsidRPr="00222167">
              <w:rPr>
                <w:b/>
                <w:color w:val="FFFFFF" w:themeColor="background1"/>
              </w:rPr>
              <w:t>Version</w:t>
            </w:r>
          </w:p>
        </w:tc>
      </w:tr>
      <w:tr w:rsidR="00153332" w14:paraId="6F823C3C" w14:textId="77777777" w:rsidTr="00D04657">
        <w:trPr>
          <w:jc w:val="center"/>
        </w:trPr>
        <w:tc>
          <w:tcPr>
            <w:tcW w:w="985" w:type="dxa"/>
            <w:tcBorders>
              <w:top w:val="single" w:sz="4" w:space="0" w:color="auto"/>
              <w:left w:val="single" w:sz="4" w:space="0" w:color="auto"/>
              <w:bottom w:val="single" w:sz="4" w:space="0" w:color="auto"/>
              <w:right w:val="single" w:sz="4" w:space="0" w:color="auto"/>
            </w:tcBorders>
            <w:vAlign w:val="center"/>
          </w:tcPr>
          <w:p w14:paraId="7DAD124A" w14:textId="2D7B8D38" w:rsidR="00153332" w:rsidRDefault="00153332">
            <w:pPr>
              <w:jc w:val="center"/>
            </w:pPr>
            <w:bookmarkStart w:id="18" w:name="_Ref168559499"/>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1</w:t>
            </w:r>
            <w:r w:rsidRPr="009E204B">
              <w:rPr>
                <w:i/>
                <w:iCs/>
                <w:szCs w:val="24"/>
              </w:rPr>
              <w:fldChar w:fldCharType="end"/>
            </w:r>
            <w:r w:rsidRPr="009E204B">
              <w:rPr>
                <w:szCs w:val="24"/>
              </w:rPr>
              <w:t>]</w:t>
            </w:r>
            <w:bookmarkEnd w:id="18"/>
          </w:p>
        </w:tc>
        <w:tc>
          <w:tcPr>
            <w:tcW w:w="4410" w:type="dxa"/>
            <w:tcBorders>
              <w:top w:val="single" w:sz="4" w:space="0" w:color="auto"/>
              <w:left w:val="single" w:sz="4" w:space="0" w:color="auto"/>
              <w:bottom w:val="single" w:sz="4" w:space="0" w:color="auto"/>
              <w:right w:val="single" w:sz="4" w:space="0" w:color="auto"/>
            </w:tcBorders>
          </w:tcPr>
          <w:p w14:paraId="73A39F5C" w14:textId="77777777" w:rsidR="00153332" w:rsidRDefault="00153332">
            <w:r>
              <w:t>General Management Specification for Service and Supply (GM3S)</w:t>
            </w:r>
          </w:p>
        </w:tc>
        <w:tc>
          <w:tcPr>
            <w:tcW w:w="2340" w:type="dxa"/>
            <w:tcBorders>
              <w:top w:val="single" w:sz="4" w:space="0" w:color="auto"/>
              <w:left w:val="single" w:sz="4" w:space="0" w:color="auto"/>
              <w:bottom w:val="single" w:sz="4" w:space="0" w:color="auto"/>
              <w:right w:val="single" w:sz="4" w:space="0" w:color="auto"/>
            </w:tcBorders>
          </w:tcPr>
          <w:p w14:paraId="67257DA3" w14:textId="0D3C7F58" w:rsidR="00153332" w:rsidRDefault="00153332">
            <w:pPr>
              <w:jc w:val="center"/>
            </w:pPr>
            <w:hyperlink r:id="rId13" w:history="1">
              <w:r w:rsidRPr="00DF3C70">
                <w:rPr>
                  <w:rStyle w:val="Hyperlink"/>
                </w:rPr>
                <w:t>ITER_D_82MXQK</w:t>
              </w:r>
            </w:hyperlink>
          </w:p>
        </w:tc>
        <w:tc>
          <w:tcPr>
            <w:tcW w:w="1281" w:type="dxa"/>
            <w:tcBorders>
              <w:top w:val="single" w:sz="4" w:space="0" w:color="auto"/>
              <w:left w:val="single" w:sz="4" w:space="0" w:color="auto"/>
              <w:bottom w:val="single" w:sz="4" w:space="0" w:color="auto"/>
              <w:right w:val="single" w:sz="4" w:space="0" w:color="auto"/>
            </w:tcBorders>
          </w:tcPr>
          <w:p w14:paraId="2451C1BD" w14:textId="77777777" w:rsidR="00153332" w:rsidRDefault="00153332">
            <w:pPr>
              <w:jc w:val="center"/>
            </w:pPr>
            <w:r>
              <w:t>v1.4</w:t>
            </w:r>
          </w:p>
        </w:tc>
      </w:tr>
      <w:tr w:rsidR="00153332" w14:paraId="1ED27829" w14:textId="77777777" w:rsidTr="00D04657">
        <w:trPr>
          <w:jc w:val="center"/>
        </w:trPr>
        <w:tc>
          <w:tcPr>
            <w:tcW w:w="985" w:type="dxa"/>
            <w:tcBorders>
              <w:top w:val="single" w:sz="4" w:space="0" w:color="auto"/>
              <w:left w:val="single" w:sz="4" w:space="0" w:color="auto"/>
              <w:bottom w:val="single" w:sz="4" w:space="0" w:color="auto"/>
              <w:right w:val="single" w:sz="4" w:space="0" w:color="auto"/>
            </w:tcBorders>
          </w:tcPr>
          <w:p w14:paraId="724DBC0F" w14:textId="5748337B" w:rsidR="00153332" w:rsidRDefault="00153332">
            <w:pPr>
              <w:jc w:val="center"/>
            </w:pPr>
            <w:bookmarkStart w:id="19" w:name="_Ref175652261"/>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2</w:t>
            </w:r>
            <w:r w:rsidRPr="009E204B">
              <w:rPr>
                <w:i/>
                <w:iCs/>
                <w:szCs w:val="24"/>
              </w:rPr>
              <w:fldChar w:fldCharType="end"/>
            </w:r>
            <w:r w:rsidRPr="009E204B">
              <w:rPr>
                <w:szCs w:val="24"/>
              </w:rPr>
              <w:t>]</w:t>
            </w:r>
            <w:bookmarkEnd w:id="19"/>
          </w:p>
        </w:tc>
        <w:tc>
          <w:tcPr>
            <w:tcW w:w="4410" w:type="dxa"/>
            <w:tcBorders>
              <w:top w:val="single" w:sz="4" w:space="0" w:color="auto"/>
              <w:left w:val="single" w:sz="4" w:space="0" w:color="auto"/>
              <w:bottom w:val="single" w:sz="4" w:space="0" w:color="auto"/>
              <w:right w:val="single" w:sz="4" w:space="0" w:color="auto"/>
            </w:tcBorders>
          </w:tcPr>
          <w:p w14:paraId="2B348BCE" w14:textId="77777777" w:rsidR="00153332" w:rsidRDefault="00153332">
            <w:r w:rsidRPr="00864DEA">
              <w:t>ITER Vacuum Handbook</w:t>
            </w:r>
          </w:p>
        </w:tc>
        <w:tc>
          <w:tcPr>
            <w:tcW w:w="2340" w:type="dxa"/>
            <w:tcBorders>
              <w:top w:val="single" w:sz="4" w:space="0" w:color="auto"/>
              <w:left w:val="single" w:sz="4" w:space="0" w:color="auto"/>
              <w:bottom w:val="single" w:sz="4" w:space="0" w:color="auto"/>
              <w:right w:val="single" w:sz="4" w:space="0" w:color="auto"/>
            </w:tcBorders>
          </w:tcPr>
          <w:p w14:paraId="19E41729" w14:textId="629F0CB5" w:rsidR="00153332" w:rsidRDefault="00153332">
            <w:pPr>
              <w:jc w:val="center"/>
            </w:pPr>
            <w:hyperlink r:id="rId14" w:history="1">
              <w:r w:rsidRPr="00864DEA">
                <w:rPr>
                  <w:rStyle w:val="Hyperlink"/>
                </w:rPr>
                <w:t>ITER_D_ 2EZ9UM</w:t>
              </w:r>
            </w:hyperlink>
          </w:p>
        </w:tc>
        <w:tc>
          <w:tcPr>
            <w:tcW w:w="1281" w:type="dxa"/>
            <w:tcBorders>
              <w:top w:val="single" w:sz="4" w:space="0" w:color="auto"/>
              <w:left w:val="single" w:sz="4" w:space="0" w:color="auto"/>
              <w:bottom w:val="single" w:sz="4" w:space="0" w:color="auto"/>
              <w:right w:val="single" w:sz="4" w:space="0" w:color="auto"/>
            </w:tcBorders>
          </w:tcPr>
          <w:p w14:paraId="5E5931A5" w14:textId="77777777" w:rsidR="00153332" w:rsidRDefault="00153332">
            <w:pPr>
              <w:jc w:val="center"/>
            </w:pPr>
            <w:r w:rsidRPr="00864DEA">
              <w:t>v2.5</w:t>
            </w:r>
          </w:p>
        </w:tc>
      </w:tr>
      <w:tr w:rsidR="00153332" w14:paraId="31C3F90C" w14:textId="77777777" w:rsidTr="00D04657">
        <w:trPr>
          <w:jc w:val="center"/>
        </w:trPr>
        <w:tc>
          <w:tcPr>
            <w:tcW w:w="985" w:type="dxa"/>
            <w:tcBorders>
              <w:top w:val="single" w:sz="4" w:space="0" w:color="auto"/>
              <w:left w:val="single" w:sz="4" w:space="0" w:color="auto"/>
              <w:bottom w:val="single" w:sz="4" w:space="0" w:color="auto"/>
              <w:right w:val="single" w:sz="4" w:space="0" w:color="auto"/>
            </w:tcBorders>
          </w:tcPr>
          <w:p w14:paraId="0B5881FB" w14:textId="70CD3F01" w:rsidR="00153332" w:rsidRDefault="00153332">
            <w:pPr>
              <w:jc w:val="center"/>
            </w:pPr>
            <w:bookmarkStart w:id="20" w:name="_Ref181976740"/>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3</w:t>
            </w:r>
            <w:r w:rsidRPr="009E204B">
              <w:rPr>
                <w:i/>
                <w:iCs/>
                <w:szCs w:val="24"/>
              </w:rPr>
              <w:fldChar w:fldCharType="end"/>
            </w:r>
            <w:r w:rsidRPr="009E204B">
              <w:rPr>
                <w:szCs w:val="24"/>
              </w:rPr>
              <w:t>]</w:t>
            </w:r>
            <w:bookmarkEnd w:id="20"/>
          </w:p>
        </w:tc>
        <w:tc>
          <w:tcPr>
            <w:tcW w:w="4410" w:type="dxa"/>
            <w:tcBorders>
              <w:top w:val="single" w:sz="4" w:space="0" w:color="auto"/>
              <w:left w:val="single" w:sz="4" w:space="0" w:color="auto"/>
              <w:bottom w:val="single" w:sz="4" w:space="0" w:color="auto"/>
              <w:right w:val="single" w:sz="4" w:space="0" w:color="auto"/>
            </w:tcBorders>
          </w:tcPr>
          <w:p w14:paraId="5D7F3FCA" w14:textId="77777777" w:rsidR="00153332" w:rsidRPr="00F93F40" w:rsidRDefault="00153332">
            <w:r w:rsidRPr="00864DEA">
              <w:t>ITER Dimensional Metrology Handbook</w:t>
            </w:r>
          </w:p>
        </w:tc>
        <w:tc>
          <w:tcPr>
            <w:tcW w:w="2340" w:type="dxa"/>
            <w:tcBorders>
              <w:top w:val="single" w:sz="4" w:space="0" w:color="auto"/>
              <w:left w:val="single" w:sz="4" w:space="0" w:color="auto"/>
              <w:bottom w:val="single" w:sz="4" w:space="0" w:color="auto"/>
              <w:right w:val="single" w:sz="4" w:space="0" w:color="auto"/>
            </w:tcBorders>
          </w:tcPr>
          <w:p w14:paraId="75BF1EC4" w14:textId="3F81F4E7" w:rsidR="00153332" w:rsidRDefault="00153332">
            <w:pPr>
              <w:jc w:val="center"/>
            </w:pPr>
            <w:hyperlink r:id="rId15" w:history="1">
              <w:r w:rsidRPr="00864DEA">
                <w:rPr>
                  <w:rStyle w:val="Hyperlink"/>
                </w:rPr>
                <w:t>ITER_D_46FN9B</w:t>
              </w:r>
            </w:hyperlink>
          </w:p>
        </w:tc>
        <w:tc>
          <w:tcPr>
            <w:tcW w:w="1281" w:type="dxa"/>
            <w:tcBorders>
              <w:top w:val="single" w:sz="4" w:space="0" w:color="auto"/>
              <w:left w:val="single" w:sz="4" w:space="0" w:color="auto"/>
              <w:bottom w:val="single" w:sz="4" w:space="0" w:color="auto"/>
              <w:right w:val="single" w:sz="4" w:space="0" w:color="auto"/>
            </w:tcBorders>
          </w:tcPr>
          <w:p w14:paraId="400C451B" w14:textId="77777777" w:rsidR="00153332" w:rsidRDefault="00153332">
            <w:pPr>
              <w:jc w:val="center"/>
            </w:pPr>
            <w:r w:rsidRPr="00864DEA">
              <w:t>v2.1</w:t>
            </w:r>
          </w:p>
        </w:tc>
      </w:tr>
      <w:tr w:rsidR="00467D33" w14:paraId="23B164E0" w14:textId="77777777" w:rsidTr="00D04657">
        <w:trPr>
          <w:jc w:val="center"/>
        </w:trPr>
        <w:tc>
          <w:tcPr>
            <w:tcW w:w="985" w:type="dxa"/>
            <w:tcBorders>
              <w:top w:val="single" w:sz="4" w:space="0" w:color="auto"/>
              <w:left w:val="single" w:sz="4" w:space="0" w:color="auto"/>
              <w:bottom w:val="single" w:sz="4" w:space="0" w:color="auto"/>
              <w:right w:val="single" w:sz="4" w:space="0" w:color="auto"/>
            </w:tcBorders>
          </w:tcPr>
          <w:p w14:paraId="52B6ECF8" w14:textId="6AE3DC65" w:rsidR="00467D33" w:rsidRPr="009E204B" w:rsidRDefault="00467D33" w:rsidP="00467D33">
            <w:pPr>
              <w:jc w:val="center"/>
              <w:rPr>
                <w:szCs w:val="24"/>
              </w:rPr>
            </w:pPr>
            <w:bookmarkStart w:id="21" w:name="_Ref175669172"/>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4</w:t>
            </w:r>
            <w:r w:rsidRPr="009E204B">
              <w:rPr>
                <w:i/>
                <w:iCs/>
                <w:szCs w:val="24"/>
              </w:rPr>
              <w:fldChar w:fldCharType="end"/>
            </w:r>
            <w:r w:rsidRPr="009E204B">
              <w:rPr>
                <w:szCs w:val="24"/>
              </w:rPr>
              <w:t>]</w:t>
            </w:r>
            <w:bookmarkEnd w:id="21"/>
          </w:p>
        </w:tc>
        <w:tc>
          <w:tcPr>
            <w:tcW w:w="4410" w:type="dxa"/>
            <w:tcBorders>
              <w:top w:val="single" w:sz="4" w:space="0" w:color="auto"/>
              <w:left w:val="single" w:sz="4" w:space="0" w:color="auto"/>
              <w:bottom w:val="single" w:sz="4" w:space="0" w:color="auto"/>
              <w:right w:val="single" w:sz="4" w:space="0" w:color="auto"/>
            </w:tcBorders>
          </w:tcPr>
          <w:p w14:paraId="4EADCC4C" w14:textId="409661A8" w:rsidR="00467D33" w:rsidRPr="00864DEA" w:rsidRDefault="00467D33" w:rsidP="00467D33">
            <w:r w:rsidRPr="00F55043">
              <w:t>Bill of Materials for the NB Port Liners (16.NL)</w:t>
            </w:r>
          </w:p>
        </w:tc>
        <w:tc>
          <w:tcPr>
            <w:tcW w:w="2340" w:type="dxa"/>
            <w:tcBorders>
              <w:top w:val="single" w:sz="4" w:space="0" w:color="auto"/>
              <w:left w:val="single" w:sz="4" w:space="0" w:color="auto"/>
              <w:bottom w:val="single" w:sz="4" w:space="0" w:color="auto"/>
              <w:right w:val="single" w:sz="4" w:space="0" w:color="auto"/>
            </w:tcBorders>
          </w:tcPr>
          <w:p w14:paraId="7C835027" w14:textId="512D2FB5" w:rsidR="00467D33" w:rsidRDefault="00467D33" w:rsidP="00467D33">
            <w:pPr>
              <w:jc w:val="center"/>
            </w:pPr>
            <w:hyperlink r:id="rId16" w:history="1">
              <w:r w:rsidRPr="00F24A8F">
                <w:rPr>
                  <w:rStyle w:val="Hyperlink"/>
                </w:rPr>
                <w:t>ITER_D_XFUSPJ</w:t>
              </w:r>
            </w:hyperlink>
          </w:p>
        </w:tc>
        <w:tc>
          <w:tcPr>
            <w:tcW w:w="1281" w:type="dxa"/>
            <w:tcBorders>
              <w:top w:val="single" w:sz="4" w:space="0" w:color="auto"/>
              <w:left w:val="single" w:sz="4" w:space="0" w:color="auto"/>
              <w:bottom w:val="single" w:sz="4" w:space="0" w:color="auto"/>
              <w:right w:val="single" w:sz="4" w:space="0" w:color="auto"/>
            </w:tcBorders>
          </w:tcPr>
          <w:p w14:paraId="54A6F27C" w14:textId="1D3A9788" w:rsidR="00467D33" w:rsidRPr="00864DEA" w:rsidRDefault="00467D33" w:rsidP="00467D33">
            <w:pPr>
              <w:jc w:val="center"/>
              <w:rPr>
                <w:lang w:eastAsia="zh-CN"/>
              </w:rPr>
            </w:pPr>
            <w:r w:rsidRPr="00A74415">
              <w:t>v3.</w:t>
            </w:r>
            <w:r w:rsidR="006F2AF1" w:rsidRPr="00A74415">
              <w:rPr>
                <w:rFonts w:hint="eastAsia"/>
                <w:lang w:eastAsia="zh-CN"/>
              </w:rPr>
              <w:t>1</w:t>
            </w:r>
          </w:p>
        </w:tc>
      </w:tr>
      <w:tr w:rsidR="00467D33" w14:paraId="0A67CB10" w14:textId="77777777" w:rsidTr="00D04657">
        <w:trPr>
          <w:jc w:val="center"/>
        </w:trPr>
        <w:tc>
          <w:tcPr>
            <w:tcW w:w="985" w:type="dxa"/>
            <w:tcBorders>
              <w:top w:val="single" w:sz="4" w:space="0" w:color="auto"/>
              <w:left w:val="single" w:sz="4" w:space="0" w:color="auto"/>
              <w:bottom w:val="single" w:sz="4" w:space="0" w:color="auto"/>
              <w:right w:val="single" w:sz="4" w:space="0" w:color="auto"/>
            </w:tcBorders>
          </w:tcPr>
          <w:p w14:paraId="59E2E348" w14:textId="087AE15C" w:rsidR="00467D33" w:rsidRPr="009E204B" w:rsidRDefault="00467D33" w:rsidP="00467D33">
            <w:pPr>
              <w:jc w:val="center"/>
              <w:rPr>
                <w:szCs w:val="24"/>
              </w:rPr>
            </w:pPr>
            <w:bookmarkStart w:id="22" w:name="_Ref182562882"/>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5</w:t>
            </w:r>
            <w:r w:rsidRPr="009E204B">
              <w:rPr>
                <w:i/>
                <w:iCs/>
                <w:szCs w:val="24"/>
              </w:rPr>
              <w:fldChar w:fldCharType="end"/>
            </w:r>
            <w:r w:rsidRPr="009E204B">
              <w:rPr>
                <w:szCs w:val="24"/>
              </w:rPr>
              <w:t>]</w:t>
            </w:r>
            <w:bookmarkEnd w:id="22"/>
          </w:p>
        </w:tc>
        <w:tc>
          <w:tcPr>
            <w:tcW w:w="4410" w:type="dxa"/>
            <w:tcBorders>
              <w:top w:val="single" w:sz="4" w:space="0" w:color="auto"/>
              <w:left w:val="single" w:sz="4" w:space="0" w:color="auto"/>
              <w:bottom w:val="single" w:sz="4" w:space="0" w:color="auto"/>
              <w:right w:val="single" w:sz="4" w:space="0" w:color="auto"/>
            </w:tcBorders>
          </w:tcPr>
          <w:p w14:paraId="70361B38" w14:textId="037E2F27" w:rsidR="00467D33" w:rsidRPr="00AF1937" w:rsidRDefault="00467D33" w:rsidP="00467D33">
            <w:r w:rsidRPr="00AC08B9">
              <w:t xml:space="preserve">NBPL Bolt </w:t>
            </w:r>
            <w:r>
              <w:rPr>
                <w:rFonts w:hint="eastAsia"/>
                <w:lang w:eastAsia="zh-CN"/>
              </w:rPr>
              <w:t xml:space="preserve">Specification (Bolt </w:t>
            </w:r>
            <w:r>
              <w:t>List</w:t>
            </w:r>
            <w:r>
              <w:rPr>
                <w:rFonts w:hint="eastAsia"/>
                <w:lang w:eastAsia="zh-CN"/>
              </w:rPr>
              <w:t>)</w:t>
            </w:r>
          </w:p>
        </w:tc>
        <w:tc>
          <w:tcPr>
            <w:tcW w:w="2340" w:type="dxa"/>
            <w:tcBorders>
              <w:top w:val="single" w:sz="4" w:space="0" w:color="auto"/>
              <w:left w:val="single" w:sz="4" w:space="0" w:color="auto"/>
              <w:bottom w:val="single" w:sz="4" w:space="0" w:color="auto"/>
              <w:right w:val="single" w:sz="4" w:space="0" w:color="auto"/>
            </w:tcBorders>
          </w:tcPr>
          <w:p w14:paraId="66BF19EB" w14:textId="1D42A5E5" w:rsidR="00467D33" w:rsidRDefault="00467D33" w:rsidP="00467D33">
            <w:pPr>
              <w:jc w:val="center"/>
            </w:pPr>
            <w:hyperlink r:id="rId17" w:history="1">
              <w:r w:rsidRPr="00AC08B9">
                <w:rPr>
                  <w:rStyle w:val="Hyperlink"/>
                </w:rPr>
                <w:t>ITER_D_WVGVBS</w:t>
              </w:r>
            </w:hyperlink>
          </w:p>
        </w:tc>
        <w:tc>
          <w:tcPr>
            <w:tcW w:w="1281" w:type="dxa"/>
            <w:tcBorders>
              <w:top w:val="single" w:sz="4" w:space="0" w:color="auto"/>
              <w:left w:val="single" w:sz="4" w:space="0" w:color="auto"/>
              <w:bottom w:val="single" w:sz="4" w:space="0" w:color="auto"/>
              <w:right w:val="single" w:sz="4" w:space="0" w:color="auto"/>
            </w:tcBorders>
          </w:tcPr>
          <w:p w14:paraId="4C523FD6" w14:textId="274D2881" w:rsidR="00467D33" w:rsidRPr="00B30BF6" w:rsidRDefault="00467D33" w:rsidP="00467D33">
            <w:pPr>
              <w:jc w:val="center"/>
            </w:pPr>
            <w:r>
              <w:t>v</w:t>
            </w:r>
            <w:r>
              <w:rPr>
                <w:rFonts w:hint="eastAsia"/>
                <w:lang w:eastAsia="zh-CN"/>
              </w:rPr>
              <w:t>5</w:t>
            </w:r>
            <w:r w:rsidRPr="00AC08B9">
              <w:t>.</w:t>
            </w:r>
            <w:r>
              <w:rPr>
                <w:rFonts w:hint="eastAsia"/>
                <w:lang w:eastAsia="zh-CN"/>
              </w:rPr>
              <w:t>0</w:t>
            </w:r>
          </w:p>
        </w:tc>
      </w:tr>
      <w:tr w:rsidR="00467D33" w14:paraId="308591B1" w14:textId="77777777" w:rsidTr="00D04657">
        <w:trPr>
          <w:jc w:val="center"/>
        </w:trPr>
        <w:tc>
          <w:tcPr>
            <w:tcW w:w="985" w:type="dxa"/>
            <w:tcBorders>
              <w:top w:val="single" w:sz="4" w:space="0" w:color="auto"/>
              <w:left w:val="single" w:sz="4" w:space="0" w:color="auto"/>
              <w:bottom w:val="single" w:sz="4" w:space="0" w:color="auto"/>
              <w:right w:val="single" w:sz="4" w:space="0" w:color="auto"/>
            </w:tcBorders>
          </w:tcPr>
          <w:p w14:paraId="46360BD7" w14:textId="674E46E5" w:rsidR="00467D33" w:rsidRDefault="00467D33" w:rsidP="00467D33">
            <w:pPr>
              <w:jc w:val="center"/>
            </w:pPr>
            <w:bookmarkStart w:id="23" w:name="_Ref175727686"/>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6</w:t>
            </w:r>
            <w:r w:rsidRPr="009E204B">
              <w:rPr>
                <w:i/>
                <w:iCs/>
                <w:szCs w:val="24"/>
              </w:rPr>
              <w:fldChar w:fldCharType="end"/>
            </w:r>
            <w:r w:rsidRPr="009E204B">
              <w:rPr>
                <w:szCs w:val="24"/>
              </w:rPr>
              <w:t>]</w:t>
            </w:r>
            <w:bookmarkEnd w:id="23"/>
          </w:p>
        </w:tc>
        <w:tc>
          <w:tcPr>
            <w:tcW w:w="4410" w:type="dxa"/>
            <w:tcBorders>
              <w:top w:val="single" w:sz="4" w:space="0" w:color="auto"/>
              <w:left w:val="single" w:sz="4" w:space="0" w:color="auto"/>
              <w:bottom w:val="single" w:sz="4" w:space="0" w:color="auto"/>
              <w:right w:val="single" w:sz="4" w:space="0" w:color="auto"/>
            </w:tcBorders>
          </w:tcPr>
          <w:p w14:paraId="2270FFB7" w14:textId="7D4504C8" w:rsidR="00467D33" w:rsidRPr="00EE5FC9" w:rsidRDefault="00467D33" w:rsidP="00467D33">
            <w:pPr>
              <w:rPr>
                <w:lang w:val="en-US"/>
              </w:rPr>
            </w:pPr>
            <w:r w:rsidRPr="00AF1937">
              <w:t>Generic Appendix B1</w:t>
            </w:r>
            <w:r>
              <w:t xml:space="preserve"> (</w:t>
            </w:r>
            <w:r w:rsidRPr="00F82B95">
              <w:t>welding requirement</w:t>
            </w:r>
            <w:r>
              <w:t>)</w:t>
            </w:r>
            <w:r w:rsidRPr="00081881">
              <w:rPr>
                <w:b/>
                <w:bCs/>
              </w:rPr>
              <w:t xml:space="preserve"> </w:t>
            </w:r>
            <w:r w:rsidRPr="009D59CF">
              <w:rPr>
                <w:b/>
                <w:bCs/>
                <w:vertAlign w:val="superscript"/>
              </w:rPr>
              <w:t>(1)</w:t>
            </w:r>
          </w:p>
        </w:tc>
        <w:tc>
          <w:tcPr>
            <w:tcW w:w="2340" w:type="dxa"/>
            <w:tcBorders>
              <w:top w:val="single" w:sz="4" w:space="0" w:color="auto"/>
              <w:left w:val="single" w:sz="4" w:space="0" w:color="auto"/>
              <w:bottom w:val="single" w:sz="4" w:space="0" w:color="auto"/>
              <w:right w:val="single" w:sz="4" w:space="0" w:color="auto"/>
            </w:tcBorders>
          </w:tcPr>
          <w:p w14:paraId="640EC354" w14:textId="5EBCF29E" w:rsidR="00467D33" w:rsidRPr="00F24A8F" w:rsidRDefault="00467D33" w:rsidP="00467D33">
            <w:pPr>
              <w:jc w:val="center"/>
              <w:rPr>
                <w:rStyle w:val="Hyperlink"/>
              </w:rPr>
            </w:pPr>
            <w:hyperlink r:id="rId18" w:history="1">
              <w:r w:rsidRPr="00AF1937">
                <w:rPr>
                  <w:rStyle w:val="Hyperlink"/>
                </w:rPr>
                <w:t>ITER_D_RV2495</w:t>
              </w:r>
            </w:hyperlink>
          </w:p>
        </w:tc>
        <w:tc>
          <w:tcPr>
            <w:tcW w:w="1281" w:type="dxa"/>
            <w:tcBorders>
              <w:top w:val="single" w:sz="4" w:space="0" w:color="auto"/>
              <w:left w:val="single" w:sz="4" w:space="0" w:color="auto"/>
              <w:bottom w:val="single" w:sz="4" w:space="0" w:color="auto"/>
              <w:right w:val="single" w:sz="4" w:space="0" w:color="auto"/>
            </w:tcBorders>
          </w:tcPr>
          <w:p w14:paraId="25686208" w14:textId="77777777" w:rsidR="00467D33" w:rsidRDefault="00467D33" w:rsidP="00467D33">
            <w:pPr>
              <w:jc w:val="center"/>
            </w:pPr>
            <w:r w:rsidRPr="00B30BF6">
              <w:t>v3.0</w:t>
            </w:r>
          </w:p>
        </w:tc>
      </w:tr>
      <w:tr w:rsidR="00467D33" w:rsidRPr="00D06A46" w14:paraId="00688F26" w14:textId="77777777" w:rsidTr="00D04657">
        <w:trPr>
          <w:jc w:val="center"/>
        </w:trPr>
        <w:tc>
          <w:tcPr>
            <w:tcW w:w="985" w:type="dxa"/>
            <w:tcBorders>
              <w:top w:val="single" w:sz="4" w:space="0" w:color="auto"/>
              <w:left w:val="single" w:sz="4" w:space="0" w:color="auto"/>
              <w:bottom w:val="single" w:sz="4" w:space="0" w:color="auto"/>
              <w:right w:val="single" w:sz="4" w:space="0" w:color="auto"/>
            </w:tcBorders>
          </w:tcPr>
          <w:p w14:paraId="173E5D95" w14:textId="6B2D4369" w:rsidR="00467D33" w:rsidRPr="009E204B" w:rsidRDefault="00467D33" w:rsidP="00467D33">
            <w:pPr>
              <w:jc w:val="center"/>
              <w:rPr>
                <w:szCs w:val="24"/>
              </w:rPr>
            </w:pPr>
            <w:bookmarkStart w:id="24" w:name="_Ref194671819"/>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7</w:t>
            </w:r>
            <w:r w:rsidRPr="009E204B">
              <w:rPr>
                <w:i/>
                <w:iCs/>
                <w:szCs w:val="24"/>
              </w:rPr>
              <w:fldChar w:fldCharType="end"/>
            </w:r>
            <w:r w:rsidRPr="009E204B">
              <w:rPr>
                <w:szCs w:val="24"/>
              </w:rPr>
              <w:t>]</w:t>
            </w:r>
            <w:bookmarkEnd w:id="24"/>
          </w:p>
        </w:tc>
        <w:tc>
          <w:tcPr>
            <w:tcW w:w="4410" w:type="dxa"/>
            <w:tcBorders>
              <w:top w:val="single" w:sz="4" w:space="0" w:color="auto"/>
              <w:left w:val="single" w:sz="4" w:space="0" w:color="auto"/>
              <w:bottom w:val="single" w:sz="4" w:space="0" w:color="auto"/>
              <w:right w:val="single" w:sz="4" w:space="0" w:color="auto"/>
            </w:tcBorders>
          </w:tcPr>
          <w:p w14:paraId="4E98D3C0" w14:textId="511AF833" w:rsidR="00467D33" w:rsidRPr="00AC08B9" w:rsidRDefault="00467D33" w:rsidP="00467D33">
            <w:r w:rsidRPr="00D06A46">
              <w:t>1.6.P1B.CN.01 Annex B</w:t>
            </w:r>
            <w:r>
              <w:t xml:space="preserve"> </w:t>
            </w:r>
            <w:r w:rsidRPr="009D59CF">
              <w:rPr>
                <w:b/>
                <w:bCs/>
                <w:vertAlign w:val="superscript"/>
              </w:rPr>
              <w:t>(</w:t>
            </w:r>
            <w:r>
              <w:rPr>
                <w:b/>
                <w:bCs/>
                <w:vertAlign w:val="superscript"/>
              </w:rPr>
              <w:t>2</w:t>
            </w:r>
            <w:r w:rsidRPr="009D59CF">
              <w:rPr>
                <w:b/>
                <w:bCs/>
                <w:vertAlign w:val="superscript"/>
              </w:rPr>
              <w:t>)</w:t>
            </w:r>
            <w:r>
              <w:t xml:space="preserve">                                                                </w:t>
            </w:r>
          </w:p>
        </w:tc>
        <w:tc>
          <w:tcPr>
            <w:tcW w:w="2340" w:type="dxa"/>
            <w:tcBorders>
              <w:top w:val="single" w:sz="4" w:space="0" w:color="auto"/>
              <w:left w:val="single" w:sz="4" w:space="0" w:color="auto"/>
              <w:bottom w:val="single" w:sz="4" w:space="0" w:color="auto"/>
              <w:right w:val="single" w:sz="4" w:space="0" w:color="auto"/>
            </w:tcBorders>
          </w:tcPr>
          <w:p w14:paraId="5800568C" w14:textId="2C3F398C" w:rsidR="00467D33" w:rsidRPr="00D06A46" w:rsidRDefault="00467D33" w:rsidP="00467D33">
            <w:pPr>
              <w:jc w:val="center"/>
              <w:rPr>
                <w:lang w:val="fr-FR"/>
              </w:rPr>
            </w:pPr>
            <w:hyperlink r:id="rId19" w:history="1">
              <w:r w:rsidRPr="00D06A46">
                <w:rPr>
                  <w:rStyle w:val="Hyperlink"/>
                </w:rPr>
                <w:t>ITER_D_GE7YXD</w:t>
              </w:r>
            </w:hyperlink>
            <w:r w:rsidRPr="00D06A46">
              <w:rPr>
                <w:b/>
                <w:bCs/>
                <w:lang w:val="fr-FR"/>
              </w:rPr>
              <w:t xml:space="preserve"> </w:t>
            </w:r>
          </w:p>
        </w:tc>
        <w:tc>
          <w:tcPr>
            <w:tcW w:w="1281" w:type="dxa"/>
            <w:tcBorders>
              <w:top w:val="single" w:sz="4" w:space="0" w:color="auto"/>
              <w:left w:val="single" w:sz="4" w:space="0" w:color="auto"/>
              <w:bottom w:val="single" w:sz="4" w:space="0" w:color="auto"/>
              <w:right w:val="single" w:sz="4" w:space="0" w:color="auto"/>
            </w:tcBorders>
          </w:tcPr>
          <w:p w14:paraId="200524FC" w14:textId="0BD006D1" w:rsidR="00467D33" w:rsidRPr="00B30BF6" w:rsidRDefault="00467D33" w:rsidP="00467D33">
            <w:pPr>
              <w:jc w:val="center"/>
            </w:pPr>
            <w:r w:rsidRPr="00B30BF6">
              <w:t>v1.1</w:t>
            </w:r>
          </w:p>
        </w:tc>
      </w:tr>
      <w:tr w:rsidR="00467D33" w:rsidRPr="00D06A46" w14:paraId="0B40D26A" w14:textId="77777777" w:rsidTr="00D04657">
        <w:trPr>
          <w:jc w:val="center"/>
        </w:trPr>
        <w:tc>
          <w:tcPr>
            <w:tcW w:w="985" w:type="dxa"/>
            <w:tcBorders>
              <w:top w:val="single" w:sz="4" w:space="0" w:color="auto"/>
              <w:left w:val="single" w:sz="4" w:space="0" w:color="auto"/>
              <w:bottom w:val="single" w:sz="4" w:space="0" w:color="auto"/>
              <w:right w:val="single" w:sz="4" w:space="0" w:color="auto"/>
            </w:tcBorders>
          </w:tcPr>
          <w:p w14:paraId="4B18DC6C" w14:textId="70DBEA81" w:rsidR="00467D33" w:rsidRPr="00D06A46" w:rsidRDefault="00467D33" w:rsidP="00467D33">
            <w:pPr>
              <w:jc w:val="center"/>
              <w:rPr>
                <w:szCs w:val="24"/>
                <w:lang w:val="fr-FR"/>
              </w:rPr>
            </w:pPr>
            <w:bookmarkStart w:id="25" w:name="_Ref194671827"/>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8</w:t>
            </w:r>
            <w:r w:rsidRPr="009E204B">
              <w:rPr>
                <w:i/>
                <w:iCs/>
                <w:szCs w:val="24"/>
              </w:rPr>
              <w:fldChar w:fldCharType="end"/>
            </w:r>
            <w:r w:rsidRPr="009E204B">
              <w:rPr>
                <w:szCs w:val="24"/>
              </w:rPr>
              <w:t>]</w:t>
            </w:r>
            <w:bookmarkEnd w:id="25"/>
          </w:p>
        </w:tc>
        <w:tc>
          <w:tcPr>
            <w:tcW w:w="4410" w:type="dxa"/>
            <w:tcBorders>
              <w:top w:val="single" w:sz="4" w:space="0" w:color="auto"/>
              <w:left w:val="single" w:sz="4" w:space="0" w:color="auto"/>
              <w:bottom w:val="single" w:sz="4" w:space="0" w:color="auto"/>
              <w:right w:val="single" w:sz="4" w:space="0" w:color="auto"/>
            </w:tcBorders>
          </w:tcPr>
          <w:p w14:paraId="13CCEB43" w14:textId="3B25CE84" w:rsidR="00467D33" w:rsidRPr="00440D98" w:rsidRDefault="00467D33" w:rsidP="00467D33">
            <w:r w:rsidRPr="00440D98">
              <w:t>1.6.P1B.KO.01 Annex B</w:t>
            </w:r>
            <w:r>
              <w:t xml:space="preserve"> </w:t>
            </w:r>
            <w:r w:rsidRPr="009D59CF">
              <w:rPr>
                <w:b/>
                <w:bCs/>
                <w:vertAlign w:val="superscript"/>
              </w:rPr>
              <w:t>(</w:t>
            </w:r>
            <w:r>
              <w:rPr>
                <w:b/>
                <w:bCs/>
                <w:vertAlign w:val="superscript"/>
              </w:rPr>
              <w:t>2</w:t>
            </w:r>
            <w:r w:rsidRPr="009D59CF">
              <w:rPr>
                <w:b/>
                <w:bCs/>
                <w:vertAlign w:val="superscript"/>
              </w:rPr>
              <w:t>)</w:t>
            </w:r>
            <w:r>
              <w:t xml:space="preserve">                                                                                                                </w:t>
            </w:r>
          </w:p>
        </w:tc>
        <w:tc>
          <w:tcPr>
            <w:tcW w:w="2340" w:type="dxa"/>
            <w:tcBorders>
              <w:top w:val="single" w:sz="4" w:space="0" w:color="auto"/>
              <w:left w:val="single" w:sz="4" w:space="0" w:color="auto"/>
              <w:bottom w:val="single" w:sz="4" w:space="0" w:color="auto"/>
              <w:right w:val="single" w:sz="4" w:space="0" w:color="auto"/>
            </w:tcBorders>
          </w:tcPr>
          <w:p w14:paraId="376A1C84" w14:textId="15AF7E2C" w:rsidR="00467D33" w:rsidRPr="00D06A46" w:rsidRDefault="00467D33" w:rsidP="00467D33">
            <w:pPr>
              <w:jc w:val="center"/>
              <w:rPr>
                <w:lang w:val="fr-FR"/>
              </w:rPr>
            </w:pPr>
            <w:hyperlink r:id="rId20" w:history="1">
              <w:r w:rsidRPr="00440D98">
                <w:rPr>
                  <w:rStyle w:val="Hyperlink"/>
                </w:rPr>
                <w:t>ITER_D_HD7UT9</w:t>
              </w:r>
            </w:hyperlink>
          </w:p>
        </w:tc>
        <w:tc>
          <w:tcPr>
            <w:tcW w:w="1281" w:type="dxa"/>
            <w:tcBorders>
              <w:top w:val="single" w:sz="4" w:space="0" w:color="auto"/>
              <w:left w:val="single" w:sz="4" w:space="0" w:color="auto"/>
              <w:bottom w:val="single" w:sz="4" w:space="0" w:color="auto"/>
              <w:right w:val="single" w:sz="4" w:space="0" w:color="auto"/>
            </w:tcBorders>
          </w:tcPr>
          <w:p w14:paraId="7CD4D01D" w14:textId="5A410C7F" w:rsidR="00467D33" w:rsidRPr="00B30BF6" w:rsidRDefault="00467D33" w:rsidP="00467D33">
            <w:pPr>
              <w:jc w:val="center"/>
            </w:pPr>
            <w:r w:rsidRPr="00B30BF6">
              <w:t>v1.1</w:t>
            </w:r>
          </w:p>
        </w:tc>
      </w:tr>
    </w:tbl>
    <w:p w14:paraId="7E4D947B" w14:textId="77777777" w:rsidR="009D59CF" w:rsidRDefault="00985D75" w:rsidP="00985D75">
      <w:r w:rsidRPr="00985D75">
        <w:t>Note:</w:t>
      </w:r>
    </w:p>
    <w:p w14:paraId="77DB0E58" w14:textId="4E61396F" w:rsidR="009D59CF" w:rsidRDefault="00985D75" w:rsidP="00F87FE3">
      <w:pPr>
        <w:pStyle w:val="ListParagraph"/>
        <w:numPr>
          <w:ilvl w:val="0"/>
          <w:numId w:val="14"/>
        </w:numPr>
      </w:pPr>
      <w:r>
        <w:t xml:space="preserve">No </w:t>
      </w:r>
      <w:r w:rsidR="00602F84">
        <w:t>Deviation Request</w:t>
      </w:r>
      <w:r>
        <w:t xml:space="preserve"> is required in case of using </w:t>
      </w:r>
      <w:r w:rsidR="00F929A0" w:rsidRPr="00F82B95">
        <w:t>welding requirement</w:t>
      </w:r>
      <w:r w:rsidR="00081881">
        <w:t xml:space="preserve"> </w:t>
      </w:r>
      <w:r w:rsidR="00F929A0">
        <w:t>s</w:t>
      </w:r>
      <w:r w:rsidR="00081881">
        <w:t>pecifi</w:t>
      </w:r>
      <w:r w:rsidR="00F929A0">
        <w:t xml:space="preserve">ed in </w:t>
      </w:r>
      <w:r w:rsidR="00081881">
        <w:t xml:space="preserve">Appendix B1 of </w:t>
      </w:r>
      <w:r w:rsidR="00081881" w:rsidRPr="009D59CF">
        <w:rPr>
          <w:i/>
          <w:iCs/>
        </w:rPr>
        <w:t>1.6.P1B.CN.01 Annex B</w:t>
      </w:r>
      <w:r w:rsidR="00081881">
        <w:t xml:space="preserve"> </w:t>
      </w:r>
      <w:r w:rsidR="00081881">
        <w:fldChar w:fldCharType="begin"/>
      </w:r>
      <w:r w:rsidR="00081881">
        <w:instrText xml:space="preserve"> REF _Ref194671819 \h </w:instrText>
      </w:r>
      <w:r w:rsidR="00081881">
        <w:fldChar w:fldCharType="separate"/>
      </w:r>
      <w:r w:rsidR="004613B3" w:rsidRPr="009E204B">
        <w:rPr>
          <w:szCs w:val="24"/>
        </w:rPr>
        <w:t>[AD</w:t>
      </w:r>
      <w:r w:rsidR="004613B3">
        <w:rPr>
          <w:noProof/>
          <w:szCs w:val="24"/>
        </w:rPr>
        <w:t>7</w:t>
      </w:r>
      <w:r w:rsidR="004613B3" w:rsidRPr="009E204B">
        <w:rPr>
          <w:szCs w:val="24"/>
        </w:rPr>
        <w:t>]</w:t>
      </w:r>
      <w:r w:rsidR="00081881">
        <w:fldChar w:fldCharType="end"/>
      </w:r>
      <w:r w:rsidR="00081881">
        <w:t xml:space="preserve">, </w:t>
      </w:r>
      <w:r w:rsidR="00081881" w:rsidRPr="009D59CF">
        <w:rPr>
          <w:i/>
          <w:iCs/>
        </w:rPr>
        <w:t>1.6.P1B.KO.01 Annex B</w:t>
      </w:r>
      <w:r w:rsidR="00081881">
        <w:t xml:space="preserve"> </w:t>
      </w:r>
      <w:r w:rsidR="00081881">
        <w:fldChar w:fldCharType="begin"/>
      </w:r>
      <w:r w:rsidR="00081881">
        <w:instrText xml:space="preserve"> REF _Ref194671827 \h </w:instrText>
      </w:r>
      <w:r w:rsidR="00081881">
        <w:fldChar w:fldCharType="separate"/>
      </w:r>
      <w:r w:rsidR="004613B3" w:rsidRPr="009E204B">
        <w:rPr>
          <w:szCs w:val="24"/>
        </w:rPr>
        <w:t>[AD</w:t>
      </w:r>
      <w:r w:rsidR="004613B3">
        <w:rPr>
          <w:noProof/>
          <w:szCs w:val="24"/>
        </w:rPr>
        <w:t>8</w:t>
      </w:r>
      <w:r w:rsidR="004613B3" w:rsidRPr="009E204B">
        <w:rPr>
          <w:szCs w:val="24"/>
        </w:rPr>
        <w:t>]</w:t>
      </w:r>
      <w:r w:rsidR="00081881">
        <w:fldChar w:fldCharType="end"/>
      </w:r>
      <w:r w:rsidR="00081881">
        <w:t xml:space="preserve">, or </w:t>
      </w:r>
      <w:r w:rsidR="00F929A0" w:rsidRPr="009D59CF">
        <w:rPr>
          <w:i/>
          <w:iCs/>
          <w:lang w:val="en-US"/>
        </w:rPr>
        <w:t xml:space="preserve">1.6.P1A.CN.01 Blanket First Wall Annex B </w:t>
      </w:r>
      <w:r w:rsidR="00F929A0" w:rsidRPr="009D59CF">
        <w:rPr>
          <w:i/>
          <w:iCs/>
          <w:lang w:val="en-US"/>
        </w:rPr>
        <w:fldChar w:fldCharType="begin"/>
      </w:r>
      <w:r w:rsidR="00F929A0" w:rsidRPr="009D59CF">
        <w:rPr>
          <w:i/>
          <w:iCs/>
          <w:lang w:val="en-US"/>
        </w:rPr>
        <w:instrText xml:space="preserve"> REF _Ref201153404 \h </w:instrText>
      </w:r>
      <w:r w:rsidR="00F929A0" w:rsidRPr="009D59CF">
        <w:rPr>
          <w:i/>
          <w:iCs/>
          <w:lang w:val="en-US"/>
        </w:rPr>
      </w:r>
      <w:r w:rsidR="00F929A0" w:rsidRPr="009D59CF">
        <w:rPr>
          <w:i/>
          <w:iCs/>
          <w:lang w:val="en-US"/>
        </w:rPr>
        <w:fldChar w:fldCharType="separate"/>
      </w:r>
      <w:r w:rsidR="004613B3">
        <w:rPr>
          <w:szCs w:val="24"/>
        </w:rPr>
        <w:t>[</w:t>
      </w:r>
      <w:r w:rsidR="004613B3" w:rsidRPr="00240B75">
        <w:rPr>
          <w:szCs w:val="24"/>
        </w:rPr>
        <w:t>RD</w:t>
      </w:r>
      <w:r w:rsidR="004613B3">
        <w:rPr>
          <w:noProof/>
          <w:szCs w:val="24"/>
        </w:rPr>
        <w:t>9</w:t>
      </w:r>
      <w:r w:rsidR="004613B3">
        <w:rPr>
          <w:szCs w:val="24"/>
        </w:rPr>
        <w:t>]</w:t>
      </w:r>
      <w:r w:rsidR="00F929A0" w:rsidRPr="009D59CF">
        <w:rPr>
          <w:i/>
          <w:iCs/>
          <w:lang w:val="en-US"/>
        </w:rPr>
        <w:fldChar w:fldCharType="end"/>
      </w:r>
      <w:r w:rsidR="00081881">
        <w:t xml:space="preserve">, which covered by </w:t>
      </w:r>
      <w:r w:rsidR="00081881" w:rsidRPr="009D59CF">
        <w:rPr>
          <w:i/>
          <w:iCs/>
        </w:rPr>
        <w:t>Generic Appendix B1 (welding requirement)</w:t>
      </w:r>
      <w:r w:rsidR="00081881">
        <w:t xml:space="preserve"> </w:t>
      </w:r>
      <w:r w:rsidR="00081881">
        <w:fldChar w:fldCharType="begin"/>
      </w:r>
      <w:r w:rsidR="00081881">
        <w:instrText xml:space="preserve"> REF _Ref175727686 \h </w:instrText>
      </w:r>
      <w:r w:rsidR="00081881">
        <w:fldChar w:fldCharType="separate"/>
      </w:r>
      <w:r w:rsidR="004613B3" w:rsidRPr="009E204B">
        <w:rPr>
          <w:szCs w:val="24"/>
        </w:rPr>
        <w:t>[AD</w:t>
      </w:r>
      <w:r w:rsidR="004613B3">
        <w:rPr>
          <w:noProof/>
          <w:szCs w:val="24"/>
        </w:rPr>
        <w:t>6</w:t>
      </w:r>
      <w:r w:rsidR="004613B3" w:rsidRPr="009E204B">
        <w:rPr>
          <w:szCs w:val="24"/>
        </w:rPr>
        <w:t>]</w:t>
      </w:r>
      <w:r w:rsidR="00081881">
        <w:fldChar w:fldCharType="end"/>
      </w:r>
      <w:r>
        <w:t>.</w:t>
      </w:r>
    </w:p>
    <w:p w14:paraId="0D2FA44B" w14:textId="79D79794" w:rsidR="00985D75" w:rsidRDefault="009D59CF" w:rsidP="00F87FE3">
      <w:pPr>
        <w:pStyle w:val="ListParagraph"/>
        <w:numPr>
          <w:ilvl w:val="0"/>
          <w:numId w:val="14"/>
        </w:numPr>
      </w:pPr>
      <w:r>
        <w:t xml:space="preserve">The approved PA Change Notice and IO Deviation Request are included for both </w:t>
      </w:r>
      <w:r w:rsidRPr="009D59CF">
        <w:rPr>
          <w:i/>
          <w:iCs/>
        </w:rPr>
        <w:t>1.6.P1B.CN.01 Annex B</w:t>
      </w:r>
      <w:r>
        <w:t xml:space="preserve"> </w:t>
      </w:r>
      <w:r>
        <w:fldChar w:fldCharType="begin"/>
      </w:r>
      <w:r>
        <w:instrText xml:space="preserve"> REF _Ref194671819 \h </w:instrText>
      </w:r>
      <w:r>
        <w:fldChar w:fldCharType="separate"/>
      </w:r>
      <w:r w:rsidR="004613B3" w:rsidRPr="009E204B">
        <w:rPr>
          <w:szCs w:val="24"/>
        </w:rPr>
        <w:t>[AD</w:t>
      </w:r>
      <w:r w:rsidR="004613B3">
        <w:rPr>
          <w:noProof/>
          <w:szCs w:val="24"/>
        </w:rPr>
        <w:t>7</w:t>
      </w:r>
      <w:r w:rsidR="004613B3" w:rsidRPr="009E204B">
        <w:rPr>
          <w:szCs w:val="24"/>
        </w:rPr>
        <w:t>]</w:t>
      </w:r>
      <w:r>
        <w:fldChar w:fldCharType="end"/>
      </w:r>
      <w:r>
        <w:t xml:space="preserve"> and </w:t>
      </w:r>
      <w:r w:rsidRPr="009D59CF">
        <w:rPr>
          <w:i/>
          <w:iCs/>
        </w:rPr>
        <w:t>1.6.P1B.KO.01 Annex B</w:t>
      </w:r>
      <w:r>
        <w:t xml:space="preserve"> </w:t>
      </w:r>
      <w:r>
        <w:fldChar w:fldCharType="begin"/>
      </w:r>
      <w:r>
        <w:instrText xml:space="preserve"> REF _Ref194671827 \h </w:instrText>
      </w:r>
      <w:r>
        <w:fldChar w:fldCharType="separate"/>
      </w:r>
      <w:r w:rsidR="004613B3" w:rsidRPr="009E204B">
        <w:rPr>
          <w:szCs w:val="24"/>
        </w:rPr>
        <w:t>[AD</w:t>
      </w:r>
      <w:r w:rsidR="004613B3">
        <w:rPr>
          <w:noProof/>
          <w:szCs w:val="24"/>
        </w:rPr>
        <w:t>8</w:t>
      </w:r>
      <w:r w:rsidR="004613B3" w:rsidRPr="009E204B">
        <w:rPr>
          <w:szCs w:val="24"/>
        </w:rPr>
        <w:t>]</w:t>
      </w:r>
      <w:r>
        <w:fldChar w:fldCharType="end"/>
      </w:r>
      <w:r>
        <w:t>.</w:t>
      </w:r>
    </w:p>
    <w:p w14:paraId="43256217" w14:textId="77777777" w:rsidR="00153332" w:rsidRPr="00985D75" w:rsidRDefault="00153332" w:rsidP="00153332"/>
    <w:p w14:paraId="7B1D8E1B" w14:textId="553717F5" w:rsidR="00347E40" w:rsidRDefault="00855EC6" w:rsidP="00347E40">
      <w:pPr>
        <w:pStyle w:val="Heading2"/>
      </w:pPr>
      <w:bookmarkStart w:id="26" w:name="_Ref201158756"/>
      <w:bookmarkStart w:id="27" w:name="_Toc216163674"/>
      <w:r>
        <w:rPr>
          <w:rFonts w:eastAsia="SimSun" w:hint="eastAsia"/>
          <w:lang w:eastAsia="zh-CN"/>
        </w:rPr>
        <w:t xml:space="preserve">Material </w:t>
      </w:r>
      <w:r w:rsidR="007F12AF">
        <w:rPr>
          <w:rFonts w:eastAsia="SimSun" w:hint="eastAsia"/>
          <w:lang w:eastAsia="zh-CN"/>
        </w:rPr>
        <w:t xml:space="preserve">and Coating </w:t>
      </w:r>
      <w:r>
        <w:rPr>
          <w:rFonts w:eastAsia="SimSun" w:hint="eastAsia"/>
          <w:lang w:eastAsia="zh-CN"/>
        </w:rPr>
        <w:t>Specification</w:t>
      </w:r>
      <w:bookmarkEnd w:id="26"/>
      <w:bookmarkEnd w:id="27"/>
      <w:r>
        <w:rPr>
          <w:rFonts w:eastAsia="SimSun" w:hint="eastAsia"/>
          <w:lang w:eastAsia="zh-CN"/>
        </w:rPr>
        <w:t xml:space="preserve"> </w:t>
      </w:r>
    </w:p>
    <w:p w14:paraId="49471723" w14:textId="5EF42706" w:rsidR="00144E4A" w:rsidRDefault="00144E4A" w:rsidP="00144E4A">
      <w:r w:rsidRPr="005D160E">
        <w:t>Thi</w:t>
      </w:r>
      <w:r>
        <w:t>s is the responsibility of the C</w:t>
      </w:r>
      <w:r w:rsidRPr="005D160E">
        <w:t xml:space="preserve">ontractor </w:t>
      </w:r>
      <w:r>
        <w:t xml:space="preserve">to procure the relevant </w:t>
      </w:r>
      <w:r>
        <w:rPr>
          <w:rFonts w:hint="eastAsia"/>
          <w:lang w:eastAsia="zh-CN"/>
        </w:rPr>
        <w:t xml:space="preserve">material and apply </w:t>
      </w:r>
      <w:r w:rsidR="007D168C">
        <w:rPr>
          <w:rFonts w:hint="eastAsia"/>
          <w:lang w:eastAsia="zh-CN"/>
        </w:rPr>
        <w:t xml:space="preserve">the </w:t>
      </w:r>
      <w:r>
        <w:rPr>
          <w:rFonts w:hint="eastAsia"/>
          <w:lang w:eastAsia="zh-CN"/>
        </w:rPr>
        <w:t>coatings</w:t>
      </w:r>
      <w:r w:rsidR="009D7539">
        <w:rPr>
          <w:rFonts w:hint="eastAsia"/>
          <w:lang w:eastAsia="zh-CN"/>
        </w:rPr>
        <w:t xml:space="preserve"> in according with specification</w:t>
      </w:r>
      <w:r>
        <w:t>.</w:t>
      </w:r>
    </w:p>
    <w:p w14:paraId="29FF7D6A" w14:textId="77777777" w:rsidR="00347E40" w:rsidRDefault="00347E40" w:rsidP="00347E40"/>
    <w:tbl>
      <w:tblPr>
        <w:tblW w:w="0" w:type="auto"/>
        <w:jc w:val="center"/>
        <w:tblLayout w:type="fixed"/>
        <w:tblLook w:val="04A0" w:firstRow="1" w:lastRow="0" w:firstColumn="1" w:lastColumn="0" w:noHBand="0" w:noVBand="1"/>
      </w:tblPr>
      <w:tblGrid>
        <w:gridCol w:w="985"/>
        <w:gridCol w:w="4680"/>
        <w:gridCol w:w="2239"/>
        <w:gridCol w:w="1112"/>
      </w:tblGrid>
      <w:tr w:rsidR="00347E40" w:rsidRPr="00222167" w14:paraId="2C99FB58" w14:textId="77777777">
        <w:trPr>
          <w:jc w:val="center"/>
        </w:trPr>
        <w:tc>
          <w:tcPr>
            <w:tcW w:w="985" w:type="dxa"/>
            <w:tcBorders>
              <w:top w:val="single" w:sz="4" w:space="0" w:color="auto"/>
              <w:left w:val="single" w:sz="4" w:space="0" w:color="auto"/>
              <w:bottom w:val="single" w:sz="4" w:space="0" w:color="auto"/>
              <w:right w:val="single" w:sz="4" w:space="0" w:color="auto"/>
            </w:tcBorders>
            <w:shd w:val="clear" w:color="auto" w:fill="0070C0"/>
          </w:tcPr>
          <w:p w14:paraId="497B07E6" w14:textId="77777777" w:rsidR="00347E40" w:rsidRPr="00222167" w:rsidRDefault="00347E40">
            <w:pPr>
              <w:jc w:val="center"/>
              <w:rPr>
                <w:b/>
                <w:color w:val="FFFFFF" w:themeColor="background1"/>
              </w:rPr>
            </w:pPr>
            <w:r>
              <w:rPr>
                <w:b/>
                <w:color w:val="FFFFFF" w:themeColor="background1"/>
              </w:rPr>
              <w:t>Ref</w:t>
            </w:r>
          </w:p>
        </w:tc>
        <w:tc>
          <w:tcPr>
            <w:tcW w:w="4680" w:type="dxa"/>
            <w:tcBorders>
              <w:top w:val="single" w:sz="4" w:space="0" w:color="auto"/>
              <w:left w:val="single" w:sz="4" w:space="0" w:color="auto"/>
              <w:bottom w:val="single" w:sz="4" w:space="0" w:color="auto"/>
              <w:right w:val="single" w:sz="4" w:space="0" w:color="auto"/>
            </w:tcBorders>
            <w:shd w:val="clear" w:color="auto" w:fill="0070C0"/>
          </w:tcPr>
          <w:p w14:paraId="0FEAEBD5" w14:textId="77777777" w:rsidR="00347E40" w:rsidRPr="00222167" w:rsidRDefault="00347E40">
            <w:pPr>
              <w:jc w:val="center"/>
              <w:rPr>
                <w:b/>
                <w:color w:val="FFFFFF" w:themeColor="background1"/>
              </w:rPr>
            </w:pPr>
            <w:r w:rsidRPr="00222167">
              <w:rPr>
                <w:b/>
                <w:color w:val="FFFFFF" w:themeColor="background1"/>
              </w:rPr>
              <w:t>Title</w:t>
            </w:r>
          </w:p>
        </w:tc>
        <w:tc>
          <w:tcPr>
            <w:tcW w:w="2239" w:type="dxa"/>
            <w:tcBorders>
              <w:top w:val="single" w:sz="4" w:space="0" w:color="auto"/>
              <w:left w:val="single" w:sz="4" w:space="0" w:color="auto"/>
              <w:bottom w:val="single" w:sz="4" w:space="0" w:color="auto"/>
              <w:right w:val="single" w:sz="4" w:space="0" w:color="auto"/>
            </w:tcBorders>
            <w:shd w:val="clear" w:color="auto" w:fill="0070C0"/>
          </w:tcPr>
          <w:p w14:paraId="426605B9" w14:textId="77777777" w:rsidR="00347E40" w:rsidRPr="00222167" w:rsidRDefault="00347E40">
            <w:pPr>
              <w:jc w:val="center"/>
              <w:rPr>
                <w:b/>
                <w:color w:val="FFFFFF" w:themeColor="background1"/>
              </w:rPr>
            </w:pPr>
            <w:r>
              <w:rPr>
                <w:b/>
                <w:color w:val="FFFFFF" w:themeColor="background1"/>
              </w:rPr>
              <w:t>IDM Doc ID</w:t>
            </w:r>
          </w:p>
        </w:tc>
        <w:tc>
          <w:tcPr>
            <w:tcW w:w="1112" w:type="dxa"/>
            <w:tcBorders>
              <w:top w:val="single" w:sz="4" w:space="0" w:color="auto"/>
              <w:left w:val="single" w:sz="4" w:space="0" w:color="auto"/>
              <w:bottom w:val="single" w:sz="4" w:space="0" w:color="auto"/>
              <w:right w:val="single" w:sz="4" w:space="0" w:color="auto"/>
            </w:tcBorders>
            <w:shd w:val="clear" w:color="auto" w:fill="0070C0"/>
          </w:tcPr>
          <w:p w14:paraId="5EF65EA6" w14:textId="77777777" w:rsidR="00347E40" w:rsidRPr="00222167" w:rsidRDefault="00347E40">
            <w:pPr>
              <w:jc w:val="center"/>
              <w:rPr>
                <w:b/>
                <w:color w:val="FFFFFF" w:themeColor="background1"/>
              </w:rPr>
            </w:pPr>
            <w:r w:rsidRPr="00222167">
              <w:rPr>
                <w:b/>
                <w:color w:val="FFFFFF" w:themeColor="background1"/>
              </w:rPr>
              <w:t>Version</w:t>
            </w:r>
          </w:p>
        </w:tc>
      </w:tr>
      <w:tr w:rsidR="00347E40" w:rsidRPr="00985D75" w14:paraId="09B68C7B"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5D0280D1" w14:textId="2FF46EB9" w:rsidR="00347E40" w:rsidRDefault="00347E40">
            <w:pPr>
              <w:jc w:val="center"/>
            </w:pPr>
            <w:bookmarkStart w:id="28" w:name="_Ref194663217"/>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9</w:t>
            </w:r>
            <w:r w:rsidRPr="009E204B">
              <w:rPr>
                <w:i/>
                <w:iCs/>
                <w:szCs w:val="24"/>
              </w:rPr>
              <w:fldChar w:fldCharType="end"/>
            </w:r>
            <w:r w:rsidRPr="009E204B">
              <w:rPr>
                <w:szCs w:val="24"/>
              </w:rPr>
              <w:t>]</w:t>
            </w:r>
            <w:bookmarkEnd w:id="28"/>
          </w:p>
        </w:tc>
        <w:tc>
          <w:tcPr>
            <w:tcW w:w="4680" w:type="dxa"/>
            <w:tcBorders>
              <w:top w:val="single" w:sz="4" w:space="0" w:color="auto"/>
              <w:left w:val="single" w:sz="4" w:space="0" w:color="auto"/>
              <w:bottom w:val="single" w:sz="4" w:space="0" w:color="auto"/>
              <w:right w:val="single" w:sz="4" w:space="0" w:color="auto"/>
            </w:tcBorders>
          </w:tcPr>
          <w:p w14:paraId="4414CB89" w14:textId="77777777" w:rsidR="00347E40" w:rsidRPr="00F65CD5" w:rsidRDefault="00347E40">
            <w:r w:rsidRPr="00F65CD5">
              <w:t>CuCrZr Alloy for Blanket Heat Sink Application</w:t>
            </w:r>
          </w:p>
        </w:tc>
        <w:tc>
          <w:tcPr>
            <w:tcW w:w="2239" w:type="dxa"/>
            <w:tcBorders>
              <w:top w:val="single" w:sz="4" w:space="0" w:color="auto"/>
              <w:left w:val="single" w:sz="4" w:space="0" w:color="auto"/>
              <w:bottom w:val="single" w:sz="4" w:space="0" w:color="auto"/>
              <w:right w:val="single" w:sz="4" w:space="0" w:color="auto"/>
            </w:tcBorders>
          </w:tcPr>
          <w:p w14:paraId="6CD1190A" w14:textId="3D58BE93" w:rsidR="00347E40" w:rsidRPr="006D4AD6" w:rsidRDefault="00347E40">
            <w:pPr>
              <w:jc w:val="center"/>
            </w:pPr>
            <w:hyperlink r:id="rId21" w:history="1">
              <w:r w:rsidRPr="006D4AD6">
                <w:rPr>
                  <w:rStyle w:val="Hyperlink"/>
                </w:rPr>
                <w:t>ITER_D_GDSW7G</w:t>
              </w:r>
            </w:hyperlink>
          </w:p>
        </w:tc>
        <w:tc>
          <w:tcPr>
            <w:tcW w:w="1112" w:type="dxa"/>
            <w:tcBorders>
              <w:top w:val="single" w:sz="4" w:space="0" w:color="auto"/>
              <w:left w:val="single" w:sz="4" w:space="0" w:color="auto"/>
              <w:bottom w:val="single" w:sz="4" w:space="0" w:color="auto"/>
              <w:right w:val="single" w:sz="4" w:space="0" w:color="auto"/>
            </w:tcBorders>
          </w:tcPr>
          <w:p w14:paraId="2CBA7F68" w14:textId="77777777" w:rsidR="00347E40" w:rsidRDefault="00347E40">
            <w:pPr>
              <w:jc w:val="center"/>
            </w:pPr>
            <w:r w:rsidRPr="00864DEA">
              <w:t>v1.2</w:t>
            </w:r>
          </w:p>
        </w:tc>
      </w:tr>
      <w:tr w:rsidR="00347E40" w14:paraId="52130798"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464AD10A" w14:textId="31A7C324" w:rsidR="00347E40" w:rsidRPr="00185DC5" w:rsidRDefault="00347E40">
            <w:pPr>
              <w:jc w:val="center"/>
              <w:rPr>
                <w:color w:val="000000" w:themeColor="text1"/>
              </w:rPr>
            </w:pPr>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10</w:t>
            </w:r>
            <w:r w:rsidRPr="009E204B">
              <w:rPr>
                <w:i/>
                <w:iCs/>
                <w:szCs w:val="24"/>
              </w:rPr>
              <w:fldChar w:fldCharType="end"/>
            </w:r>
            <w:r w:rsidRPr="009E204B">
              <w:rPr>
                <w:szCs w:val="24"/>
              </w:rPr>
              <w:t>]</w:t>
            </w:r>
          </w:p>
        </w:tc>
        <w:tc>
          <w:tcPr>
            <w:tcW w:w="4680" w:type="dxa"/>
            <w:tcBorders>
              <w:top w:val="single" w:sz="4" w:space="0" w:color="auto"/>
              <w:left w:val="single" w:sz="4" w:space="0" w:color="auto"/>
              <w:bottom w:val="single" w:sz="4" w:space="0" w:color="auto"/>
              <w:right w:val="single" w:sz="4" w:space="0" w:color="auto"/>
            </w:tcBorders>
          </w:tcPr>
          <w:p w14:paraId="3F4241E7" w14:textId="77777777" w:rsidR="00347E40" w:rsidRPr="00185DC5" w:rsidRDefault="00347E40">
            <w:pPr>
              <w:rPr>
                <w:color w:val="000000" w:themeColor="text1"/>
              </w:rPr>
            </w:pPr>
            <w:r w:rsidRPr="00864DEA">
              <w:t>316L(N)-IG ESR or VAR Forging for Blanket</w:t>
            </w:r>
          </w:p>
        </w:tc>
        <w:tc>
          <w:tcPr>
            <w:tcW w:w="2239" w:type="dxa"/>
            <w:tcBorders>
              <w:top w:val="single" w:sz="4" w:space="0" w:color="auto"/>
              <w:left w:val="single" w:sz="4" w:space="0" w:color="auto"/>
              <w:bottom w:val="single" w:sz="4" w:space="0" w:color="auto"/>
              <w:right w:val="single" w:sz="4" w:space="0" w:color="auto"/>
            </w:tcBorders>
          </w:tcPr>
          <w:p w14:paraId="6BE70984" w14:textId="4E4F34A1" w:rsidR="00347E40" w:rsidRPr="006D4AD6" w:rsidRDefault="00347E40">
            <w:pPr>
              <w:jc w:val="center"/>
              <w:rPr>
                <w:color w:val="000000" w:themeColor="text1"/>
              </w:rPr>
            </w:pPr>
            <w:hyperlink r:id="rId22" w:history="1">
              <w:r w:rsidRPr="006D4AD6">
                <w:rPr>
                  <w:rStyle w:val="Hyperlink"/>
                </w:rPr>
                <w:t>ITER_D_G2VF8B</w:t>
              </w:r>
            </w:hyperlink>
          </w:p>
        </w:tc>
        <w:tc>
          <w:tcPr>
            <w:tcW w:w="1112" w:type="dxa"/>
            <w:tcBorders>
              <w:top w:val="single" w:sz="4" w:space="0" w:color="auto"/>
              <w:left w:val="single" w:sz="4" w:space="0" w:color="auto"/>
              <w:bottom w:val="single" w:sz="4" w:space="0" w:color="auto"/>
              <w:right w:val="single" w:sz="4" w:space="0" w:color="auto"/>
            </w:tcBorders>
          </w:tcPr>
          <w:p w14:paraId="1964FB8D" w14:textId="77777777" w:rsidR="00347E40" w:rsidRPr="00185DC5" w:rsidRDefault="00347E40">
            <w:pPr>
              <w:jc w:val="center"/>
              <w:rPr>
                <w:color w:val="000000" w:themeColor="text1"/>
              </w:rPr>
            </w:pPr>
            <w:r w:rsidRPr="00864DEA">
              <w:t>v1.2</w:t>
            </w:r>
          </w:p>
        </w:tc>
      </w:tr>
      <w:tr w:rsidR="00347E40" w14:paraId="33F51CC7"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32E5DCC2" w14:textId="4FA0D8C4" w:rsidR="00347E40" w:rsidRPr="009E204B" w:rsidRDefault="00347E40">
            <w:pPr>
              <w:jc w:val="center"/>
              <w:rPr>
                <w:szCs w:val="24"/>
              </w:rPr>
            </w:pPr>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11</w:t>
            </w:r>
            <w:r w:rsidRPr="009E204B">
              <w:rPr>
                <w:i/>
                <w:iCs/>
                <w:szCs w:val="24"/>
              </w:rPr>
              <w:fldChar w:fldCharType="end"/>
            </w:r>
            <w:r w:rsidRPr="009E204B">
              <w:rPr>
                <w:szCs w:val="24"/>
              </w:rPr>
              <w:t>]</w:t>
            </w:r>
          </w:p>
        </w:tc>
        <w:tc>
          <w:tcPr>
            <w:tcW w:w="4680" w:type="dxa"/>
            <w:tcBorders>
              <w:top w:val="single" w:sz="4" w:space="0" w:color="auto"/>
              <w:left w:val="single" w:sz="4" w:space="0" w:color="auto"/>
              <w:bottom w:val="single" w:sz="4" w:space="0" w:color="auto"/>
              <w:right w:val="single" w:sz="4" w:space="0" w:color="auto"/>
            </w:tcBorders>
          </w:tcPr>
          <w:p w14:paraId="3752D82B" w14:textId="77777777" w:rsidR="00347E40" w:rsidRPr="007F670D" w:rsidRDefault="00347E40">
            <w:r w:rsidRPr="00864DEA">
              <w:t>316L(N)-IG ESR or VAR Plates for Blanket</w:t>
            </w:r>
          </w:p>
        </w:tc>
        <w:tc>
          <w:tcPr>
            <w:tcW w:w="2239" w:type="dxa"/>
            <w:tcBorders>
              <w:top w:val="single" w:sz="4" w:space="0" w:color="auto"/>
              <w:left w:val="single" w:sz="4" w:space="0" w:color="auto"/>
              <w:bottom w:val="single" w:sz="4" w:space="0" w:color="auto"/>
              <w:right w:val="single" w:sz="4" w:space="0" w:color="auto"/>
            </w:tcBorders>
          </w:tcPr>
          <w:p w14:paraId="003BAD5C" w14:textId="15D0DB51" w:rsidR="00347E40" w:rsidRPr="00B80331" w:rsidRDefault="00347E40">
            <w:pPr>
              <w:jc w:val="center"/>
              <w:rPr>
                <w:rStyle w:val="Hyperlink"/>
              </w:rPr>
            </w:pPr>
            <w:hyperlink r:id="rId23" w:history="1">
              <w:r w:rsidRPr="006D4AD6">
                <w:rPr>
                  <w:rStyle w:val="Hyperlink"/>
                </w:rPr>
                <w:t>ITER_D_FUUVRQ</w:t>
              </w:r>
            </w:hyperlink>
          </w:p>
        </w:tc>
        <w:tc>
          <w:tcPr>
            <w:tcW w:w="1112" w:type="dxa"/>
            <w:tcBorders>
              <w:top w:val="single" w:sz="4" w:space="0" w:color="auto"/>
              <w:left w:val="single" w:sz="4" w:space="0" w:color="auto"/>
              <w:bottom w:val="single" w:sz="4" w:space="0" w:color="auto"/>
              <w:right w:val="single" w:sz="4" w:space="0" w:color="auto"/>
            </w:tcBorders>
          </w:tcPr>
          <w:p w14:paraId="0C765DB2" w14:textId="77777777" w:rsidR="00347E40" w:rsidRPr="00185DC5" w:rsidRDefault="00347E40">
            <w:pPr>
              <w:jc w:val="center"/>
              <w:rPr>
                <w:color w:val="000000" w:themeColor="text1"/>
              </w:rPr>
            </w:pPr>
            <w:r w:rsidRPr="00864DEA">
              <w:t>v1.1</w:t>
            </w:r>
          </w:p>
        </w:tc>
      </w:tr>
      <w:tr w:rsidR="002C69CC" w14:paraId="20A460AB"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41B12B64" w14:textId="1D8FB7E1" w:rsidR="002C69CC" w:rsidRPr="009E204B" w:rsidRDefault="007F670D">
            <w:pPr>
              <w:jc w:val="center"/>
              <w:rPr>
                <w:szCs w:val="24"/>
              </w:rPr>
            </w:pPr>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12</w:t>
            </w:r>
            <w:r w:rsidRPr="009E204B">
              <w:rPr>
                <w:i/>
                <w:iCs/>
                <w:szCs w:val="24"/>
              </w:rPr>
              <w:fldChar w:fldCharType="end"/>
            </w:r>
            <w:r w:rsidRPr="009E204B">
              <w:rPr>
                <w:szCs w:val="24"/>
              </w:rPr>
              <w:t>]</w:t>
            </w:r>
          </w:p>
        </w:tc>
        <w:tc>
          <w:tcPr>
            <w:tcW w:w="4680" w:type="dxa"/>
            <w:tcBorders>
              <w:top w:val="single" w:sz="4" w:space="0" w:color="auto"/>
              <w:left w:val="single" w:sz="4" w:space="0" w:color="auto"/>
              <w:bottom w:val="single" w:sz="4" w:space="0" w:color="auto"/>
              <w:right w:val="single" w:sz="4" w:space="0" w:color="auto"/>
            </w:tcBorders>
          </w:tcPr>
          <w:p w14:paraId="44DA7072" w14:textId="08520389" w:rsidR="002C69CC" w:rsidRPr="00864DEA" w:rsidRDefault="007F670D">
            <w:r w:rsidRPr="007F670D">
              <w:t>316L(N)-IG plate for Blanket</w:t>
            </w:r>
          </w:p>
        </w:tc>
        <w:tc>
          <w:tcPr>
            <w:tcW w:w="2239" w:type="dxa"/>
            <w:tcBorders>
              <w:top w:val="single" w:sz="4" w:space="0" w:color="auto"/>
              <w:left w:val="single" w:sz="4" w:space="0" w:color="auto"/>
              <w:bottom w:val="single" w:sz="4" w:space="0" w:color="auto"/>
              <w:right w:val="single" w:sz="4" w:space="0" w:color="auto"/>
            </w:tcBorders>
          </w:tcPr>
          <w:p w14:paraId="0B18AC72" w14:textId="2BC8EC50" w:rsidR="002C69CC" w:rsidRPr="00B80331" w:rsidRDefault="00B80331">
            <w:pPr>
              <w:jc w:val="center"/>
              <w:rPr>
                <w:rStyle w:val="Hyperlink"/>
              </w:rPr>
            </w:pPr>
            <w:hyperlink r:id="rId24" w:history="1">
              <w:r w:rsidRPr="00B80331">
                <w:rPr>
                  <w:rStyle w:val="Hyperlink"/>
                </w:rPr>
                <w:t>ITER_D_33XXJM</w:t>
              </w:r>
            </w:hyperlink>
          </w:p>
        </w:tc>
        <w:tc>
          <w:tcPr>
            <w:tcW w:w="1112" w:type="dxa"/>
            <w:tcBorders>
              <w:top w:val="single" w:sz="4" w:space="0" w:color="auto"/>
              <w:left w:val="single" w:sz="4" w:space="0" w:color="auto"/>
              <w:bottom w:val="single" w:sz="4" w:space="0" w:color="auto"/>
              <w:right w:val="single" w:sz="4" w:space="0" w:color="auto"/>
            </w:tcBorders>
          </w:tcPr>
          <w:p w14:paraId="4C9C3B86" w14:textId="000E4823" w:rsidR="002C69CC" w:rsidRPr="00864DEA" w:rsidRDefault="00B80331">
            <w:pPr>
              <w:jc w:val="center"/>
            </w:pPr>
            <w:r w:rsidRPr="00864DEA">
              <w:t>v1.2</w:t>
            </w:r>
          </w:p>
        </w:tc>
      </w:tr>
      <w:tr w:rsidR="00347E40" w14:paraId="2CC18543"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4E31FB37" w14:textId="76F42B64" w:rsidR="00347E40" w:rsidRPr="009E204B" w:rsidRDefault="00347E40">
            <w:pPr>
              <w:jc w:val="center"/>
              <w:rPr>
                <w:szCs w:val="24"/>
              </w:rPr>
            </w:pPr>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13</w:t>
            </w:r>
            <w:r w:rsidRPr="009E204B">
              <w:rPr>
                <w:i/>
                <w:iCs/>
                <w:szCs w:val="24"/>
              </w:rPr>
              <w:fldChar w:fldCharType="end"/>
            </w:r>
            <w:r w:rsidRPr="009E204B">
              <w:rPr>
                <w:szCs w:val="24"/>
              </w:rPr>
              <w:t>]</w:t>
            </w:r>
          </w:p>
        </w:tc>
        <w:tc>
          <w:tcPr>
            <w:tcW w:w="4680" w:type="dxa"/>
            <w:tcBorders>
              <w:top w:val="single" w:sz="4" w:space="0" w:color="auto"/>
              <w:left w:val="single" w:sz="4" w:space="0" w:color="auto"/>
              <w:bottom w:val="single" w:sz="4" w:space="0" w:color="auto"/>
              <w:right w:val="single" w:sz="4" w:space="0" w:color="auto"/>
            </w:tcBorders>
          </w:tcPr>
          <w:p w14:paraId="6E7F5B59" w14:textId="77777777" w:rsidR="00347E40" w:rsidRPr="006D4AD6" w:rsidRDefault="00347E40">
            <w:r w:rsidRPr="00864DEA">
              <w:t>Steel_14404_grade_316L_Plates_less 5 mm</w:t>
            </w:r>
          </w:p>
        </w:tc>
        <w:tc>
          <w:tcPr>
            <w:tcW w:w="2239" w:type="dxa"/>
            <w:tcBorders>
              <w:top w:val="single" w:sz="4" w:space="0" w:color="auto"/>
              <w:left w:val="single" w:sz="4" w:space="0" w:color="auto"/>
              <w:bottom w:val="single" w:sz="4" w:space="0" w:color="auto"/>
              <w:right w:val="single" w:sz="4" w:space="0" w:color="auto"/>
            </w:tcBorders>
          </w:tcPr>
          <w:p w14:paraId="26E05487" w14:textId="79911059" w:rsidR="00347E40" w:rsidRPr="006D4AD6" w:rsidRDefault="00347E40">
            <w:pPr>
              <w:jc w:val="center"/>
              <w:rPr>
                <w:color w:val="000000" w:themeColor="text1"/>
              </w:rPr>
            </w:pPr>
            <w:hyperlink r:id="rId25" w:history="1">
              <w:r w:rsidRPr="006D4AD6">
                <w:rPr>
                  <w:rStyle w:val="Hyperlink"/>
                </w:rPr>
                <w:t>ITER_D_U8M5ZZ</w:t>
              </w:r>
            </w:hyperlink>
          </w:p>
        </w:tc>
        <w:tc>
          <w:tcPr>
            <w:tcW w:w="1112" w:type="dxa"/>
            <w:tcBorders>
              <w:top w:val="single" w:sz="4" w:space="0" w:color="auto"/>
              <w:left w:val="single" w:sz="4" w:space="0" w:color="auto"/>
              <w:bottom w:val="single" w:sz="4" w:space="0" w:color="auto"/>
              <w:right w:val="single" w:sz="4" w:space="0" w:color="auto"/>
            </w:tcBorders>
          </w:tcPr>
          <w:p w14:paraId="071787CD" w14:textId="77777777" w:rsidR="00347E40" w:rsidRPr="00185DC5" w:rsidRDefault="00347E40">
            <w:pPr>
              <w:jc w:val="center"/>
              <w:rPr>
                <w:color w:val="000000" w:themeColor="text1"/>
              </w:rPr>
            </w:pPr>
            <w:r>
              <w:t>v2</w:t>
            </w:r>
            <w:r w:rsidRPr="00864DEA">
              <w:t>.0</w:t>
            </w:r>
          </w:p>
        </w:tc>
      </w:tr>
      <w:tr w:rsidR="00347E40" w14:paraId="70477319"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17222140" w14:textId="434DE864" w:rsidR="00347E40" w:rsidRPr="009E204B" w:rsidRDefault="00347E40">
            <w:pPr>
              <w:jc w:val="center"/>
              <w:rPr>
                <w:szCs w:val="24"/>
              </w:rPr>
            </w:pPr>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14</w:t>
            </w:r>
            <w:r w:rsidRPr="009E204B">
              <w:rPr>
                <w:i/>
                <w:iCs/>
                <w:szCs w:val="24"/>
              </w:rPr>
              <w:fldChar w:fldCharType="end"/>
            </w:r>
            <w:r w:rsidRPr="009E204B">
              <w:rPr>
                <w:szCs w:val="24"/>
              </w:rPr>
              <w:t>]</w:t>
            </w:r>
          </w:p>
        </w:tc>
        <w:tc>
          <w:tcPr>
            <w:tcW w:w="4680" w:type="dxa"/>
            <w:tcBorders>
              <w:top w:val="single" w:sz="4" w:space="0" w:color="auto"/>
              <w:left w:val="single" w:sz="4" w:space="0" w:color="auto"/>
              <w:bottom w:val="single" w:sz="4" w:space="0" w:color="auto"/>
              <w:right w:val="single" w:sz="4" w:space="0" w:color="auto"/>
            </w:tcBorders>
          </w:tcPr>
          <w:p w14:paraId="136259C9" w14:textId="77777777" w:rsidR="00347E40" w:rsidRPr="003E078A" w:rsidRDefault="00347E40">
            <w:r w:rsidRPr="003E078A">
              <w:t>Steel 316L Grade A4-80 for FPPC</w:t>
            </w:r>
          </w:p>
        </w:tc>
        <w:tc>
          <w:tcPr>
            <w:tcW w:w="2239" w:type="dxa"/>
            <w:tcBorders>
              <w:top w:val="single" w:sz="4" w:space="0" w:color="auto"/>
              <w:left w:val="single" w:sz="4" w:space="0" w:color="auto"/>
              <w:bottom w:val="single" w:sz="4" w:space="0" w:color="auto"/>
              <w:right w:val="single" w:sz="4" w:space="0" w:color="auto"/>
            </w:tcBorders>
          </w:tcPr>
          <w:p w14:paraId="3F1B3D13" w14:textId="6E04C1DA" w:rsidR="00347E40" w:rsidRPr="006D4AD6" w:rsidRDefault="00347E40">
            <w:pPr>
              <w:jc w:val="center"/>
              <w:rPr>
                <w:color w:val="000000" w:themeColor="text1"/>
              </w:rPr>
            </w:pPr>
            <w:hyperlink r:id="rId26" w:history="1">
              <w:r w:rsidRPr="006D4AD6">
                <w:rPr>
                  <w:rStyle w:val="Hyperlink"/>
                </w:rPr>
                <w:t>ITER_D_3FR65U</w:t>
              </w:r>
            </w:hyperlink>
          </w:p>
        </w:tc>
        <w:tc>
          <w:tcPr>
            <w:tcW w:w="1112" w:type="dxa"/>
            <w:tcBorders>
              <w:top w:val="single" w:sz="4" w:space="0" w:color="auto"/>
              <w:left w:val="single" w:sz="4" w:space="0" w:color="auto"/>
              <w:bottom w:val="single" w:sz="4" w:space="0" w:color="auto"/>
              <w:right w:val="single" w:sz="4" w:space="0" w:color="auto"/>
            </w:tcBorders>
          </w:tcPr>
          <w:p w14:paraId="1302DF91" w14:textId="77777777" w:rsidR="00347E40" w:rsidRPr="00185DC5" w:rsidRDefault="00347E40">
            <w:pPr>
              <w:jc w:val="center"/>
              <w:rPr>
                <w:color w:val="000000" w:themeColor="text1"/>
              </w:rPr>
            </w:pPr>
            <w:r w:rsidRPr="00864DEA">
              <w:t>v1.2</w:t>
            </w:r>
          </w:p>
        </w:tc>
      </w:tr>
      <w:tr w:rsidR="001110B9" w14:paraId="08F06CFC"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5C8D04D9" w14:textId="4A4EA740" w:rsidR="001110B9" w:rsidRPr="009E204B" w:rsidRDefault="00EB20A1">
            <w:pPr>
              <w:jc w:val="center"/>
              <w:rPr>
                <w:szCs w:val="24"/>
              </w:rPr>
            </w:pPr>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15</w:t>
            </w:r>
            <w:r w:rsidRPr="009E204B">
              <w:rPr>
                <w:i/>
                <w:iCs/>
                <w:szCs w:val="24"/>
              </w:rPr>
              <w:fldChar w:fldCharType="end"/>
            </w:r>
            <w:r w:rsidRPr="009E204B">
              <w:rPr>
                <w:szCs w:val="24"/>
              </w:rPr>
              <w:t>]</w:t>
            </w:r>
          </w:p>
        </w:tc>
        <w:tc>
          <w:tcPr>
            <w:tcW w:w="4680" w:type="dxa"/>
            <w:tcBorders>
              <w:top w:val="single" w:sz="4" w:space="0" w:color="auto"/>
              <w:left w:val="single" w:sz="4" w:space="0" w:color="auto"/>
              <w:bottom w:val="single" w:sz="4" w:space="0" w:color="auto"/>
              <w:right w:val="single" w:sz="4" w:space="0" w:color="auto"/>
            </w:tcBorders>
          </w:tcPr>
          <w:p w14:paraId="28FFF1B1" w14:textId="7B71F687" w:rsidR="001110B9" w:rsidRPr="003E078A" w:rsidRDefault="001E72E0">
            <w:r w:rsidRPr="001E72E0">
              <w:t>Steel number 1.4404 (type 316L) bars for the blanket system</w:t>
            </w:r>
          </w:p>
        </w:tc>
        <w:tc>
          <w:tcPr>
            <w:tcW w:w="2239" w:type="dxa"/>
            <w:tcBorders>
              <w:top w:val="single" w:sz="4" w:space="0" w:color="auto"/>
              <w:left w:val="single" w:sz="4" w:space="0" w:color="auto"/>
              <w:bottom w:val="single" w:sz="4" w:space="0" w:color="auto"/>
              <w:right w:val="single" w:sz="4" w:space="0" w:color="auto"/>
            </w:tcBorders>
          </w:tcPr>
          <w:p w14:paraId="7DE7EC9D" w14:textId="44C68A72" w:rsidR="001110B9" w:rsidRPr="00EB20A1" w:rsidRDefault="004A30B2">
            <w:pPr>
              <w:jc w:val="center"/>
            </w:pPr>
            <w:hyperlink r:id="rId27" w:history="1">
              <w:r w:rsidRPr="00EB20A1">
                <w:rPr>
                  <w:rStyle w:val="Hyperlink"/>
                </w:rPr>
                <w:t>ITER_D_PS2MFG </w:t>
              </w:r>
            </w:hyperlink>
          </w:p>
        </w:tc>
        <w:tc>
          <w:tcPr>
            <w:tcW w:w="1112" w:type="dxa"/>
            <w:tcBorders>
              <w:top w:val="single" w:sz="4" w:space="0" w:color="auto"/>
              <w:left w:val="single" w:sz="4" w:space="0" w:color="auto"/>
              <w:bottom w:val="single" w:sz="4" w:space="0" w:color="auto"/>
              <w:right w:val="single" w:sz="4" w:space="0" w:color="auto"/>
            </w:tcBorders>
          </w:tcPr>
          <w:p w14:paraId="456D30A8" w14:textId="1DC053F0" w:rsidR="001110B9" w:rsidRPr="00864DEA" w:rsidRDefault="00EB20A1">
            <w:pPr>
              <w:jc w:val="center"/>
            </w:pPr>
            <w:r w:rsidRPr="00864DEA">
              <w:t>v1.2</w:t>
            </w:r>
          </w:p>
        </w:tc>
      </w:tr>
      <w:tr w:rsidR="00347E40" w14:paraId="72884E23"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0017737B" w14:textId="271733F1" w:rsidR="00347E40" w:rsidRPr="009E204B" w:rsidRDefault="00347E40">
            <w:pPr>
              <w:jc w:val="center"/>
              <w:rPr>
                <w:szCs w:val="24"/>
              </w:rPr>
            </w:pPr>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16</w:t>
            </w:r>
            <w:r w:rsidRPr="009E204B">
              <w:rPr>
                <w:i/>
                <w:iCs/>
                <w:szCs w:val="24"/>
              </w:rPr>
              <w:fldChar w:fldCharType="end"/>
            </w:r>
            <w:r w:rsidRPr="009E204B">
              <w:rPr>
                <w:szCs w:val="24"/>
              </w:rPr>
              <w:t>]</w:t>
            </w:r>
          </w:p>
        </w:tc>
        <w:tc>
          <w:tcPr>
            <w:tcW w:w="4680" w:type="dxa"/>
            <w:tcBorders>
              <w:top w:val="single" w:sz="4" w:space="0" w:color="auto"/>
              <w:left w:val="single" w:sz="4" w:space="0" w:color="auto"/>
              <w:bottom w:val="single" w:sz="4" w:space="0" w:color="auto"/>
              <w:right w:val="single" w:sz="4" w:space="0" w:color="auto"/>
            </w:tcBorders>
          </w:tcPr>
          <w:p w14:paraId="1EB5F0A8" w14:textId="77777777" w:rsidR="00347E40" w:rsidRPr="003E078A" w:rsidRDefault="00347E40">
            <w:r w:rsidRPr="003E078A">
              <w:t>Steel number 1.4980 (grade 660) bars for the BMCs</w:t>
            </w:r>
          </w:p>
        </w:tc>
        <w:tc>
          <w:tcPr>
            <w:tcW w:w="2239" w:type="dxa"/>
            <w:tcBorders>
              <w:top w:val="single" w:sz="4" w:space="0" w:color="auto"/>
              <w:left w:val="single" w:sz="4" w:space="0" w:color="auto"/>
              <w:bottom w:val="single" w:sz="4" w:space="0" w:color="auto"/>
              <w:right w:val="single" w:sz="4" w:space="0" w:color="auto"/>
            </w:tcBorders>
          </w:tcPr>
          <w:p w14:paraId="44DE0EA3" w14:textId="0759AD80" w:rsidR="00347E40" w:rsidRPr="006D4AD6" w:rsidRDefault="00347E40">
            <w:pPr>
              <w:jc w:val="center"/>
              <w:rPr>
                <w:color w:val="000000" w:themeColor="text1"/>
              </w:rPr>
            </w:pPr>
            <w:hyperlink r:id="rId28" w:history="1">
              <w:r w:rsidRPr="006D4AD6">
                <w:rPr>
                  <w:rStyle w:val="Hyperlink"/>
                </w:rPr>
                <w:t>ITER_D_PS3ASG</w:t>
              </w:r>
            </w:hyperlink>
          </w:p>
        </w:tc>
        <w:tc>
          <w:tcPr>
            <w:tcW w:w="1112" w:type="dxa"/>
            <w:tcBorders>
              <w:top w:val="single" w:sz="4" w:space="0" w:color="auto"/>
              <w:left w:val="single" w:sz="4" w:space="0" w:color="auto"/>
              <w:bottom w:val="single" w:sz="4" w:space="0" w:color="auto"/>
              <w:right w:val="single" w:sz="4" w:space="0" w:color="auto"/>
            </w:tcBorders>
          </w:tcPr>
          <w:p w14:paraId="15E44DC5" w14:textId="77777777" w:rsidR="00347E40" w:rsidRPr="00185DC5" w:rsidRDefault="00347E40">
            <w:pPr>
              <w:jc w:val="center"/>
              <w:rPr>
                <w:color w:val="000000" w:themeColor="text1"/>
              </w:rPr>
            </w:pPr>
            <w:r w:rsidRPr="00864DEA">
              <w:t>v1.0</w:t>
            </w:r>
          </w:p>
        </w:tc>
      </w:tr>
      <w:tr w:rsidR="00347E40" w14:paraId="380B1933"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722A912B" w14:textId="476323AF" w:rsidR="00347E40" w:rsidRPr="009E204B" w:rsidRDefault="00347E40">
            <w:pPr>
              <w:jc w:val="center"/>
              <w:rPr>
                <w:szCs w:val="24"/>
              </w:rPr>
            </w:pPr>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17</w:t>
            </w:r>
            <w:r w:rsidRPr="009E204B">
              <w:rPr>
                <w:i/>
                <w:iCs/>
                <w:szCs w:val="24"/>
              </w:rPr>
              <w:fldChar w:fldCharType="end"/>
            </w:r>
            <w:r w:rsidRPr="009E204B">
              <w:rPr>
                <w:szCs w:val="24"/>
              </w:rPr>
              <w:t>]</w:t>
            </w:r>
          </w:p>
        </w:tc>
        <w:tc>
          <w:tcPr>
            <w:tcW w:w="4680" w:type="dxa"/>
            <w:tcBorders>
              <w:top w:val="single" w:sz="4" w:space="0" w:color="auto"/>
              <w:left w:val="single" w:sz="4" w:space="0" w:color="auto"/>
              <w:bottom w:val="single" w:sz="4" w:space="0" w:color="auto"/>
              <w:right w:val="single" w:sz="4" w:space="0" w:color="auto"/>
            </w:tcBorders>
          </w:tcPr>
          <w:p w14:paraId="66101395" w14:textId="77777777" w:rsidR="00347E40" w:rsidRPr="003E078A" w:rsidRDefault="00347E40">
            <w:r w:rsidRPr="003E078A">
              <w:t>Alloy 718 for Blanket</w:t>
            </w:r>
          </w:p>
        </w:tc>
        <w:tc>
          <w:tcPr>
            <w:tcW w:w="2239" w:type="dxa"/>
            <w:tcBorders>
              <w:top w:val="single" w:sz="4" w:space="0" w:color="auto"/>
              <w:left w:val="single" w:sz="4" w:space="0" w:color="auto"/>
              <w:bottom w:val="single" w:sz="4" w:space="0" w:color="auto"/>
              <w:right w:val="single" w:sz="4" w:space="0" w:color="auto"/>
            </w:tcBorders>
          </w:tcPr>
          <w:p w14:paraId="11CC29CD" w14:textId="58593B34" w:rsidR="00347E40" w:rsidRPr="00C923AF" w:rsidRDefault="00347E40">
            <w:pPr>
              <w:jc w:val="center"/>
              <w:rPr>
                <w:rStyle w:val="Hyperlink"/>
              </w:rPr>
            </w:pPr>
            <w:hyperlink r:id="rId29" w:history="1">
              <w:r w:rsidRPr="006D4AD6">
                <w:rPr>
                  <w:rStyle w:val="Hyperlink"/>
                </w:rPr>
                <w:t>ITER_D_G7N74Y</w:t>
              </w:r>
            </w:hyperlink>
          </w:p>
        </w:tc>
        <w:tc>
          <w:tcPr>
            <w:tcW w:w="1112" w:type="dxa"/>
            <w:tcBorders>
              <w:top w:val="single" w:sz="4" w:space="0" w:color="auto"/>
              <w:left w:val="single" w:sz="4" w:space="0" w:color="auto"/>
              <w:bottom w:val="single" w:sz="4" w:space="0" w:color="auto"/>
              <w:right w:val="single" w:sz="4" w:space="0" w:color="auto"/>
            </w:tcBorders>
          </w:tcPr>
          <w:p w14:paraId="606C5BD0" w14:textId="77777777" w:rsidR="00347E40" w:rsidRPr="00185DC5" w:rsidRDefault="00347E40">
            <w:pPr>
              <w:jc w:val="center"/>
              <w:rPr>
                <w:color w:val="000000" w:themeColor="text1"/>
              </w:rPr>
            </w:pPr>
            <w:r w:rsidRPr="00864DEA">
              <w:t>v1.2</w:t>
            </w:r>
          </w:p>
        </w:tc>
      </w:tr>
      <w:tr w:rsidR="00347E40" w14:paraId="012C3660"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1CD27CD1" w14:textId="6EA1A0D4" w:rsidR="00347E40" w:rsidRPr="009E204B" w:rsidRDefault="00347E40">
            <w:pPr>
              <w:jc w:val="center"/>
              <w:rPr>
                <w:szCs w:val="24"/>
              </w:rPr>
            </w:pPr>
            <w:bookmarkStart w:id="29" w:name="_Ref194663227"/>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18</w:t>
            </w:r>
            <w:r w:rsidRPr="009E204B">
              <w:rPr>
                <w:i/>
                <w:iCs/>
                <w:szCs w:val="24"/>
              </w:rPr>
              <w:fldChar w:fldCharType="end"/>
            </w:r>
            <w:r w:rsidRPr="009E204B">
              <w:rPr>
                <w:szCs w:val="24"/>
              </w:rPr>
              <w:t>]</w:t>
            </w:r>
            <w:bookmarkEnd w:id="29"/>
          </w:p>
        </w:tc>
        <w:tc>
          <w:tcPr>
            <w:tcW w:w="4680" w:type="dxa"/>
            <w:tcBorders>
              <w:top w:val="single" w:sz="4" w:space="0" w:color="auto"/>
              <w:left w:val="single" w:sz="4" w:space="0" w:color="auto"/>
              <w:bottom w:val="single" w:sz="4" w:space="0" w:color="auto"/>
              <w:right w:val="single" w:sz="4" w:space="0" w:color="auto"/>
            </w:tcBorders>
          </w:tcPr>
          <w:p w14:paraId="520B15BF" w14:textId="197ECB8A" w:rsidR="00347E40" w:rsidRPr="001110B9" w:rsidRDefault="00AB5EB9">
            <w:r w:rsidRPr="001110B9">
              <w:t>Aluminium bronze for Blanket</w:t>
            </w:r>
          </w:p>
        </w:tc>
        <w:tc>
          <w:tcPr>
            <w:tcW w:w="2239" w:type="dxa"/>
            <w:tcBorders>
              <w:top w:val="single" w:sz="4" w:space="0" w:color="auto"/>
              <w:left w:val="single" w:sz="4" w:space="0" w:color="auto"/>
              <w:bottom w:val="single" w:sz="4" w:space="0" w:color="auto"/>
              <w:right w:val="single" w:sz="4" w:space="0" w:color="auto"/>
            </w:tcBorders>
          </w:tcPr>
          <w:p w14:paraId="0E4E2698" w14:textId="2EB1A620" w:rsidR="00347E40" w:rsidRPr="001110B9" w:rsidRDefault="00AB5EB9">
            <w:pPr>
              <w:jc w:val="center"/>
              <w:rPr>
                <w:rStyle w:val="Hyperlink"/>
              </w:rPr>
            </w:pPr>
            <w:hyperlink r:id="rId30" w:history="1">
              <w:r w:rsidRPr="001110B9">
                <w:rPr>
                  <w:rStyle w:val="Hyperlink"/>
                </w:rPr>
                <w:t>ITER_D_FFSEB5</w:t>
              </w:r>
            </w:hyperlink>
          </w:p>
        </w:tc>
        <w:tc>
          <w:tcPr>
            <w:tcW w:w="1112" w:type="dxa"/>
            <w:tcBorders>
              <w:top w:val="single" w:sz="4" w:space="0" w:color="auto"/>
              <w:left w:val="single" w:sz="4" w:space="0" w:color="auto"/>
              <w:bottom w:val="single" w:sz="4" w:space="0" w:color="auto"/>
              <w:right w:val="single" w:sz="4" w:space="0" w:color="auto"/>
            </w:tcBorders>
          </w:tcPr>
          <w:p w14:paraId="672B3F67" w14:textId="6E1BAFAE" w:rsidR="00347E40" w:rsidRPr="00185DC5" w:rsidRDefault="001110B9">
            <w:pPr>
              <w:jc w:val="center"/>
              <w:rPr>
                <w:color w:val="000000" w:themeColor="text1"/>
              </w:rPr>
            </w:pPr>
            <w:r w:rsidRPr="00864DEA">
              <w:t>v1.1</w:t>
            </w:r>
          </w:p>
        </w:tc>
      </w:tr>
      <w:tr w:rsidR="00347E40" w14:paraId="66789782"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1CB99B9D" w14:textId="4CDE74DD" w:rsidR="00347E40" w:rsidRPr="009E204B" w:rsidRDefault="00347E40">
            <w:pPr>
              <w:jc w:val="center"/>
              <w:rPr>
                <w:szCs w:val="24"/>
              </w:rPr>
            </w:pPr>
            <w:bookmarkStart w:id="30" w:name="_Ref194657208"/>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19</w:t>
            </w:r>
            <w:r w:rsidRPr="009E204B">
              <w:rPr>
                <w:i/>
                <w:iCs/>
                <w:szCs w:val="24"/>
              </w:rPr>
              <w:fldChar w:fldCharType="end"/>
            </w:r>
            <w:r w:rsidRPr="009E204B">
              <w:rPr>
                <w:szCs w:val="24"/>
              </w:rPr>
              <w:t>]</w:t>
            </w:r>
            <w:bookmarkEnd w:id="30"/>
          </w:p>
        </w:tc>
        <w:tc>
          <w:tcPr>
            <w:tcW w:w="4680" w:type="dxa"/>
            <w:tcBorders>
              <w:top w:val="single" w:sz="4" w:space="0" w:color="auto"/>
              <w:left w:val="single" w:sz="4" w:space="0" w:color="auto"/>
              <w:bottom w:val="single" w:sz="4" w:space="0" w:color="auto"/>
              <w:right w:val="single" w:sz="4" w:space="0" w:color="auto"/>
            </w:tcBorders>
          </w:tcPr>
          <w:p w14:paraId="1793A8AF" w14:textId="71E21893" w:rsidR="00347E40" w:rsidRPr="001110B9" w:rsidRDefault="00347E40">
            <w:r w:rsidRPr="001110B9">
              <w:t>Copper Anti</w:t>
            </w:r>
            <w:r w:rsidR="00C46DB5">
              <w:t>-</w:t>
            </w:r>
            <w:r w:rsidRPr="001110B9">
              <w:t>seize coating specification for In</w:t>
            </w:r>
            <w:r w:rsidR="00C46DB5">
              <w:t>-</w:t>
            </w:r>
            <w:r w:rsidRPr="001110B9">
              <w:t>vessel components</w:t>
            </w:r>
          </w:p>
        </w:tc>
        <w:tc>
          <w:tcPr>
            <w:tcW w:w="2239" w:type="dxa"/>
            <w:tcBorders>
              <w:top w:val="single" w:sz="4" w:space="0" w:color="auto"/>
              <w:left w:val="single" w:sz="4" w:space="0" w:color="auto"/>
              <w:bottom w:val="single" w:sz="4" w:space="0" w:color="auto"/>
              <w:right w:val="single" w:sz="4" w:space="0" w:color="auto"/>
            </w:tcBorders>
          </w:tcPr>
          <w:p w14:paraId="16BB0277" w14:textId="04AC0247" w:rsidR="00347E40" w:rsidRPr="001110B9" w:rsidRDefault="00347E40">
            <w:pPr>
              <w:jc w:val="center"/>
              <w:rPr>
                <w:color w:val="000000" w:themeColor="text1"/>
              </w:rPr>
            </w:pPr>
            <w:hyperlink r:id="rId31" w:history="1">
              <w:r w:rsidRPr="001110B9">
                <w:rPr>
                  <w:rStyle w:val="Hyperlink"/>
                </w:rPr>
                <w:t>ITER_D_TLLFHC</w:t>
              </w:r>
            </w:hyperlink>
          </w:p>
        </w:tc>
        <w:tc>
          <w:tcPr>
            <w:tcW w:w="1112" w:type="dxa"/>
            <w:tcBorders>
              <w:top w:val="single" w:sz="4" w:space="0" w:color="auto"/>
              <w:left w:val="single" w:sz="4" w:space="0" w:color="auto"/>
              <w:bottom w:val="single" w:sz="4" w:space="0" w:color="auto"/>
              <w:right w:val="single" w:sz="4" w:space="0" w:color="auto"/>
            </w:tcBorders>
          </w:tcPr>
          <w:p w14:paraId="1F5A4E3F" w14:textId="77777777" w:rsidR="00347E40" w:rsidRPr="00AC08B9" w:rsidRDefault="00347E40">
            <w:pPr>
              <w:jc w:val="center"/>
            </w:pPr>
            <w:r w:rsidRPr="00AC08B9">
              <w:t>v4.0</w:t>
            </w:r>
          </w:p>
        </w:tc>
      </w:tr>
      <w:tr w:rsidR="00347E40" w14:paraId="005B33B6"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3B594126" w14:textId="36093288" w:rsidR="00347E40" w:rsidRPr="009E204B" w:rsidRDefault="00347E40">
            <w:pPr>
              <w:jc w:val="center"/>
              <w:rPr>
                <w:szCs w:val="24"/>
              </w:rPr>
            </w:pPr>
            <w:bookmarkStart w:id="31" w:name="_Ref194657997"/>
            <w:r w:rsidRPr="009E204B">
              <w:rPr>
                <w:szCs w:val="24"/>
              </w:rPr>
              <w:t>[AD</w:t>
            </w:r>
            <w:r w:rsidRPr="009E204B">
              <w:rPr>
                <w:i/>
                <w:iCs/>
                <w:szCs w:val="24"/>
              </w:rPr>
              <w:fldChar w:fldCharType="begin"/>
            </w:r>
            <w:r w:rsidRPr="009E204B">
              <w:rPr>
                <w:szCs w:val="24"/>
              </w:rPr>
              <w:instrText xml:space="preserve"> SEQ AD \* ARABIC </w:instrText>
            </w:r>
            <w:r w:rsidRPr="009E204B">
              <w:rPr>
                <w:i/>
                <w:iCs/>
                <w:szCs w:val="24"/>
              </w:rPr>
              <w:fldChar w:fldCharType="separate"/>
            </w:r>
            <w:r w:rsidR="004613B3">
              <w:rPr>
                <w:noProof/>
                <w:szCs w:val="24"/>
              </w:rPr>
              <w:t>20</w:t>
            </w:r>
            <w:r w:rsidRPr="009E204B">
              <w:rPr>
                <w:i/>
                <w:iCs/>
                <w:szCs w:val="24"/>
              </w:rPr>
              <w:fldChar w:fldCharType="end"/>
            </w:r>
            <w:r w:rsidRPr="009E204B">
              <w:rPr>
                <w:szCs w:val="24"/>
              </w:rPr>
              <w:t>]</w:t>
            </w:r>
            <w:bookmarkEnd w:id="31"/>
          </w:p>
        </w:tc>
        <w:tc>
          <w:tcPr>
            <w:tcW w:w="4680" w:type="dxa"/>
            <w:tcBorders>
              <w:top w:val="single" w:sz="4" w:space="0" w:color="auto"/>
              <w:left w:val="single" w:sz="4" w:space="0" w:color="auto"/>
              <w:bottom w:val="single" w:sz="4" w:space="0" w:color="auto"/>
              <w:right w:val="single" w:sz="4" w:space="0" w:color="auto"/>
            </w:tcBorders>
          </w:tcPr>
          <w:p w14:paraId="6A25305C" w14:textId="77777777" w:rsidR="00347E40" w:rsidRPr="006D4AD6" w:rsidRDefault="00347E40">
            <w:r w:rsidRPr="00A86E1C">
              <w:t>Insulating coatings for the blanket system components</w:t>
            </w:r>
          </w:p>
        </w:tc>
        <w:tc>
          <w:tcPr>
            <w:tcW w:w="2239" w:type="dxa"/>
            <w:tcBorders>
              <w:top w:val="single" w:sz="4" w:space="0" w:color="auto"/>
              <w:left w:val="single" w:sz="4" w:space="0" w:color="auto"/>
              <w:bottom w:val="single" w:sz="4" w:space="0" w:color="auto"/>
              <w:right w:val="single" w:sz="4" w:space="0" w:color="auto"/>
            </w:tcBorders>
          </w:tcPr>
          <w:p w14:paraId="2FBD264B" w14:textId="0FB3FB98" w:rsidR="00347E40" w:rsidRPr="006D4AD6" w:rsidRDefault="00347E40">
            <w:pPr>
              <w:jc w:val="center"/>
              <w:rPr>
                <w:color w:val="000000" w:themeColor="text1"/>
              </w:rPr>
            </w:pPr>
            <w:hyperlink r:id="rId32" w:history="1">
              <w:r w:rsidRPr="00A86E1C">
                <w:rPr>
                  <w:rStyle w:val="Hyperlink"/>
                </w:rPr>
                <w:t>ITER_D_D25QF6</w:t>
              </w:r>
            </w:hyperlink>
          </w:p>
        </w:tc>
        <w:tc>
          <w:tcPr>
            <w:tcW w:w="1112" w:type="dxa"/>
            <w:tcBorders>
              <w:top w:val="single" w:sz="4" w:space="0" w:color="auto"/>
              <w:left w:val="single" w:sz="4" w:space="0" w:color="auto"/>
              <w:bottom w:val="single" w:sz="4" w:space="0" w:color="auto"/>
              <w:right w:val="single" w:sz="4" w:space="0" w:color="auto"/>
            </w:tcBorders>
          </w:tcPr>
          <w:p w14:paraId="0672E22B" w14:textId="77777777" w:rsidR="00347E40" w:rsidRPr="00185DC5" w:rsidRDefault="00347E40">
            <w:pPr>
              <w:jc w:val="center"/>
              <w:rPr>
                <w:color w:val="000000" w:themeColor="text1"/>
              </w:rPr>
            </w:pPr>
            <w:r>
              <w:rPr>
                <w:rFonts w:eastAsiaTheme="minorEastAsia" w:hint="eastAsia"/>
                <w:color w:val="000000" w:themeColor="text1"/>
                <w:lang w:eastAsia="zh-CN"/>
              </w:rPr>
              <w:t>v</w:t>
            </w:r>
            <w:r>
              <w:rPr>
                <w:color w:val="000000" w:themeColor="text1"/>
              </w:rPr>
              <w:t>3.1</w:t>
            </w:r>
          </w:p>
        </w:tc>
      </w:tr>
    </w:tbl>
    <w:p w14:paraId="45EB9E1D" w14:textId="77777777" w:rsidR="00347E40" w:rsidRPr="00236B55" w:rsidRDefault="00347E40" w:rsidP="00153332">
      <w:pPr>
        <w:rPr>
          <w:lang w:val="en-US"/>
        </w:rPr>
      </w:pPr>
    </w:p>
    <w:p w14:paraId="0C30F2F0" w14:textId="77777777" w:rsidR="00153332" w:rsidRDefault="00153332" w:rsidP="00153332">
      <w:pPr>
        <w:pStyle w:val="Heading2"/>
      </w:pPr>
      <w:bookmarkStart w:id="32" w:name="_Toc216163675"/>
      <w:r>
        <w:t>Applicable Codes and Standards</w:t>
      </w:r>
      <w:bookmarkEnd w:id="32"/>
    </w:p>
    <w:p w14:paraId="550D5604" w14:textId="32362DDA" w:rsidR="00F14494" w:rsidRDefault="00C97884" w:rsidP="00153332">
      <w:pPr>
        <w:rPr>
          <w:lang w:val="en-US"/>
        </w:rPr>
      </w:pPr>
      <w:r w:rsidRPr="00C97884">
        <w:rPr>
          <w:lang w:val="en-US"/>
        </w:rPr>
        <w:t xml:space="preserve">There are numbers of codes and standards are referred in the </w:t>
      </w:r>
      <w:r w:rsidR="00F14494">
        <w:rPr>
          <w:lang w:val="en-US"/>
        </w:rPr>
        <w:t>A</w:t>
      </w:r>
      <w:r w:rsidRPr="00C97884">
        <w:rPr>
          <w:lang w:val="en-US"/>
        </w:rPr>
        <w:t xml:space="preserve">pplicable </w:t>
      </w:r>
      <w:r w:rsidR="00F14494">
        <w:rPr>
          <w:lang w:val="en-US"/>
        </w:rPr>
        <w:t>D</w:t>
      </w:r>
      <w:r w:rsidRPr="00C97884">
        <w:rPr>
          <w:lang w:val="en-US"/>
        </w:rPr>
        <w:t xml:space="preserve">ocuments given in </w:t>
      </w:r>
      <w:r w:rsidR="00F14494">
        <w:rPr>
          <w:lang w:val="en-US"/>
        </w:rPr>
        <w:t>S</w:t>
      </w:r>
      <w:r w:rsidRPr="00C97884">
        <w:rPr>
          <w:lang w:val="en-US"/>
        </w:rPr>
        <w:t xml:space="preserve">ection </w:t>
      </w:r>
      <w:r w:rsidR="00F14494">
        <w:rPr>
          <w:lang w:val="en-US"/>
        </w:rPr>
        <w:fldChar w:fldCharType="begin"/>
      </w:r>
      <w:r w:rsidR="00F14494">
        <w:rPr>
          <w:lang w:val="en-US"/>
        </w:rPr>
        <w:instrText xml:space="preserve"> REF _Ref201158742 \r \h </w:instrText>
      </w:r>
      <w:r w:rsidR="00F14494">
        <w:rPr>
          <w:lang w:val="en-US"/>
        </w:rPr>
      </w:r>
      <w:r w:rsidR="00F14494">
        <w:rPr>
          <w:lang w:val="en-US"/>
        </w:rPr>
        <w:fldChar w:fldCharType="separate"/>
      </w:r>
      <w:r w:rsidR="004613B3">
        <w:rPr>
          <w:lang w:val="en-US"/>
        </w:rPr>
        <w:t>4.1</w:t>
      </w:r>
      <w:r w:rsidR="00F14494">
        <w:rPr>
          <w:lang w:val="en-US"/>
        </w:rPr>
        <w:fldChar w:fldCharType="end"/>
      </w:r>
      <w:r w:rsidR="00F14494">
        <w:rPr>
          <w:lang w:val="en-US"/>
        </w:rPr>
        <w:t xml:space="preserve"> </w:t>
      </w:r>
      <w:r w:rsidRPr="00C97884">
        <w:rPr>
          <w:lang w:val="en-US"/>
        </w:rPr>
        <w:t xml:space="preserve">and </w:t>
      </w:r>
      <w:r w:rsidR="00F14494">
        <w:rPr>
          <w:lang w:val="en-US"/>
        </w:rPr>
        <w:fldChar w:fldCharType="begin"/>
      </w:r>
      <w:r w:rsidR="00F14494">
        <w:rPr>
          <w:lang w:val="en-US"/>
        </w:rPr>
        <w:instrText xml:space="preserve"> REF _Ref201158756 \r \h </w:instrText>
      </w:r>
      <w:r w:rsidR="00F14494">
        <w:rPr>
          <w:lang w:val="en-US"/>
        </w:rPr>
      </w:r>
      <w:r w:rsidR="00F14494">
        <w:rPr>
          <w:lang w:val="en-US"/>
        </w:rPr>
        <w:fldChar w:fldCharType="separate"/>
      </w:r>
      <w:r w:rsidR="004613B3">
        <w:rPr>
          <w:lang w:val="en-US"/>
        </w:rPr>
        <w:t>4.2</w:t>
      </w:r>
      <w:r w:rsidR="00F14494">
        <w:rPr>
          <w:lang w:val="en-US"/>
        </w:rPr>
        <w:fldChar w:fldCharType="end"/>
      </w:r>
      <w:r w:rsidRPr="00C97884">
        <w:rPr>
          <w:lang w:val="en-US"/>
        </w:rPr>
        <w:t xml:space="preserve">, which the procurement shall comply to the relevant requirements. </w:t>
      </w:r>
    </w:p>
    <w:p w14:paraId="4CE487DA" w14:textId="3029F79F" w:rsidR="00153332" w:rsidRDefault="00153332" w:rsidP="00153332">
      <w:r w:rsidRPr="005D160E">
        <w:t>Thi</w:t>
      </w:r>
      <w:r>
        <w:t>s is the responsibility of the C</w:t>
      </w:r>
      <w:r w:rsidRPr="005D160E">
        <w:t xml:space="preserve">ontractor </w:t>
      </w:r>
      <w:r>
        <w:t>to procure the relevant Codes and Standards applicable to that scope of work.</w:t>
      </w:r>
    </w:p>
    <w:p w14:paraId="763C858B" w14:textId="77777777" w:rsidR="00153332" w:rsidRDefault="00153332" w:rsidP="00153332"/>
    <w:tbl>
      <w:tblPr>
        <w:tblW w:w="0" w:type="auto"/>
        <w:jc w:val="center"/>
        <w:tblLayout w:type="fixed"/>
        <w:tblLook w:val="04A0" w:firstRow="1" w:lastRow="0" w:firstColumn="1" w:lastColumn="0" w:noHBand="0" w:noVBand="1"/>
      </w:tblPr>
      <w:tblGrid>
        <w:gridCol w:w="985"/>
        <w:gridCol w:w="8010"/>
      </w:tblGrid>
      <w:tr w:rsidR="00092218" w:rsidRPr="00222167" w14:paraId="1FF0912B"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shd w:val="clear" w:color="auto" w:fill="0070C0"/>
          </w:tcPr>
          <w:p w14:paraId="0ADC0D0D" w14:textId="77777777" w:rsidR="00092218" w:rsidRPr="00222167" w:rsidRDefault="00092218">
            <w:pPr>
              <w:jc w:val="center"/>
              <w:rPr>
                <w:b/>
                <w:color w:val="FFFFFF" w:themeColor="background1"/>
              </w:rPr>
            </w:pPr>
            <w:bookmarkStart w:id="33" w:name="_Hlk182494717"/>
            <w:r>
              <w:rPr>
                <w:b/>
                <w:color w:val="FFFFFF" w:themeColor="background1"/>
              </w:rPr>
              <w:t>Ref</w:t>
            </w:r>
          </w:p>
        </w:tc>
        <w:tc>
          <w:tcPr>
            <w:tcW w:w="8010" w:type="dxa"/>
            <w:tcBorders>
              <w:top w:val="single" w:sz="4" w:space="0" w:color="auto"/>
              <w:left w:val="single" w:sz="4" w:space="0" w:color="auto"/>
              <w:bottom w:val="single" w:sz="4" w:space="0" w:color="auto"/>
              <w:right w:val="single" w:sz="4" w:space="0" w:color="auto"/>
            </w:tcBorders>
            <w:shd w:val="clear" w:color="auto" w:fill="0070C0"/>
          </w:tcPr>
          <w:p w14:paraId="36ED6066" w14:textId="77777777" w:rsidR="00092218" w:rsidRPr="00222167" w:rsidRDefault="00092218">
            <w:pPr>
              <w:jc w:val="center"/>
              <w:rPr>
                <w:b/>
                <w:color w:val="FFFFFF" w:themeColor="background1"/>
              </w:rPr>
            </w:pPr>
            <w:r w:rsidRPr="00222167">
              <w:rPr>
                <w:b/>
                <w:color w:val="FFFFFF" w:themeColor="background1"/>
              </w:rPr>
              <w:t>Title</w:t>
            </w:r>
          </w:p>
        </w:tc>
      </w:tr>
      <w:tr w:rsidR="00092218" w14:paraId="3128A692"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6AFDF2D7" w14:textId="5541497F" w:rsidR="00092218" w:rsidRPr="00240B75" w:rsidRDefault="00092218" w:rsidP="0085152D">
            <w:pPr>
              <w:jc w:val="center"/>
              <w:rPr>
                <w:szCs w:val="24"/>
              </w:rPr>
            </w:pPr>
            <w:bookmarkStart w:id="34" w:name="_Ref201846888"/>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1</w:t>
            </w:r>
            <w:r w:rsidRPr="00240B75">
              <w:rPr>
                <w:szCs w:val="24"/>
              </w:rPr>
              <w:fldChar w:fldCharType="end"/>
            </w:r>
            <w:r>
              <w:rPr>
                <w:szCs w:val="24"/>
              </w:rPr>
              <w:t>]</w:t>
            </w:r>
            <w:bookmarkEnd w:id="34"/>
          </w:p>
        </w:tc>
        <w:tc>
          <w:tcPr>
            <w:tcW w:w="8010" w:type="dxa"/>
            <w:tcBorders>
              <w:top w:val="single" w:sz="4" w:space="0" w:color="auto"/>
              <w:left w:val="single" w:sz="4" w:space="0" w:color="auto"/>
              <w:bottom w:val="single" w:sz="4" w:space="0" w:color="auto"/>
              <w:right w:val="single" w:sz="4" w:space="0" w:color="auto"/>
            </w:tcBorders>
          </w:tcPr>
          <w:p w14:paraId="2B5A023D" w14:textId="5F008526" w:rsidR="00092218" w:rsidRDefault="00092218" w:rsidP="0085152D">
            <w:r w:rsidRPr="0099743A">
              <w:t>In-vessel Components, SDC-IC</w:t>
            </w:r>
            <w:r>
              <w:t xml:space="preserve">, </w:t>
            </w:r>
            <w:r w:rsidRPr="0099743A">
              <w:t> </w:t>
            </w:r>
            <w:hyperlink r:id="rId33" w:history="1">
              <w:r w:rsidRPr="0099743A">
                <w:rPr>
                  <w:rStyle w:val="Hyperlink"/>
                </w:rPr>
                <w:t>ITER_D_222RHC</w:t>
              </w:r>
            </w:hyperlink>
            <w:r w:rsidR="007B4A68">
              <w:rPr>
                <w:rStyle w:val="Hyperlink"/>
              </w:rPr>
              <w:t xml:space="preserve"> v3.0</w:t>
            </w:r>
          </w:p>
        </w:tc>
      </w:tr>
      <w:tr w:rsidR="00092218" w14:paraId="4FD31136"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0EE76B31" w14:textId="12DB0A86" w:rsidR="00092218" w:rsidRDefault="00092218" w:rsidP="0085152D">
            <w:pPr>
              <w:jc w:val="center"/>
            </w:pPr>
            <w:bookmarkStart w:id="35" w:name="_Ref182489339"/>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2</w:t>
            </w:r>
            <w:r w:rsidRPr="00240B75">
              <w:rPr>
                <w:szCs w:val="24"/>
              </w:rPr>
              <w:fldChar w:fldCharType="end"/>
            </w:r>
            <w:r>
              <w:rPr>
                <w:szCs w:val="24"/>
              </w:rPr>
              <w:t>]</w:t>
            </w:r>
            <w:bookmarkEnd w:id="35"/>
          </w:p>
        </w:tc>
        <w:tc>
          <w:tcPr>
            <w:tcW w:w="8010" w:type="dxa"/>
            <w:tcBorders>
              <w:top w:val="single" w:sz="4" w:space="0" w:color="auto"/>
              <w:left w:val="single" w:sz="4" w:space="0" w:color="auto"/>
              <w:bottom w:val="single" w:sz="4" w:space="0" w:color="auto"/>
              <w:right w:val="single" w:sz="4" w:space="0" w:color="auto"/>
            </w:tcBorders>
          </w:tcPr>
          <w:p w14:paraId="5F07E255" w14:textId="2ACB7CD7" w:rsidR="00847341" w:rsidRPr="004B106E" w:rsidRDefault="00092218" w:rsidP="0085152D">
            <w:r>
              <w:t>EN 13445-5:2014 Unfired pressure vessels - Part 5: Inspection and testing.</w:t>
            </w:r>
            <w:r w:rsidRPr="004B106E">
              <w:t xml:space="preserve"> </w:t>
            </w:r>
          </w:p>
        </w:tc>
      </w:tr>
      <w:tr w:rsidR="00092218" w14:paraId="3640E8AE"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6F48117E" w14:textId="79E9F3F2" w:rsidR="00092218" w:rsidRDefault="00092218" w:rsidP="0085152D">
            <w:pPr>
              <w:jc w:val="center"/>
            </w:pPr>
            <w:bookmarkStart w:id="36" w:name="_Ref215472784"/>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3</w:t>
            </w:r>
            <w:r w:rsidRPr="00240B75">
              <w:rPr>
                <w:szCs w:val="24"/>
              </w:rPr>
              <w:fldChar w:fldCharType="end"/>
            </w:r>
            <w:r>
              <w:rPr>
                <w:szCs w:val="24"/>
              </w:rPr>
              <w:t>]</w:t>
            </w:r>
            <w:bookmarkEnd w:id="36"/>
          </w:p>
        </w:tc>
        <w:tc>
          <w:tcPr>
            <w:tcW w:w="8010" w:type="dxa"/>
            <w:tcBorders>
              <w:top w:val="single" w:sz="4" w:space="0" w:color="auto"/>
              <w:left w:val="single" w:sz="4" w:space="0" w:color="auto"/>
              <w:bottom w:val="single" w:sz="4" w:space="0" w:color="auto"/>
              <w:right w:val="single" w:sz="4" w:space="0" w:color="auto"/>
            </w:tcBorders>
          </w:tcPr>
          <w:p w14:paraId="3AD3F68D" w14:textId="29ADCA9C" w:rsidR="00092218" w:rsidRPr="00F93F40" w:rsidRDefault="004B106E" w:rsidP="0085152D">
            <w:r w:rsidRPr="004B106E">
              <w:rPr>
                <w:rFonts w:hint="eastAsia"/>
              </w:rPr>
              <w:t xml:space="preserve">NF EN ISO 20485 </w:t>
            </w:r>
            <w:r w:rsidRPr="004B106E">
              <w:t>Non-destructive testing - Leak testing - Tracer gas method</w:t>
            </w:r>
          </w:p>
        </w:tc>
      </w:tr>
      <w:tr w:rsidR="00092218" w14:paraId="2B89B7AA"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669FECEA" w14:textId="69D02E41" w:rsidR="00092218" w:rsidRDefault="00092218" w:rsidP="0085152D">
            <w:pPr>
              <w:jc w:val="center"/>
              <w:rPr>
                <w:szCs w:val="24"/>
              </w:rPr>
            </w:pPr>
            <w:bookmarkStart w:id="37" w:name="_Ref182486548"/>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4</w:t>
            </w:r>
            <w:r w:rsidRPr="00240B75">
              <w:rPr>
                <w:szCs w:val="24"/>
              </w:rPr>
              <w:fldChar w:fldCharType="end"/>
            </w:r>
            <w:r>
              <w:rPr>
                <w:szCs w:val="24"/>
              </w:rPr>
              <w:t>]</w:t>
            </w:r>
            <w:bookmarkEnd w:id="37"/>
          </w:p>
        </w:tc>
        <w:tc>
          <w:tcPr>
            <w:tcW w:w="8010" w:type="dxa"/>
            <w:tcBorders>
              <w:top w:val="single" w:sz="4" w:space="0" w:color="auto"/>
              <w:left w:val="single" w:sz="4" w:space="0" w:color="auto"/>
              <w:bottom w:val="single" w:sz="4" w:space="0" w:color="auto"/>
              <w:right w:val="single" w:sz="4" w:space="0" w:color="auto"/>
            </w:tcBorders>
          </w:tcPr>
          <w:p w14:paraId="2050CAE4" w14:textId="660234E4" w:rsidR="00092218" w:rsidRDefault="00092218" w:rsidP="0085152D">
            <w:r w:rsidRPr="00DC518F">
              <w:t>ISO 2768-1</w:t>
            </w:r>
            <w:r>
              <w:t xml:space="preserve"> </w:t>
            </w:r>
            <w:r w:rsidRPr="00DC518F">
              <w:t>General tolerances</w:t>
            </w:r>
            <w:r w:rsidR="0085152D">
              <w:t xml:space="preserve"> - </w:t>
            </w:r>
            <w:r w:rsidRPr="00DC518F">
              <w:t>Part 1: Tolerances for linear and angular dimensions not affected by individual tolerances</w:t>
            </w:r>
          </w:p>
        </w:tc>
      </w:tr>
      <w:tr w:rsidR="00092218" w14:paraId="37FDADBB"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5D57B75E" w14:textId="1F3C3CEA" w:rsidR="00092218" w:rsidRDefault="00092218" w:rsidP="0085152D">
            <w:pPr>
              <w:jc w:val="center"/>
              <w:rPr>
                <w:szCs w:val="24"/>
              </w:rPr>
            </w:pPr>
            <w:bookmarkStart w:id="38" w:name="_Ref182486561"/>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5</w:t>
            </w:r>
            <w:r w:rsidRPr="00240B75">
              <w:rPr>
                <w:szCs w:val="24"/>
              </w:rPr>
              <w:fldChar w:fldCharType="end"/>
            </w:r>
            <w:r>
              <w:rPr>
                <w:szCs w:val="24"/>
              </w:rPr>
              <w:t>]</w:t>
            </w:r>
            <w:bookmarkEnd w:id="38"/>
          </w:p>
        </w:tc>
        <w:tc>
          <w:tcPr>
            <w:tcW w:w="8010" w:type="dxa"/>
            <w:tcBorders>
              <w:top w:val="single" w:sz="4" w:space="0" w:color="auto"/>
              <w:left w:val="single" w:sz="4" w:space="0" w:color="auto"/>
              <w:bottom w:val="single" w:sz="4" w:space="0" w:color="auto"/>
              <w:right w:val="single" w:sz="4" w:space="0" w:color="auto"/>
            </w:tcBorders>
          </w:tcPr>
          <w:p w14:paraId="09227D59" w14:textId="05560345" w:rsidR="00092218" w:rsidRDefault="00092218" w:rsidP="0085152D">
            <w:r w:rsidRPr="00E26C40">
              <w:t>ISO 22081:2021</w:t>
            </w:r>
            <w:r w:rsidR="009E6E34">
              <w:t xml:space="preserve"> (Replacing </w:t>
            </w:r>
            <w:r w:rsidR="009E6E34" w:rsidRPr="00DC518F">
              <w:t>ISO 2768-</w:t>
            </w:r>
            <w:r w:rsidR="009E6E34">
              <w:t xml:space="preserve">2) </w:t>
            </w:r>
            <w:r w:rsidRPr="00E26C40">
              <w:t>Geometric Product Specification (GPS)</w:t>
            </w:r>
            <w:r>
              <w:t xml:space="preserve"> - </w:t>
            </w:r>
            <w:r w:rsidRPr="00E26C40">
              <w:t xml:space="preserve">Geometric Tolerancing </w:t>
            </w:r>
            <w:r>
              <w:t>-</w:t>
            </w:r>
            <w:r w:rsidRPr="00E26C40">
              <w:t xml:space="preserve"> General Geometric Specifications and General Size Specifications</w:t>
            </w:r>
          </w:p>
        </w:tc>
      </w:tr>
      <w:tr w:rsidR="00092218" w14:paraId="0369F0CC"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19FEBC39" w14:textId="4999A6CC" w:rsidR="00092218" w:rsidRDefault="00DA1429" w:rsidP="0085152D">
            <w:pPr>
              <w:jc w:val="center"/>
              <w:rPr>
                <w:szCs w:val="24"/>
              </w:rPr>
            </w:pPr>
            <w:bookmarkStart w:id="39" w:name="_Ref182486758"/>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6</w:t>
            </w:r>
            <w:r w:rsidRPr="00240B75">
              <w:rPr>
                <w:szCs w:val="24"/>
              </w:rPr>
              <w:fldChar w:fldCharType="end"/>
            </w:r>
            <w:r>
              <w:rPr>
                <w:szCs w:val="24"/>
              </w:rPr>
              <w:t>]</w:t>
            </w:r>
            <w:bookmarkEnd w:id="39"/>
          </w:p>
        </w:tc>
        <w:tc>
          <w:tcPr>
            <w:tcW w:w="8010" w:type="dxa"/>
            <w:tcBorders>
              <w:top w:val="single" w:sz="4" w:space="0" w:color="auto"/>
              <w:left w:val="single" w:sz="4" w:space="0" w:color="auto"/>
              <w:bottom w:val="single" w:sz="4" w:space="0" w:color="auto"/>
              <w:right w:val="single" w:sz="4" w:space="0" w:color="auto"/>
            </w:tcBorders>
          </w:tcPr>
          <w:p w14:paraId="5C878FA7" w14:textId="6597C6D6" w:rsidR="00092218" w:rsidRDefault="00092218" w:rsidP="0085152D">
            <w:r>
              <w:t>RCC-MR 2007, Vol. 4 “Welding”</w:t>
            </w:r>
          </w:p>
        </w:tc>
      </w:tr>
      <w:tr w:rsidR="00ED5D0E" w14:paraId="398C9EC1"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0272FCF8" w14:textId="59246E1F" w:rsidR="00ED5D0E" w:rsidRDefault="00ED5D0E" w:rsidP="0085152D">
            <w:pPr>
              <w:jc w:val="center"/>
              <w:rPr>
                <w:szCs w:val="24"/>
              </w:rPr>
            </w:pPr>
            <w:bookmarkStart w:id="40" w:name="_Ref201159486"/>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7</w:t>
            </w:r>
            <w:r w:rsidRPr="00240B75">
              <w:rPr>
                <w:szCs w:val="24"/>
              </w:rPr>
              <w:fldChar w:fldCharType="end"/>
            </w:r>
            <w:r>
              <w:rPr>
                <w:szCs w:val="24"/>
              </w:rPr>
              <w:t>]</w:t>
            </w:r>
            <w:bookmarkEnd w:id="40"/>
          </w:p>
        </w:tc>
        <w:tc>
          <w:tcPr>
            <w:tcW w:w="8010" w:type="dxa"/>
            <w:tcBorders>
              <w:top w:val="single" w:sz="4" w:space="0" w:color="auto"/>
              <w:left w:val="single" w:sz="4" w:space="0" w:color="auto"/>
              <w:bottom w:val="single" w:sz="4" w:space="0" w:color="auto"/>
              <w:right w:val="single" w:sz="4" w:space="0" w:color="auto"/>
            </w:tcBorders>
          </w:tcPr>
          <w:p w14:paraId="105F7809" w14:textId="6ADE19DB" w:rsidR="00ED5D0E" w:rsidRDefault="00ED5D0E" w:rsidP="0085152D">
            <w:r>
              <w:t>EN ISO 9712:2012 or 2021 Non-destructive testing – Qualification and certification of NDT personnel – General principles.</w:t>
            </w:r>
          </w:p>
        </w:tc>
      </w:tr>
      <w:tr w:rsidR="004E6ECE" w14:paraId="124A7288"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2E55D1B5" w14:textId="7B6DF1A0" w:rsidR="004E6ECE" w:rsidRDefault="004E6ECE" w:rsidP="0085152D">
            <w:pPr>
              <w:jc w:val="center"/>
              <w:rPr>
                <w:szCs w:val="24"/>
              </w:rPr>
            </w:pPr>
            <w:bookmarkStart w:id="41" w:name="_Ref182498618"/>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8</w:t>
            </w:r>
            <w:r w:rsidRPr="00240B75">
              <w:rPr>
                <w:szCs w:val="24"/>
              </w:rPr>
              <w:fldChar w:fldCharType="end"/>
            </w:r>
            <w:r>
              <w:rPr>
                <w:szCs w:val="24"/>
              </w:rPr>
              <w:t>]</w:t>
            </w:r>
            <w:bookmarkEnd w:id="41"/>
          </w:p>
        </w:tc>
        <w:tc>
          <w:tcPr>
            <w:tcW w:w="8010" w:type="dxa"/>
            <w:tcBorders>
              <w:top w:val="single" w:sz="4" w:space="0" w:color="auto"/>
              <w:left w:val="single" w:sz="4" w:space="0" w:color="auto"/>
              <w:bottom w:val="single" w:sz="4" w:space="0" w:color="auto"/>
              <w:right w:val="single" w:sz="4" w:space="0" w:color="auto"/>
            </w:tcBorders>
          </w:tcPr>
          <w:p w14:paraId="2D5ADFDA" w14:textId="0AB3ED11" w:rsidR="004E6ECE" w:rsidRPr="004E6ECE" w:rsidRDefault="006C2717" w:rsidP="0085152D">
            <w:r w:rsidRPr="0085152D">
              <w:t>EN ISO 16810</w:t>
            </w:r>
            <w:r>
              <w:t xml:space="preserve"> Non-destructive testing</w:t>
            </w:r>
            <w:r w:rsidR="009C7863">
              <w:rPr>
                <w:rFonts w:hint="eastAsia"/>
              </w:rPr>
              <w:t xml:space="preserve"> - </w:t>
            </w:r>
            <w:r>
              <w:t>Ultrasonic examination</w:t>
            </w:r>
            <w:r w:rsidR="009C7863">
              <w:rPr>
                <w:rFonts w:hint="eastAsia"/>
              </w:rPr>
              <w:t xml:space="preserve"> -</w:t>
            </w:r>
            <w:r>
              <w:t xml:space="preserve"> Part 1: General principles.</w:t>
            </w:r>
          </w:p>
        </w:tc>
      </w:tr>
      <w:tr w:rsidR="00D90B9C" w14:paraId="2970F009"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1C700DE2" w14:textId="1BE26BAF" w:rsidR="00D90B9C" w:rsidRDefault="007B4A68" w:rsidP="0085152D">
            <w:pPr>
              <w:jc w:val="center"/>
              <w:rPr>
                <w:szCs w:val="24"/>
              </w:rPr>
            </w:pPr>
            <w:bookmarkStart w:id="42" w:name="_Ref182499108"/>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9</w:t>
            </w:r>
            <w:r w:rsidRPr="00240B75">
              <w:rPr>
                <w:szCs w:val="24"/>
              </w:rPr>
              <w:fldChar w:fldCharType="end"/>
            </w:r>
            <w:r>
              <w:rPr>
                <w:szCs w:val="24"/>
              </w:rPr>
              <w:t>]</w:t>
            </w:r>
            <w:bookmarkEnd w:id="42"/>
          </w:p>
        </w:tc>
        <w:tc>
          <w:tcPr>
            <w:tcW w:w="8010" w:type="dxa"/>
            <w:tcBorders>
              <w:top w:val="single" w:sz="4" w:space="0" w:color="auto"/>
              <w:left w:val="single" w:sz="4" w:space="0" w:color="auto"/>
              <w:bottom w:val="single" w:sz="4" w:space="0" w:color="auto"/>
              <w:right w:val="single" w:sz="4" w:space="0" w:color="auto"/>
            </w:tcBorders>
          </w:tcPr>
          <w:p w14:paraId="11D16734" w14:textId="1FA79B61" w:rsidR="00D90B9C" w:rsidRPr="0085152D" w:rsidRDefault="00847341" w:rsidP="0085152D">
            <w:r w:rsidRPr="0085152D">
              <w:t>EN ISO 6892-1</w:t>
            </w:r>
            <w:r w:rsidR="0085152D">
              <w:t xml:space="preserve"> </w:t>
            </w:r>
            <w:r w:rsidR="009C7863" w:rsidRPr="00F62DBC">
              <w:t xml:space="preserve">Metallic materials </w:t>
            </w:r>
            <w:r w:rsidR="009C7863" w:rsidRPr="0085152D">
              <w:t xml:space="preserve">- </w:t>
            </w:r>
            <w:r w:rsidR="009C7863" w:rsidRPr="00F62DBC">
              <w:t>Tensile testing</w:t>
            </w:r>
            <w:r w:rsidR="009C7863" w:rsidRPr="0085152D">
              <w:rPr>
                <w:rFonts w:hint="eastAsia"/>
              </w:rPr>
              <w:t xml:space="preserve"> </w:t>
            </w:r>
            <w:r w:rsidR="0085152D" w:rsidRPr="0085152D">
              <w:t xml:space="preserve">- </w:t>
            </w:r>
            <w:r w:rsidR="009C7863" w:rsidRPr="00F62DBC">
              <w:t>Part 1</w:t>
            </w:r>
            <w:r w:rsidR="009C7863" w:rsidRPr="0085152D">
              <w:t xml:space="preserve">: </w:t>
            </w:r>
            <w:r w:rsidR="009C7863" w:rsidRPr="00F62DBC">
              <w:t>Room temperature test method</w:t>
            </w:r>
            <w:r w:rsidRPr="0085152D">
              <w:t xml:space="preserve"> </w:t>
            </w:r>
          </w:p>
        </w:tc>
      </w:tr>
      <w:tr w:rsidR="009C7863" w14:paraId="49EF3F88"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2314BE95" w14:textId="73EDE722" w:rsidR="009C7863" w:rsidRDefault="007B4A68" w:rsidP="0085152D">
            <w:pPr>
              <w:jc w:val="center"/>
              <w:rPr>
                <w:szCs w:val="24"/>
              </w:rPr>
            </w:pPr>
            <w:bookmarkStart w:id="43" w:name="_Ref182499133"/>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10</w:t>
            </w:r>
            <w:r w:rsidRPr="00240B75">
              <w:rPr>
                <w:szCs w:val="24"/>
              </w:rPr>
              <w:fldChar w:fldCharType="end"/>
            </w:r>
            <w:r>
              <w:rPr>
                <w:szCs w:val="24"/>
              </w:rPr>
              <w:t>]</w:t>
            </w:r>
            <w:bookmarkEnd w:id="43"/>
          </w:p>
        </w:tc>
        <w:tc>
          <w:tcPr>
            <w:tcW w:w="8010" w:type="dxa"/>
            <w:tcBorders>
              <w:top w:val="single" w:sz="4" w:space="0" w:color="auto"/>
              <w:left w:val="single" w:sz="4" w:space="0" w:color="auto"/>
              <w:bottom w:val="single" w:sz="4" w:space="0" w:color="auto"/>
              <w:right w:val="single" w:sz="4" w:space="0" w:color="auto"/>
            </w:tcBorders>
          </w:tcPr>
          <w:p w14:paraId="6DE01E17" w14:textId="2738F829" w:rsidR="009C7863" w:rsidRPr="0085152D" w:rsidRDefault="009C7863" w:rsidP="0085152D">
            <w:r w:rsidRPr="0085152D">
              <w:t>EN ISO 6892-2</w:t>
            </w:r>
            <w:r w:rsidR="0085152D">
              <w:t xml:space="preserve"> </w:t>
            </w:r>
            <w:r w:rsidRPr="00F62DBC">
              <w:t>Metallic materials</w:t>
            </w:r>
            <w:r w:rsidRPr="0085152D">
              <w:t xml:space="preserve"> -</w:t>
            </w:r>
            <w:r w:rsidRPr="00F62DBC">
              <w:t xml:space="preserve"> Tensile testing </w:t>
            </w:r>
            <w:r w:rsidRPr="0085152D">
              <w:t xml:space="preserve">- </w:t>
            </w:r>
            <w:r w:rsidRPr="00F62DBC">
              <w:t>Part 2: Method of test at elevated temperature</w:t>
            </w:r>
          </w:p>
        </w:tc>
      </w:tr>
      <w:tr w:rsidR="00D90B9C" w14:paraId="2A431F7C"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41B51CA2" w14:textId="5DD3E1C7" w:rsidR="00D90B9C" w:rsidRDefault="007B4A68" w:rsidP="0085152D">
            <w:pPr>
              <w:jc w:val="center"/>
              <w:rPr>
                <w:szCs w:val="24"/>
              </w:rPr>
            </w:pPr>
            <w:bookmarkStart w:id="44" w:name="_Ref182500084"/>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11</w:t>
            </w:r>
            <w:r w:rsidRPr="00240B75">
              <w:rPr>
                <w:szCs w:val="24"/>
              </w:rPr>
              <w:fldChar w:fldCharType="end"/>
            </w:r>
            <w:r>
              <w:rPr>
                <w:szCs w:val="24"/>
              </w:rPr>
              <w:t>]</w:t>
            </w:r>
            <w:bookmarkEnd w:id="44"/>
          </w:p>
        </w:tc>
        <w:tc>
          <w:tcPr>
            <w:tcW w:w="8010" w:type="dxa"/>
            <w:tcBorders>
              <w:top w:val="single" w:sz="4" w:space="0" w:color="auto"/>
              <w:left w:val="single" w:sz="4" w:space="0" w:color="auto"/>
              <w:bottom w:val="single" w:sz="4" w:space="0" w:color="auto"/>
              <w:right w:val="single" w:sz="4" w:space="0" w:color="auto"/>
            </w:tcBorders>
          </w:tcPr>
          <w:p w14:paraId="5C184605" w14:textId="617402DD" w:rsidR="00D90B9C" w:rsidRPr="0085152D" w:rsidRDefault="00B7297E" w:rsidP="0085152D">
            <w:r w:rsidRPr="0085152D">
              <w:t>ISO 3696</w:t>
            </w:r>
            <w:r w:rsidR="00C026C6" w:rsidRPr="0085152D">
              <w:rPr>
                <w:rFonts w:hint="eastAsia"/>
              </w:rPr>
              <w:t xml:space="preserve"> </w:t>
            </w:r>
            <w:r w:rsidR="00C026C6" w:rsidRPr="0085152D">
              <w:t xml:space="preserve">Water for laboratory analytical use </w:t>
            </w:r>
            <w:r w:rsidR="00C026C6" w:rsidRPr="0085152D">
              <w:rPr>
                <w:rFonts w:hint="eastAsia"/>
              </w:rPr>
              <w:t xml:space="preserve">- </w:t>
            </w:r>
            <w:r w:rsidR="00C026C6" w:rsidRPr="0085152D">
              <w:t>Specification and test methods</w:t>
            </w:r>
          </w:p>
        </w:tc>
      </w:tr>
      <w:tr w:rsidR="00B7297E" w14:paraId="7E13BDFD"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18311F92" w14:textId="18A85FCB" w:rsidR="00B7297E" w:rsidRDefault="007B4A68" w:rsidP="0085152D">
            <w:pPr>
              <w:jc w:val="center"/>
              <w:rPr>
                <w:szCs w:val="24"/>
              </w:rPr>
            </w:pPr>
            <w:bookmarkStart w:id="45" w:name="_Ref182501131"/>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12</w:t>
            </w:r>
            <w:r w:rsidRPr="00240B75">
              <w:rPr>
                <w:szCs w:val="24"/>
              </w:rPr>
              <w:fldChar w:fldCharType="end"/>
            </w:r>
            <w:r>
              <w:rPr>
                <w:szCs w:val="24"/>
              </w:rPr>
              <w:t>]</w:t>
            </w:r>
            <w:bookmarkEnd w:id="45"/>
          </w:p>
        </w:tc>
        <w:tc>
          <w:tcPr>
            <w:tcW w:w="8010" w:type="dxa"/>
            <w:tcBorders>
              <w:top w:val="single" w:sz="4" w:space="0" w:color="auto"/>
              <w:left w:val="single" w:sz="4" w:space="0" w:color="auto"/>
              <w:bottom w:val="single" w:sz="4" w:space="0" w:color="auto"/>
              <w:right w:val="single" w:sz="4" w:space="0" w:color="auto"/>
            </w:tcBorders>
          </w:tcPr>
          <w:p w14:paraId="2F94E4A1" w14:textId="1137E6B1" w:rsidR="00B7297E" w:rsidRPr="0085152D" w:rsidRDefault="005619E2" w:rsidP="0085152D">
            <w:r w:rsidRPr="0085152D">
              <w:t>EN ISO 4136</w:t>
            </w:r>
            <w:r w:rsidR="0085152D">
              <w:t xml:space="preserve"> </w:t>
            </w:r>
            <w:r w:rsidR="003223A9" w:rsidRPr="00F62DBC">
              <w:t xml:space="preserve">Destructive tests on welds in metallic materials </w:t>
            </w:r>
            <w:r w:rsidR="003223A9" w:rsidRPr="0085152D">
              <w:t xml:space="preserve">- </w:t>
            </w:r>
            <w:r w:rsidR="003223A9" w:rsidRPr="00F62DBC">
              <w:t>Transverse tensile test</w:t>
            </w:r>
          </w:p>
        </w:tc>
      </w:tr>
      <w:tr w:rsidR="005619E2" w14:paraId="0C953A31"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7CEA40F1" w14:textId="7FE24310" w:rsidR="005619E2" w:rsidRDefault="007B4A68" w:rsidP="0085152D">
            <w:pPr>
              <w:jc w:val="center"/>
              <w:rPr>
                <w:szCs w:val="24"/>
              </w:rPr>
            </w:pPr>
            <w:bookmarkStart w:id="46" w:name="_Ref182501160"/>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13</w:t>
            </w:r>
            <w:r w:rsidRPr="00240B75">
              <w:rPr>
                <w:szCs w:val="24"/>
              </w:rPr>
              <w:fldChar w:fldCharType="end"/>
            </w:r>
            <w:r>
              <w:rPr>
                <w:szCs w:val="24"/>
              </w:rPr>
              <w:t>]</w:t>
            </w:r>
            <w:bookmarkEnd w:id="46"/>
          </w:p>
        </w:tc>
        <w:tc>
          <w:tcPr>
            <w:tcW w:w="8010" w:type="dxa"/>
            <w:tcBorders>
              <w:top w:val="single" w:sz="4" w:space="0" w:color="auto"/>
              <w:left w:val="single" w:sz="4" w:space="0" w:color="auto"/>
              <w:bottom w:val="single" w:sz="4" w:space="0" w:color="auto"/>
              <w:right w:val="single" w:sz="4" w:space="0" w:color="auto"/>
            </w:tcBorders>
          </w:tcPr>
          <w:p w14:paraId="41CA6519" w14:textId="1564EBBE" w:rsidR="005619E2" w:rsidRPr="0085152D" w:rsidRDefault="005619E2" w:rsidP="0085152D">
            <w:r w:rsidRPr="0085152D">
              <w:t>EN ISO 5173</w:t>
            </w:r>
            <w:r w:rsidR="0085152D">
              <w:t xml:space="preserve"> </w:t>
            </w:r>
            <w:r w:rsidR="003223A9" w:rsidRPr="00F62DBC">
              <w:t xml:space="preserve">Destructive testing of welds on metallic materials </w:t>
            </w:r>
            <w:r w:rsidR="0085152D" w:rsidRPr="0085152D">
              <w:t xml:space="preserve">- </w:t>
            </w:r>
            <w:r w:rsidR="003223A9" w:rsidRPr="00F62DBC">
              <w:t>Bending tests</w:t>
            </w:r>
          </w:p>
        </w:tc>
      </w:tr>
      <w:tr w:rsidR="005619E2" w14:paraId="1C713082"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33103FBA" w14:textId="126876C4" w:rsidR="005619E2" w:rsidRDefault="007B4A68" w:rsidP="0085152D">
            <w:pPr>
              <w:jc w:val="center"/>
              <w:rPr>
                <w:szCs w:val="24"/>
              </w:rPr>
            </w:pPr>
            <w:bookmarkStart w:id="47" w:name="_Ref182501207"/>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14</w:t>
            </w:r>
            <w:r w:rsidRPr="00240B75">
              <w:rPr>
                <w:szCs w:val="24"/>
              </w:rPr>
              <w:fldChar w:fldCharType="end"/>
            </w:r>
            <w:r>
              <w:rPr>
                <w:szCs w:val="24"/>
              </w:rPr>
              <w:t>]</w:t>
            </w:r>
            <w:bookmarkEnd w:id="47"/>
          </w:p>
        </w:tc>
        <w:tc>
          <w:tcPr>
            <w:tcW w:w="8010" w:type="dxa"/>
            <w:tcBorders>
              <w:top w:val="single" w:sz="4" w:space="0" w:color="auto"/>
              <w:left w:val="single" w:sz="4" w:space="0" w:color="auto"/>
              <w:bottom w:val="single" w:sz="4" w:space="0" w:color="auto"/>
              <w:right w:val="single" w:sz="4" w:space="0" w:color="auto"/>
            </w:tcBorders>
          </w:tcPr>
          <w:p w14:paraId="1169A1CF" w14:textId="6E5A79AE" w:rsidR="005619E2" w:rsidRPr="0085152D" w:rsidRDefault="005619E2" w:rsidP="0085152D">
            <w:r w:rsidRPr="0085152D">
              <w:t>I</w:t>
            </w:r>
            <w:r w:rsidR="0085152D" w:rsidRPr="000C1010">
              <w:t>SO 17639</w:t>
            </w:r>
            <w:r w:rsidR="0085152D" w:rsidRPr="0085152D">
              <w:t xml:space="preserve"> </w:t>
            </w:r>
            <w:r w:rsidR="0085152D" w:rsidRPr="000C1010">
              <w:t>Destructive testing of welds on metallic materials</w:t>
            </w:r>
            <w:r w:rsidR="0085152D" w:rsidRPr="0085152D">
              <w:t xml:space="preserve"> - </w:t>
            </w:r>
            <w:r w:rsidR="0085152D" w:rsidRPr="000C1010">
              <w:t>Macroscopic and microscopic examinations of welded assemblies</w:t>
            </w:r>
          </w:p>
        </w:tc>
      </w:tr>
      <w:tr w:rsidR="005619E2" w14:paraId="3A9E897E"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4C57D1FD" w14:textId="450F9A1D" w:rsidR="005619E2" w:rsidRDefault="007B4A68" w:rsidP="0085152D">
            <w:pPr>
              <w:jc w:val="center"/>
              <w:rPr>
                <w:szCs w:val="24"/>
              </w:rPr>
            </w:pPr>
            <w:bookmarkStart w:id="48" w:name="_Ref182501259"/>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15</w:t>
            </w:r>
            <w:r w:rsidRPr="00240B75">
              <w:rPr>
                <w:szCs w:val="24"/>
              </w:rPr>
              <w:fldChar w:fldCharType="end"/>
            </w:r>
            <w:r>
              <w:rPr>
                <w:szCs w:val="24"/>
              </w:rPr>
              <w:t>]</w:t>
            </w:r>
            <w:bookmarkEnd w:id="48"/>
          </w:p>
        </w:tc>
        <w:tc>
          <w:tcPr>
            <w:tcW w:w="8010" w:type="dxa"/>
            <w:tcBorders>
              <w:top w:val="single" w:sz="4" w:space="0" w:color="auto"/>
              <w:left w:val="single" w:sz="4" w:space="0" w:color="auto"/>
              <w:bottom w:val="single" w:sz="4" w:space="0" w:color="auto"/>
              <w:right w:val="single" w:sz="4" w:space="0" w:color="auto"/>
            </w:tcBorders>
          </w:tcPr>
          <w:p w14:paraId="601FAF8C" w14:textId="5E82E23B" w:rsidR="005619E2" w:rsidRPr="0085152D" w:rsidRDefault="0085152D" w:rsidP="0085152D">
            <w:r>
              <w:t xml:space="preserve">ISO 5817 </w:t>
            </w:r>
            <w:r w:rsidRPr="000C1010">
              <w:t xml:space="preserve">Welding </w:t>
            </w:r>
            <w:r>
              <w:t>-</w:t>
            </w:r>
            <w:r w:rsidRPr="000C1010">
              <w:t xml:space="preserve"> Fusion welded steel, nickel, titanium and their alloys assemblies (excluding beam welding) </w:t>
            </w:r>
            <w:r>
              <w:t>-</w:t>
            </w:r>
            <w:r w:rsidRPr="000C1010">
              <w:t xml:space="preserve"> Quality levels in relation to defects</w:t>
            </w:r>
          </w:p>
        </w:tc>
      </w:tr>
      <w:tr w:rsidR="000B0135" w14:paraId="053E7DC3"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04162118" w14:textId="526771CE" w:rsidR="000B0135" w:rsidRDefault="000B0135" w:rsidP="0085152D">
            <w:pPr>
              <w:jc w:val="center"/>
              <w:rPr>
                <w:szCs w:val="24"/>
              </w:rPr>
            </w:pPr>
            <w:bookmarkStart w:id="49" w:name="_Ref203033050"/>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16</w:t>
            </w:r>
            <w:r w:rsidRPr="00240B75">
              <w:rPr>
                <w:szCs w:val="24"/>
              </w:rPr>
              <w:fldChar w:fldCharType="end"/>
            </w:r>
            <w:r>
              <w:rPr>
                <w:szCs w:val="24"/>
              </w:rPr>
              <w:t>]</w:t>
            </w:r>
            <w:bookmarkEnd w:id="49"/>
          </w:p>
        </w:tc>
        <w:tc>
          <w:tcPr>
            <w:tcW w:w="8010" w:type="dxa"/>
            <w:tcBorders>
              <w:top w:val="single" w:sz="4" w:space="0" w:color="auto"/>
              <w:left w:val="single" w:sz="4" w:space="0" w:color="auto"/>
              <w:bottom w:val="single" w:sz="4" w:space="0" w:color="auto"/>
              <w:right w:val="single" w:sz="4" w:space="0" w:color="auto"/>
            </w:tcBorders>
          </w:tcPr>
          <w:p w14:paraId="60004406" w14:textId="496B64AD" w:rsidR="000B0135" w:rsidRDefault="000B0135" w:rsidP="0085152D">
            <w:r>
              <w:t>DIN 25410:2012 Nuclear facilities - Surface cleanliness of components.</w:t>
            </w:r>
          </w:p>
        </w:tc>
      </w:tr>
      <w:tr w:rsidR="005619E2" w14:paraId="0BF1815C"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09712298" w14:textId="03582207" w:rsidR="005619E2" w:rsidRDefault="007B4A68" w:rsidP="0085152D">
            <w:pPr>
              <w:jc w:val="center"/>
              <w:rPr>
                <w:szCs w:val="24"/>
              </w:rPr>
            </w:pPr>
            <w:bookmarkStart w:id="50" w:name="_Ref182501312"/>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17</w:t>
            </w:r>
            <w:r w:rsidRPr="00240B75">
              <w:rPr>
                <w:szCs w:val="24"/>
              </w:rPr>
              <w:fldChar w:fldCharType="end"/>
            </w:r>
            <w:r>
              <w:rPr>
                <w:szCs w:val="24"/>
              </w:rPr>
              <w:t>]</w:t>
            </w:r>
            <w:bookmarkEnd w:id="50"/>
          </w:p>
        </w:tc>
        <w:tc>
          <w:tcPr>
            <w:tcW w:w="8010" w:type="dxa"/>
            <w:tcBorders>
              <w:top w:val="single" w:sz="4" w:space="0" w:color="auto"/>
              <w:left w:val="single" w:sz="4" w:space="0" w:color="auto"/>
              <w:bottom w:val="single" w:sz="4" w:space="0" w:color="auto"/>
              <w:right w:val="single" w:sz="4" w:space="0" w:color="auto"/>
            </w:tcBorders>
          </w:tcPr>
          <w:p w14:paraId="5448E7CD" w14:textId="22E3D42A" w:rsidR="005619E2" w:rsidRPr="0085152D" w:rsidRDefault="005619E2" w:rsidP="0085152D">
            <w:r w:rsidRPr="0085152D">
              <w:t>EN ISO 3452-1</w:t>
            </w:r>
            <w:r w:rsidR="0085152D">
              <w:t xml:space="preserve"> </w:t>
            </w:r>
            <w:r w:rsidR="0085152D" w:rsidRPr="000C1010">
              <w:t xml:space="preserve">Non-destructive testing </w:t>
            </w:r>
            <w:r w:rsidR="0085152D" w:rsidRPr="0085152D">
              <w:t>-</w:t>
            </w:r>
            <w:r w:rsidR="0085152D" w:rsidRPr="000C1010">
              <w:t xml:space="preserve"> Penetrant testing</w:t>
            </w:r>
            <w:r w:rsidR="0085152D" w:rsidRPr="0085152D">
              <w:t xml:space="preserve"> - </w:t>
            </w:r>
            <w:r w:rsidR="0085152D" w:rsidRPr="000C1010">
              <w:t>Part 1: General principles</w:t>
            </w:r>
          </w:p>
        </w:tc>
      </w:tr>
      <w:tr w:rsidR="005619E2" w14:paraId="05E5D518"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76D4191C" w14:textId="4A840100" w:rsidR="005619E2" w:rsidRDefault="007B4A68" w:rsidP="0085152D">
            <w:pPr>
              <w:jc w:val="center"/>
              <w:rPr>
                <w:szCs w:val="24"/>
              </w:rPr>
            </w:pPr>
            <w:bookmarkStart w:id="51" w:name="_Ref182501340"/>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18</w:t>
            </w:r>
            <w:r w:rsidRPr="00240B75">
              <w:rPr>
                <w:szCs w:val="24"/>
              </w:rPr>
              <w:fldChar w:fldCharType="end"/>
            </w:r>
            <w:r>
              <w:rPr>
                <w:szCs w:val="24"/>
              </w:rPr>
              <w:t>]</w:t>
            </w:r>
            <w:bookmarkEnd w:id="51"/>
          </w:p>
        </w:tc>
        <w:tc>
          <w:tcPr>
            <w:tcW w:w="8010" w:type="dxa"/>
            <w:tcBorders>
              <w:top w:val="single" w:sz="4" w:space="0" w:color="auto"/>
              <w:left w:val="single" w:sz="4" w:space="0" w:color="auto"/>
              <w:bottom w:val="single" w:sz="4" w:space="0" w:color="auto"/>
              <w:right w:val="single" w:sz="4" w:space="0" w:color="auto"/>
            </w:tcBorders>
          </w:tcPr>
          <w:p w14:paraId="41D43AF0" w14:textId="27AF20E6" w:rsidR="005619E2" w:rsidRPr="0085152D" w:rsidRDefault="005619E2" w:rsidP="0085152D">
            <w:r w:rsidRPr="0085152D">
              <w:t>ISO 23277</w:t>
            </w:r>
            <w:r w:rsidR="0085152D">
              <w:t xml:space="preserve"> </w:t>
            </w:r>
            <w:r w:rsidR="0085152D" w:rsidRPr="000C1010">
              <w:t xml:space="preserve">Non-destructive testing of welded assemblies </w:t>
            </w:r>
            <w:r w:rsidR="0085152D">
              <w:t>-</w:t>
            </w:r>
            <w:r w:rsidR="0085152D" w:rsidRPr="000C1010">
              <w:t xml:space="preserve"> Penetrant testing </w:t>
            </w:r>
            <w:r w:rsidR="0085152D">
              <w:t>-</w:t>
            </w:r>
            <w:r w:rsidR="0085152D" w:rsidRPr="000C1010">
              <w:t xml:space="preserve"> Acceptance levels</w:t>
            </w:r>
          </w:p>
        </w:tc>
      </w:tr>
      <w:tr w:rsidR="005619E2" w14:paraId="2A2695F8"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329902E5" w14:textId="35CC6FE7" w:rsidR="005619E2" w:rsidRDefault="007B4A68" w:rsidP="0085152D">
            <w:pPr>
              <w:jc w:val="center"/>
              <w:rPr>
                <w:szCs w:val="24"/>
              </w:rPr>
            </w:pPr>
            <w:bookmarkStart w:id="52" w:name="_Ref182501372"/>
            <w:r>
              <w:rPr>
                <w:szCs w:val="24"/>
              </w:rPr>
              <w:t>[</w:t>
            </w:r>
            <w:r w:rsidRPr="00240B75">
              <w:rPr>
                <w:szCs w:val="24"/>
              </w:rPr>
              <w:t>CS</w:t>
            </w:r>
            <w:r w:rsidRPr="00240B75">
              <w:rPr>
                <w:szCs w:val="24"/>
              </w:rPr>
              <w:fldChar w:fldCharType="begin"/>
            </w:r>
            <w:r w:rsidRPr="00240B75">
              <w:rPr>
                <w:szCs w:val="24"/>
              </w:rPr>
              <w:instrText xml:space="preserve"> SEQ CS \* ARABIC </w:instrText>
            </w:r>
            <w:r w:rsidRPr="00240B75">
              <w:rPr>
                <w:szCs w:val="24"/>
              </w:rPr>
              <w:fldChar w:fldCharType="separate"/>
            </w:r>
            <w:r w:rsidR="004613B3">
              <w:rPr>
                <w:noProof/>
                <w:szCs w:val="24"/>
              </w:rPr>
              <w:t>19</w:t>
            </w:r>
            <w:r w:rsidRPr="00240B75">
              <w:rPr>
                <w:szCs w:val="24"/>
              </w:rPr>
              <w:fldChar w:fldCharType="end"/>
            </w:r>
            <w:r>
              <w:rPr>
                <w:szCs w:val="24"/>
              </w:rPr>
              <w:t>]</w:t>
            </w:r>
            <w:bookmarkEnd w:id="52"/>
          </w:p>
        </w:tc>
        <w:tc>
          <w:tcPr>
            <w:tcW w:w="8010" w:type="dxa"/>
            <w:tcBorders>
              <w:top w:val="single" w:sz="4" w:space="0" w:color="auto"/>
              <w:left w:val="single" w:sz="4" w:space="0" w:color="auto"/>
              <w:bottom w:val="single" w:sz="4" w:space="0" w:color="auto"/>
              <w:right w:val="single" w:sz="4" w:space="0" w:color="auto"/>
            </w:tcBorders>
          </w:tcPr>
          <w:p w14:paraId="3310E4CF" w14:textId="5191A2E5" w:rsidR="005619E2" w:rsidRPr="0085152D" w:rsidRDefault="005619E2" w:rsidP="0085152D">
            <w:r w:rsidRPr="0085152D">
              <w:t>EN ISO 9015-2</w:t>
            </w:r>
            <w:r w:rsidR="0085152D" w:rsidRPr="0085152D">
              <w:t xml:space="preserve"> </w:t>
            </w:r>
            <w:r w:rsidR="0085152D" w:rsidRPr="000C1010">
              <w:t xml:space="preserve">Destructive tests on welds in metallic materials </w:t>
            </w:r>
            <w:r w:rsidR="0085152D" w:rsidRPr="0085152D">
              <w:t>-</w:t>
            </w:r>
            <w:r w:rsidR="0085152D" w:rsidRPr="000C1010">
              <w:t xml:space="preserve"> Hardness testing</w:t>
            </w:r>
            <w:r w:rsidR="0085152D" w:rsidRPr="0085152D">
              <w:t xml:space="preserve"> - </w:t>
            </w:r>
            <w:r w:rsidR="0085152D" w:rsidRPr="000C1010">
              <w:t>Part 2: Microhardness testing of welded joints</w:t>
            </w:r>
          </w:p>
        </w:tc>
      </w:tr>
      <w:tr w:rsidR="00881DAF" w14:paraId="32D36D19" w14:textId="77777777" w:rsidTr="007A16DE">
        <w:trPr>
          <w:jc w:val="center"/>
        </w:trPr>
        <w:tc>
          <w:tcPr>
            <w:tcW w:w="985" w:type="dxa"/>
            <w:tcBorders>
              <w:top w:val="single" w:sz="4" w:space="0" w:color="auto"/>
              <w:left w:val="single" w:sz="4" w:space="0" w:color="auto"/>
              <w:bottom w:val="single" w:sz="4" w:space="0" w:color="auto"/>
              <w:right w:val="single" w:sz="4" w:space="0" w:color="auto"/>
            </w:tcBorders>
          </w:tcPr>
          <w:p w14:paraId="60054C7F" w14:textId="4FFCD217" w:rsidR="00881DAF" w:rsidRPr="0031240B" w:rsidRDefault="0031240B" w:rsidP="0031240B">
            <w:pPr>
              <w:jc w:val="center"/>
              <w:rPr>
                <w:szCs w:val="24"/>
              </w:rPr>
            </w:pPr>
            <w:bookmarkStart w:id="53" w:name="_Ref203049894"/>
            <w:r>
              <w:rPr>
                <w:szCs w:val="24"/>
              </w:rPr>
              <w:t>[</w:t>
            </w:r>
            <w:r w:rsidRPr="0031240B">
              <w:rPr>
                <w:szCs w:val="24"/>
              </w:rPr>
              <w:t>CS</w:t>
            </w:r>
            <w:r w:rsidRPr="0031240B">
              <w:rPr>
                <w:szCs w:val="24"/>
              </w:rPr>
              <w:fldChar w:fldCharType="begin"/>
            </w:r>
            <w:r w:rsidRPr="0031240B">
              <w:rPr>
                <w:szCs w:val="24"/>
              </w:rPr>
              <w:instrText xml:space="preserve"> SEQ CS \* ARABIC </w:instrText>
            </w:r>
            <w:r w:rsidRPr="0031240B">
              <w:rPr>
                <w:szCs w:val="24"/>
              </w:rPr>
              <w:fldChar w:fldCharType="separate"/>
            </w:r>
            <w:r w:rsidR="004613B3">
              <w:rPr>
                <w:noProof/>
                <w:szCs w:val="24"/>
              </w:rPr>
              <w:t>20</w:t>
            </w:r>
            <w:r w:rsidRPr="0031240B">
              <w:rPr>
                <w:szCs w:val="24"/>
              </w:rPr>
              <w:fldChar w:fldCharType="end"/>
            </w:r>
            <w:r>
              <w:rPr>
                <w:szCs w:val="24"/>
              </w:rPr>
              <w:t>]</w:t>
            </w:r>
            <w:bookmarkEnd w:id="53"/>
          </w:p>
        </w:tc>
        <w:tc>
          <w:tcPr>
            <w:tcW w:w="8010" w:type="dxa"/>
            <w:tcBorders>
              <w:top w:val="single" w:sz="4" w:space="0" w:color="auto"/>
              <w:left w:val="single" w:sz="4" w:space="0" w:color="auto"/>
              <w:bottom w:val="single" w:sz="4" w:space="0" w:color="auto"/>
              <w:right w:val="single" w:sz="4" w:space="0" w:color="auto"/>
            </w:tcBorders>
          </w:tcPr>
          <w:p w14:paraId="46548086" w14:textId="1D28A8A5" w:rsidR="00881DAF" w:rsidRPr="0085152D" w:rsidRDefault="00673BBC" w:rsidP="0031240B">
            <w:pPr>
              <w:keepNext/>
            </w:pPr>
            <w:r>
              <w:t>ISO/IEC 17025</w:t>
            </w:r>
            <w:r w:rsidR="0031240B">
              <w:t xml:space="preserve"> </w:t>
            </w:r>
            <w:r w:rsidR="0031240B" w:rsidRPr="0031240B">
              <w:t>General requirements for the competence of testing and calibration laboratories</w:t>
            </w:r>
            <w:r>
              <w:t xml:space="preserve"> </w:t>
            </w:r>
          </w:p>
        </w:tc>
      </w:tr>
      <w:bookmarkEnd w:id="33"/>
    </w:tbl>
    <w:p w14:paraId="75B54BE4" w14:textId="77777777" w:rsidR="00C650B8" w:rsidRDefault="00C650B8" w:rsidP="00C650B8"/>
    <w:p w14:paraId="5CD27201" w14:textId="4E8F9789" w:rsidR="00153332" w:rsidRDefault="00153332" w:rsidP="00153332">
      <w:pPr>
        <w:pStyle w:val="Heading2"/>
      </w:pPr>
      <w:bookmarkStart w:id="54" w:name="_Toc216163676"/>
      <w:r>
        <w:t>Reference Documents</w:t>
      </w:r>
      <w:bookmarkEnd w:id="54"/>
    </w:p>
    <w:p w14:paraId="2F8E5E7F" w14:textId="4183069B" w:rsidR="00C979EC" w:rsidRPr="00C979EC" w:rsidRDefault="00C979EC" w:rsidP="00153332">
      <w:pPr>
        <w:rPr>
          <w:lang w:val="en-US" w:eastAsia="zh-CN"/>
        </w:rPr>
      </w:pPr>
      <w:r w:rsidRPr="00C979EC">
        <w:t>Reference Documents shall be used as a set of guidelines to assist in executing the contract.</w:t>
      </w:r>
      <w:r>
        <w:rPr>
          <w:rFonts w:hint="eastAsia"/>
          <w:lang w:eastAsia="zh-CN"/>
        </w:rPr>
        <w:t xml:space="preserve"> </w:t>
      </w:r>
      <w:r>
        <w:t>The approved current versions are always applicable</w:t>
      </w:r>
      <w:r>
        <w:rPr>
          <w:rFonts w:hint="eastAsia"/>
          <w:lang w:eastAsia="zh-CN"/>
        </w:rPr>
        <w:t>.</w:t>
      </w:r>
    </w:p>
    <w:p w14:paraId="2CAB821D" w14:textId="77777777" w:rsidR="00153332" w:rsidRDefault="00153332" w:rsidP="00153332"/>
    <w:tbl>
      <w:tblPr>
        <w:tblW w:w="0" w:type="auto"/>
        <w:jc w:val="center"/>
        <w:tblLayout w:type="fixed"/>
        <w:tblLook w:val="04A0" w:firstRow="1" w:lastRow="0" w:firstColumn="1" w:lastColumn="0" w:noHBand="0" w:noVBand="1"/>
      </w:tblPr>
      <w:tblGrid>
        <w:gridCol w:w="985"/>
        <w:gridCol w:w="5585"/>
        <w:gridCol w:w="2429"/>
      </w:tblGrid>
      <w:tr w:rsidR="00932958" w:rsidRPr="00222167" w14:paraId="3F8CC94E" w14:textId="77777777" w:rsidTr="00932958">
        <w:trPr>
          <w:jc w:val="center"/>
        </w:trPr>
        <w:tc>
          <w:tcPr>
            <w:tcW w:w="985" w:type="dxa"/>
            <w:tcBorders>
              <w:top w:val="single" w:sz="4" w:space="0" w:color="auto"/>
              <w:left w:val="single" w:sz="4" w:space="0" w:color="auto"/>
              <w:bottom w:val="single" w:sz="4" w:space="0" w:color="auto"/>
              <w:right w:val="single" w:sz="4" w:space="0" w:color="auto"/>
            </w:tcBorders>
            <w:shd w:val="clear" w:color="auto" w:fill="0070C0"/>
          </w:tcPr>
          <w:p w14:paraId="4AAB53A6" w14:textId="77777777" w:rsidR="00932958" w:rsidRPr="00222167" w:rsidRDefault="00932958">
            <w:pPr>
              <w:jc w:val="center"/>
              <w:rPr>
                <w:b/>
                <w:color w:val="FFFFFF" w:themeColor="background1"/>
              </w:rPr>
            </w:pPr>
            <w:r>
              <w:rPr>
                <w:b/>
                <w:color w:val="FFFFFF" w:themeColor="background1"/>
              </w:rPr>
              <w:t>Ref</w:t>
            </w:r>
          </w:p>
        </w:tc>
        <w:tc>
          <w:tcPr>
            <w:tcW w:w="5585" w:type="dxa"/>
            <w:tcBorders>
              <w:top w:val="single" w:sz="4" w:space="0" w:color="auto"/>
              <w:left w:val="single" w:sz="4" w:space="0" w:color="auto"/>
              <w:bottom w:val="single" w:sz="4" w:space="0" w:color="auto"/>
              <w:right w:val="single" w:sz="4" w:space="0" w:color="auto"/>
            </w:tcBorders>
            <w:shd w:val="clear" w:color="auto" w:fill="0070C0"/>
          </w:tcPr>
          <w:p w14:paraId="29B4DB3A" w14:textId="77777777" w:rsidR="00932958" w:rsidRPr="00222167" w:rsidRDefault="00932958">
            <w:pPr>
              <w:jc w:val="center"/>
              <w:rPr>
                <w:b/>
                <w:color w:val="FFFFFF" w:themeColor="background1"/>
              </w:rPr>
            </w:pPr>
            <w:r w:rsidRPr="00222167">
              <w:rPr>
                <w:b/>
                <w:color w:val="FFFFFF" w:themeColor="background1"/>
              </w:rPr>
              <w:t>Title</w:t>
            </w:r>
          </w:p>
        </w:tc>
        <w:tc>
          <w:tcPr>
            <w:tcW w:w="2429" w:type="dxa"/>
            <w:tcBorders>
              <w:top w:val="single" w:sz="4" w:space="0" w:color="auto"/>
              <w:left w:val="single" w:sz="4" w:space="0" w:color="auto"/>
              <w:bottom w:val="single" w:sz="4" w:space="0" w:color="auto"/>
              <w:right w:val="single" w:sz="4" w:space="0" w:color="auto"/>
            </w:tcBorders>
            <w:shd w:val="clear" w:color="auto" w:fill="0070C0"/>
          </w:tcPr>
          <w:p w14:paraId="1A4B0455" w14:textId="77777777" w:rsidR="00932958" w:rsidRPr="00222167" w:rsidRDefault="00932958">
            <w:pPr>
              <w:jc w:val="center"/>
              <w:rPr>
                <w:b/>
                <w:color w:val="FFFFFF" w:themeColor="background1"/>
              </w:rPr>
            </w:pPr>
            <w:r>
              <w:rPr>
                <w:b/>
                <w:color w:val="FFFFFF" w:themeColor="background1"/>
              </w:rPr>
              <w:t>Doc Ref.</w:t>
            </w:r>
          </w:p>
        </w:tc>
      </w:tr>
      <w:tr w:rsidR="00932958" w14:paraId="02F5AAAB" w14:textId="77777777" w:rsidTr="00932958">
        <w:trPr>
          <w:jc w:val="center"/>
        </w:trPr>
        <w:tc>
          <w:tcPr>
            <w:tcW w:w="985" w:type="dxa"/>
            <w:tcBorders>
              <w:top w:val="single" w:sz="4" w:space="0" w:color="auto"/>
              <w:left w:val="single" w:sz="4" w:space="0" w:color="auto"/>
              <w:bottom w:val="single" w:sz="4" w:space="0" w:color="auto"/>
              <w:right w:val="single" w:sz="4" w:space="0" w:color="auto"/>
            </w:tcBorders>
          </w:tcPr>
          <w:p w14:paraId="17138AC2" w14:textId="7F9A5F41" w:rsidR="00932958" w:rsidRPr="00240B75" w:rsidRDefault="00932958" w:rsidP="00932958">
            <w:pPr>
              <w:jc w:val="center"/>
              <w:rPr>
                <w:szCs w:val="24"/>
              </w:rPr>
            </w:pPr>
            <w:bookmarkStart w:id="55" w:name="_Ref175661023"/>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1</w:t>
            </w:r>
            <w:r w:rsidRPr="00240B75">
              <w:rPr>
                <w:szCs w:val="24"/>
              </w:rPr>
              <w:fldChar w:fldCharType="end"/>
            </w:r>
            <w:r>
              <w:rPr>
                <w:szCs w:val="24"/>
              </w:rPr>
              <w:t>]</w:t>
            </w:r>
            <w:bookmarkEnd w:id="55"/>
          </w:p>
        </w:tc>
        <w:tc>
          <w:tcPr>
            <w:tcW w:w="5585" w:type="dxa"/>
            <w:tcBorders>
              <w:top w:val="single" w:sz="4" w:space="0" w:color="auto"/>
              <w:left w:val="single" w:sz="4" w:space="0" w:color="auto"/>
              <w:bottom w:val="single" w:sz="4" w:space="0" w:color="auto"/>
              <w:right w:val="single" w:sz="4" w:space="0" w:color="auto"/>
            </w:tcBorders>
          </w:tcPr>
          <w:p w14:paraId="63BEEAA6" w14:textId="77777777" w:rsidR="00932958" w:rsidRPr="006A55E0" w:rsidRDefault="00932958" w:rsidP="00932958">
            <w:pPr>
              <w:rPr>
                <w:lang w:val="fr-FR"/>
              </w:rPr>
            </w:pPr>
            <w:r w:rsidRPr="006A55E0">
              <w:rPr>
                <w:lang w:val="fr-FR"/>
              </w:rPr>
              <w:t>ITER Abbreviations</w:t>
            </w:r>
          </w:p>
        </w:tc>
        <w:tc>
          <w:tcPr>
            <w:tcW w:w="2429" w:type="dxa"/>
            <w:tcBorders>
              <w:top w:val="single" w:sz="4" w:space="0" w:color="auto"/>
              <w:left w:val="single" w:sz="4" w:space="0" w:color="auto"/>
              <w:bottom w:val="single" w:sz="4" w:space="0" w:color="auto"/>
              <w:right w:val="single" w:sz="4" w:space="0" w:color="auto"/>
            </w:tcBorders>
          </w:tcPr>
          <w:p w14:paraId="2E3CC8A8" w14:textId="20B5DEEF" w:rsidR="00932958" w:rsidRPr="006A55E0" w:rsidRDefault="00932958" w:rsidP="00932958">
            <w:pPr>
              <w:jc w:val="center"/>
              <w:rPr>
                <w:rStyle w:val="Hyperlink"/>
              </w:rPr>
            </w:pPr>
            <w:hyperlink r:id="rId34" w:history="1">
              <w:r w:rsidRPr="00DA701E">
                <w:rPr>
                  <w:rStyle w:val="Hyperlink"/>
                </w:rPr>
                <w:t>ITER_D_2MU6W5</w:t>
              </w:r>
            </w:hyperlink>
          </w:p>
        </w:tc>
      </w:tr>
      <w:tr w:rsidR="00932958" w14:paraId="1825D209" w14:textId="77777777" w:rsidTr="00932958">
        <w:trPr>
          <w:jc w:val="center"/>
        </w:trPr>
        <w:tc>
          <w:tcPr>
            <w:tcW w:w="985" w:type="dxa"/>
            <w:tcBorders>
              <w:top w:val="single" w:sz="4" w:space="0" w:color="auto"/>
              <w:left w:val="single" w:sz="4" w:space="0" w:color="auto"/>
              <w:bottom w:val="single" w:sz="4" w:space="0" w:color="auto"/>
              <w:right w:val="single" w:sz="4" w:space="0" w:color="auto"/>
            </w:tcBorders>
          </w:tcPr>
          <w:p w14:paraId="25A12230" w14:textId="1400C91F" w:rsidR="00932958" w:rsidRPr="00240B75" w:rsidRDefault="00932958" w:rsidP="00932958">
            <w:pPr>
              <w:jc w:val="center"/>
              <w:rPr>
                <w:szCs w:val="24"/>
              </w:rPr>
            </w:pPr>
            <w:bookmarkStart w:id="56" w:name="_Ref175743611"/>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2</w:t>
            </w:r>
            <w:r w:rsidRPr="00240B75">
              <w:rPr>
                <w:szCs w:val="24"/>
              </w:rPr>
              <w:fldChar w:fldCharType="end"/>
            </w:r>
            <w:r>
              <w:rPr>
                <w:szCs w:val="24"/>
              </w:rPr>
              <w:t>]</w:t>
            </w:r>
            <w:bookmarkEnd w:id="56"/>
          </w:p>
        </w:tc>
        <w:tc>
          <w:tcPr>
            <w:tcW w:w="5585" w:type="dxa"/>
            <w:tcBorders>
              <w:top w:val="single" w:sz="4" w:space="0" w:color="auto"/>
              <w:left w:val="single" w:sz="4" w:space="0" w:color="auto"/>
              <w:bottom w:val="single" w:sz="4" w:space="0" w:color="auto"/>
              <w:right w:val="single" w:sz="4" w:space="0" w:color="auto"/>
            </w:tcBorders>
          </w:tcPr>
          <w:p w14:paraId="31A94A88" w14:textId="77777777" w:rsidR="00932958" w:rsidRPr="006A55E0" w:rsidRDefault="00932958" w:rsidP="00932958">
            <w:pPr>
              <w:rPr>
                <w:lang w:val="fr-FR"/>
              </w:rPr>
            </w:pPr>
            <w:r w:rsidRPr="006A55E0">
              <w:rPr>
                <w:lang w:val="fr-FR"/>
              </w:rPr>
              <w:t>Blanket numbering system</w:t>
            </w:r>
          </w:p>
        </w:tc>
        <w:tc>
          <w:tcPr>
            <w:tcW w:w="2429" w:type="dxa"/>
            <w:tcBorders>
              <w:top w:val="single" w:sz="4" w:space="0" w:color="auto"/>
              <w:left w:val="single" w:sz="4" w:space="0" w:color="auto"/>
              <w:bottom w:val="single" w:sz="4" w:space="0" w:color="auto"/>
              <w:right w:val="single" w:sz="4" w:space="0" w:color="auto"/>
            </w:tcBorders>
          </w:tcPr>
          <w:p w14:paraId="469D0BA3" w14:textId="0E4083BD" w:rsidR="00932958" w:rsidRPr="006A55E0" w:rsidRDefault="00932958" w:rsidP="00932958">
            <w:pPr>
              <w:jc w:val="center"/>
              <w:rPr>
                <w:rStyle w:val="Hyperlink"/>
              </w:rPr>
            </w:pPr>
            <w:hyperlink r:id="rId35" w:history="1">
              <w:r w:rsidRPr="00864DEA">
                <w:rPr>
                  <w:rStyle w:val="Hyperlink"/>
                </w:rPr>
                <w:t>ITER_D_UDWNAY</w:t>
              </w:r>
            </w:hyperlink>
          </w:p>
        </w:tc>
      </w:tr>
      <w:tr w:rsidR="00932958" w:rsidRPr="008132D4" w14:paraId="6FF647A4" w14:textId="77777777" w:rsidTr="00932958">
        <w:trPr>
          <w:jc w:val="center"/>
        </w:trPr>
        <w:tc>
          <w:tcPr>
            <w:tcW w:w="985" w:type="dxa"/>
            <w:tcBorders>
              <w:top w:val="single" w:sz="4" w:space="0" w:color="auto"/>
              <w:left w:val="single" w:sz="4" w:space="0" w:color="auto"/>
              <w:bottom w:val="single" w:sz="4" w:space="0" w:color="auto"/>
              <w:right w:val="single" w:sz="4" w:space="0" w:color="auto"/>
            </w:tcBorders>
          </w:tcPr>
          <w:p w14:paraId="7DF7662D" w14:textId="0D1D95C0" w:rsidR="00932958" w:rsidRDefault="00932958" w:rsidP="00932958">
            <w:pPr>
              <w:jc w:val="center"/>
            </w:pPr>
            <w:bookmarkStart w:id="57" w:name="_Ref175651822"/>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3</w:t>
            </w:r>
            <w:r w:rsidRPr="00240B75">
              <w:rPr>
                <w:szCs w:val="24"/>
              </w:rPr>
              <w:fldChar w:fldCharType="end"/>
            </w:r>
            <w:r>
              <w:rPr>
                <w:szCs w:val="24"/>
              </w:rPr>
              <w:t>]</w:t>
            </w:r>
            <w:bookmarkEnd w:id="57"/>
          </w:p>
        </w:tc>
        <w:tc>
          <w:tcPr>
            <w:tcW w:w="5585" w:type="dxa"/>
            <w:tcBorders>
              <w:top w:val="single" w:sz="4" w:space="0" w:color="auto"/>
              <w:left w:val="single" w:sz="4" w:space="0" w:color="auto"/>
              <w:bottom w:val="single" w:sz="4" w:space="0" w:color="auto"/>
              <w:right w:val="single" w:sz="4" w:space="0" w:color="auto"/>
            </w:tcBorders>
          </w:tcPr>
          <w:p w14:paraId="1717D46C" w14:textId="77777777" w:rsidR="00932958" w:rsidRPr="006A55E0" w:rsidRDefault="00932958" w:rsidP="00932958">
            <w:pPr>
              <w:rPr>
                <w:lang w:val="en-US"/>
              </w:rPr>
            </w:pPr>
            <w:r w:rsidRPr="006A55E0">
              <w:rPr>
                <w:lang w:val="en-US"/>
              </w:rPr>
              <w:t>Sub-System Requirement Document (s-SRD) 16-NL (Neutral Beam Port Liners) from DOORS</w:t>
            </w:r>
          </w:p>
        </w:tc>
        <w:tc>
          <w:tcPr>
            <w:tcW w:w="2429" w:type="dxa"/>
            <w:tcBorders>
              <w:top w:val="single" w:sz="4" w:space="0" w:color="auto"/>
              <w:left w:val="single" w:sz="4" w:space="0" w:color="auto"/>
              <w:bottom w:val="single" w:sz="4" w:space="0" w:color="auto"/>
              <w:right w:val="single" w:sz="4" w:space="0" w:color="auto"/>
            </w:tcBorders>
          </w:tcPr>
          <w:p w14:paraId="083CE152" w14:textId="4E454E87" w:rsidR="00932958" w:rsidRPr="006A55E0" w:rsidRDefault="00932958" w:rsidP="00932958">
            <w:pPr>
              <w:jc w:val="center"/>
              <w:rPr>
                <w:rStyle w:val="Hyperlink"/>
              </w:rPr>
            </w:pPr>
            <w:hyperlink r:id="rId36" w:history="1">
              <w:r w:rsidRPr="008132D4">
                <w:rPr>
                  <w:rStyle w:val="Hyperlink"/>
                </w:rPr>
                <w:t>ITER_D_WPQ388</w:t>
              </w:r>
            </w:hyperlink>
          </w:p>
        </w:tc>
      </w:tr>
      <w:tr w:rsidR="00932958" w14:paraId="36B8A1DF" w14:textId="77777777" w:rsidTr="00932958">
        <w:trPr>
          <w:jc w:val="center"/>
        </w:trPr>
        <w:tc>
          <w:tcPr>
            <w:tcW w:w="985" w:type="dxa"/>
            <w:tcBorders>
              <w:top w:val="single" w:sz="4" w:space="0" w:color="auto"/>
              <w:left w:val="single" w:sz="4" w:space="0" w:color="auto"/>
              <w:bottom w:val="single" w:sz="4" w:space="0" w:color="auto"/>
              <w:right w:val="single" w:sz="4" w:space="0" w:color="auto"/>
            </w:tcBorders>
          </w:tcPr>
          <w:p w14:paraId="56275E8E" w14:textId="1CD5B5BE" w:rsidR="00932958" w:rsidRDefault="00932958" w:rsidP="00932958">
            <w:pPr>
              <w:jc w:val="center"/>
            </w:pPr>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4</w:t>
            </w:r>
            <w:r w:rsidRPr="00240B75">
              <w:rPr>
                <w:szCs w:val="24"/>
              </w:rPr>
              <w:fldChar w:fldCharType="end"/>
            </w:r>
            <w:r>
              <w:rPr>
                <w:szCs w:val="24"/>
              </w:rPr>
              <w:t>]</w:t>
            </w:r>
          </w:p>
        </w:tc>
        <w:tc>
          <w:tcPr>
            <w:tcW w:w="5585" w:type="dxa"/>
            <w:tcBorders>
              <w:top w:val="single" w:sz="4" w:space="0" w:color="auto"/>
              <w:left w:val="single" w:sz="4" w:space="0" w:color="auto"/>
              <w:bottom w:val="single" w:sz="4" w:space="0" w:color="auto"/>
              <w:right w:val="single" w:sz="4" w:space="0" w:color="auto"/>
            </w:tcBorders>
          </w:tcPr>
          <w:p w14:paraId="3F6350B7" w14:textId="77777777" w:rsidR="00932958" w:rsidRPr="00BA3802" w:rsidRDefault="00932958" w:rsidP="00932958">
            <w:pPr>
              <w:rPr>
                <w:lang w:val="fr-FR"/>
              </w:rPr>
            </w:pPr>
            <w:r w:rsidRPr="000A4F0B">
              <w:rPr>
                <w:lang w:val="fr-FR"/>
              </w:rPr>
              <w:t>NB Port Liners Design Description Document</w:t>
            </w:r>
          </w:p>
        </w:tc>
        <w:tc>
          <w:tcPr>
            <w:tcW w:w="2429" w:type="dxa"/>
            <w:tcBorders>
              <w:top w:val="single" w:sz="4" w:space="0" w:color="auto"/>
              <w:left w:val="single" w:sz="4" w:space="0" w:color="auto"/>
              <w:bottom w:val="single" w:sz="4" w:space="0" w:color="auto"/>
              <w:right w:val="single" w:sz="4" w:space="0" w:color="auto"/>
            </w:tcBorders>
          </w:tcPr>
          <w:p w14:paraId="601C623B" w14:textId="3ECE1159" w:rsidR="00932958" w:rsidRPr="006A55E0" w:rsidRDefault="00932958" w:rsidP="00932958">
            <w:pPr>
              <w:jc w:val="center"/>
              <w:rPr>
                <w:rStyle w:val="Hyperlink"/>
              </w:rPr>
            </w:pPr>
            <w:hyperlink r:id="rId37" w:history="1">
              <w:r w:rsidRPr="008132D4">
                <w:rPr>
                  <w:rStyle w:val="Hyperlink"/>
                </w:rPr>
                <w:t>ITER_D_T3HGVA</w:t>
              </w:r>
            </w:hyperlink>
          </w:p>
        </w:tc>
      </w:tr>
      <w:tr w:rsidR="00932958" w14:paraId="64A2F6E7" w14:textId="77777777" w:rsidTr="00932958">
        <w:trPr>
          <w:jc w:val="center"/>
        </w:trPr>
        <w:tc>
          <w:tcPr>
            <w:tcW w:w="985" w:type="dxa"/>
            <w:tcBorders>
              <w:top w:val="single" w:sz="4" w:space="0" w:color="auto"/>
              <w:left w:val="single" w:sz="4" w:space="0" w:color="auto"/>
              <w:bottom w:val="single" w:sz="4" w:space="0" w:color="auto"/>
              <w:right w:val="single" w:sz="4" w:space="0" w:color="auto"/>
            </w:tcBorders>
          </w:tcPr>
          <w:p w14:paraId="6426CB71" w14:textId="1C7542C5" w:rsidR="00932958" w:rsidRDefault="00932958" w:rsidP="00932958">
            <w:pPr>
              <w:jc w:val="center"/>
              <w:rPr>
                <w:szCs w:val="24"/>
              </w:rPr>
            </w:pPr>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5</w:t>
            </w:r>
            <w:r w:rsidRPr="00240B75">
              <w:rPr>
                <w:szCs w:val="24"/>
              </w:rPr>
              <w:fldChar w:fldCharType="end"/>
            </w:r>
            <w:r>
              <w:rPr>
                <w:szCs w:val="24"/>
              </w:rPr>
              <w:t>]</w:t>
            </w:r>
          </w:p>
        </w:tc>
        <w:tc>
          <w:tcPr>
            <w:tcW w:w="5585" w:type="dxa"/>
            <w:tcBorders>
              <w:top w:val="single" w:sz="4" w:space="0" w:color="auto"/>
              <w:left w:val="single" w:sz="4" w:space="0" w:color="auto"/>
              <w:bottom w:val="single" w:sz="4" w:space="0" w:color="auto"/>
              <w:right w:val="single" w:sz="4" w:space="0" w:color="auto"/>
            </w:tcBorders>
            <w:vAlign w:val="center"/>
          </w:tcPr>
          <w:p w14:paraId="3F578950" w14:textId="77777777" w:rsidR="00932958" w:rsidRPr="006A55E0" w:rsidRDefault="00932958" w:rsidP="00932958">
            <w:pPr>
              <w:rPr>
                <w:lang w:val="en-US"/>
              </w:rPr>
            </w:pPr>
            <w:r w:rsidRPr="006A55E0">
              <w:rPr>
                <w:lang w:val="en-US"/>
              </w:rPr>
              <w:t>NB Port Liners Load Specification</w:t>
            </w:r>
          </w:p>
        </w:tc>
        <w:tc>
          <w:tcPr>
            <w:tcW w:w="2429" w:type="dxa"/>
            <w:tcBorders>
              <w:top w:val="single" w:sz="4" w:space="0" w:color="auto"/>
              <w:left w:val="single" w:sz="4" w:space="0" w:color="auto"/>
              <w:bottom w:val="single" w:sz="4" w:space="0" w:color="auto"/>
              <w:right w:val="single" w:sz="4" w:space="0" w:color="auto"/>
            </w:tcBorders>
            <w:vAlign w:val="center"/>
          </w:tcPr>
          <w:p w14:paraId="1C3BA50C" w14:textId="3C5B42A6" w:rsidR="00932958" w:rsidRPr="006A55E0" w:rsidRDefault="00932958" w:rsidP="00932958">
            <w:pPr>
              <w:jc w:val="center"/>
              <w:rPr>
                <w:rStyle w:val="Hyperlink"/>
              </w:rPr>
            </w:pPr>
            <w:hyperlink r:id="rId38" w:history="1">
              <w:r w:rsidRPr="0057701D">
                <w:rPr>
                  <w:rStyle w:val="Hyperlink"/>
                </w:rPr>
                <w:t>ITER_D_T3HALF</w:t>
              </w:r>
            </w:hyperlink>
          </w:p>
        </w:tc>
      </w:tr>
      <w:tr w:rsidR="00932958" w14:paraId="712FB237" w14:textId="77777777" w:rsidTr="00932958">
        <w:trPr>
          <w:jc w:val="center"/>
        </w:trPr>
        <w:tc>
          <w:tcPr>
            <w:tcW w:w="985" w:type="dxa"/>
            <w:tcBorders>
              <w:top w:val="single" w:sz="4" w:space="0" w:color="auto"/>
              <w:left w:val="single" w:sz="4" w:space="0" w:color="auto"/>
              <w:bottom w:val="single" w:sz="4" w:space="0" w:color="auto"/>
              <w:right w:val="single" w:sz="4" w:space="0" w:color="auto"/>
            </w:tcBorders>
          </w:tcPr>
          <w:p w14:paraId="0E1442A2" w14:textId="5A1BAE72" w:rsidR="00932958" w:rsidRDefault="00932958" w:rsidP="00932958">
            <w:pPr>
              <w:jc w:val="center"/>
              <w:rPr>
                <w:szCs w:val="24"/>
              </w:rPr>
            </w:pPr>
            <w:bookmarkStart w:id="58" w:name="_Ref194667230"/>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6</w:t>
            </w:r>
            <w:r w:rsidRPr="00240B75">
              <w:rPr>
                <w:szCs w:val="24"/>
              </w:rPr>
              <w:fldChar w:fldCharType="end"/>
            </w:r>
            <w:r>
              <w:rPr>
                <w:szCs w:val="24"/>
              </w:rPr>
              <w:t>]</w:t>
            </w:r>
            <w:bookmarkEnd w:id="58"/>
          </w:p>
        </w:tc>
        <w:tc>
          <w:tcPr>
            <w:tcW w:w="5585" w:type="dxa"/>
            <w:tcBorders>
              <w:top w:val="single" w:sz="4" w:space="0" w:color="auto"/>
              <w:left w:val="single" w:sz="4" w:space="0" w:color="auto"/>
              <w:bottom w:val="single" w:sz="4" w:space="0" w:color="auto"/>
              <w:right w:val="single" w:sz="4" w:space="0" w:color="auto"/>
            </w:tcBorders>
            <w:vAlign w:val="center"/>
          </w:tcPr>
          <w:p w14:paraId="3A4CE8DD" w14:textId="7BF77C42" w:rsidR="00932958" w:rsidRPr="006A55E0" w:rsidRDefault="00932958" w:rsidP="00932958">
            <w:pPr>
              <w:rPr>
                <w:lang w:val="en-US"/>
              </w:rPr>
            </w:pPr>
            <w:r w:rsidRPr="006A55E0">
              <w:rPr>
                <w:lang w:val="en-US"/>
              </w:rPr>
              <w:t>Vacuum Leak Test Procedure Template for IDM</w:t>
            </w:r>
          </w:p>
        </w:tc>
        <w:tc>
          <w:tcPr>
            <w:tcW w:w="2429" w:type="dxa"/>
            <w:tcBorders>
              <w:top w:val="single" w:sz="4" w:space="0" w:color="auto"/>
              <w:left w:val="single" w:sz="4" w:space="0" w:color="auto"/>
              <w:bottom w:val="single" w:sz="4" w:space="0" w:color="auto"/>
              <w:right w:val="single" w:sz="4" w:space="0" w:color="auto"/>
            </w:tcBorders>
            <w:vAlign w:val="center"/>
          </w:tcPr>
          <w:p w14:paraId="338E3FFA" w14:textId="2BE9C777" w:rsidR="00932958" w:rsidRPr="006A55E0" w:rsidRDefault="00932958" w:rsidP="00932958">
            <w:pPr>
              <w:jc w:val="center"/>
              <w:rPr>
                <w:rStyle w:val="Hyperlink"/>
              </w:rPr>
            </w:pPr>
            <w:hyperlink r:id="rId39" w:history="1">
              <w:r w:rsidRPr="006A55E0">
                <w:rPr>
                  <w:rStyle w:val="Hyperlink"/>
                </w:rPr>
                <w:t>ITER_D_8PVNNL</w:t>
              </w:r>
            </w:hyperlink>
          </w:p>
        </w:tc>
      </w:tr>
      <w:tr w:rsidR="00932958" w14:paraId="2E886DE0" w14:textId="77777777" w:rsidTr="00932958">
        <w:trPr>
          <w:jc w:val="center"/>
        </w:trPr>
        <w:tc>
          <w:tcPr>
            <w:tcW w:w="985" w:type="dxa"/>
            <w:tcBorders>
              <w:top w:val="single" w:sz="4" w:space="0" w:color="auto"/>
              <w:left w:val="single" w:sz="4" w:space="0" w:color="auto"/>
              <w:bottom w:val="single" w:sz="4" w:space="0" w:color="auto"/>
              <w:right w:val="single" w:sz="4" w:space="0" w:color="auto"/>
            </w:tcBorders>
          </w:tcPr>
          <w:p w14:paraId="1E38DD80" w14:textId="09C99680" w:rsidR="00932958" w:rsidRDefault="00932958" w:rsidP="00932958">
            <w:pPr>
              <w:jc w:val="center"/>
              <w:rPr>
                <w:szCs w:val="24"/>
              </w:rPr>
            </w:pPr>
            <w:bookmarkStart w:id="59" w:name="_Ref215232687"/>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7</w:t>
            </w:r>
            <w:r w:rsidRPr="00240B75">
              <w:rPr>
                <w:szCs w:val="24"/>
              </w:rPr>
              <w:fldChar w:fldCharType="end"/>
            </w:r>
            <w:r>
              <w:rPr>
                <w:szCs w:val="24"/>
              </w:rPr>
              <w:t>]</w:t>
            </w:r>
            <w:bookmarkEnd w:id="59"/>
          </w:p>
        </w:tc>
        <w:tc>
          <w:tcPr>
            <w:tcW w:w="5585" w:type="dxa"/>
            <w:tcBorders>
              <w:top w:val="single" w:sz="4" w:space="0" w:color="auto"/>
              <w:left w:val="single" w:sz="4" w:space="0" w:color="auto"/>
              <w:bottom w:val="single" w:sz="4" w:space="0" w:color="auto"/>
              <w:right w:val="single" w:sz="4" w:space="0" w:color="auto"/>
            </w:tcBorders>
            <w:vAlign w:val="center"/>
          </w:tcPr>
          <w:p w14:paraId="06963B04" w14:textId="25C36DA9" w:rsidR="00932958" w:rsidRPr="006A55E0" w:rsidRDefault="00932958" w:rsidP="00932958">
            <w:pPr>
              <w:rPr>
                <w:lang w:val="en-US"/>
              </w:rPr>
            </w:pPr>
            <w:r w:rsidRPr="006A55E0">
              <w:rPr>
                <w:lang w:val="en-US"/>
              </w:rPr>
              <w:t>Vacuum Leak Test Report Template for IDM</w:t>
            </w:r>
          </w:p>
        </w:tc>
        <w:tc>
          <w:tcPr>
            <w:tcW w:w="2429" w:type="dxa"/>
            <w:tcBorders>
              <w:top w:val="single" w:sz="4" w:space="0" w:color="auto"/>
              <w:left w:val="single" w:sz="4" w:space="0" w:color="auto"/>
              <w:bottom w:val="single" w:sz="4" w:space="0" w:color="auto"/>
              <w:right w:val="single" w:sz="4" w:space="0" w:color="auto"/>
            </w:tcBorders>
            <w:vAlign w:val="center"/>
          </w:tcPr>
          <w:p w14:paraId="4C62AED1" w14:textId="423E9645" w:rsidR="00932958" w:rsidRPr="006A55E0" w:rsidRDefault="00932958" w:rsidP="00932958">
            <w:pPr>
              <w:jc w:val="center"/>
              <w:rPr>
                <w:rStyle w:val="Hyperlink"/>
              </w:rPr>
            </w:pPr>
            <w:hyperlink r:id="rId40" w:history="1">
              <w:r w:rsidRPr="006A55E0">
                <w:rPr>
                  <w:rStyle w:val="Hyperlink"/>
                </w:rPr>
                <w:t>ITER_D_8PVPPU</w:t>
              </w:r>
            </w:hyperlink>
          </w:p>
        </w:tc>
      </w:tr>
      <w:tr w:rsidR="00932958" w14:paraId="7509CA26" w14:textId="77777777" w:rsidTr="00932958">
        <w:trPr>
          <w:jc w:val="center"/>
        </w:trPr>
        <w:tc>
          <w:tcPr>
            <w:tcW w:w="985" w:type="dxa"/>
            <w:tcBorders>
              <w:top w:val="single" w:sz="4" w:space="0" w:color="auto"/>
              <w:left w:val="single" w:sz="4" w:space="0" w:color="auto"/>
              <w:bottom w:val="single" w:sz="4" w:space="0" w:color="auto"/>
              <w:right w:val="single" w:sz="4" w:space="0" w:color="auto"/>
            </w:tcBorders>
          </w:tcPr>
          <w:p w14:paraId="010135CB" w14:textId="15A75331" w:rsidR="00932958" w:rsidRDefault="00932958" w:rsidP="00932958">
            <w:pPr>
              <w:jc w:val="center"/>
              <w:rPr>
                <w:szCs w:val="24"/>
              </w:rPr>
            </w:pPr>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8</w:t>
            </w:r>
            <w:r w:rsidRPr="00240B75">
              <w:rPr>
                <w:szCs w:val="24"/>
              </w:rPr>
              <w:fldChar w:fldCharType="end"/>
            </w:r>
            <w:r>
              <w:rPr>
                <w:szCs w:val="24"/>
              </w:rPr>
              <w:t>]</w:t>
            </w:r>
          </w:p>
        </w:tc>
        <w:tc>
          <w:tcPr>
            <w:tcW w:w="5585" w:type="dxa"/>
            <w:tcBorders>
              <w:top w:val="single" w:sz="4" w:space="0" w:color="auto"/>
              <w:left w:val="single" w:sz="4" w:space="0" w:color="auto"/>
              <w:bottom w:val="single" w:sz="4" w:space="0" w:color="auto"/>
              <w:right w:val="single" w:sz="4" w:space="0" w:color="auto"/>
            </w:tcBorders>
            <w:vAlign w:val="center"/>
          </w:tcPr>
          <w:p w14:paraId="267957D5" w14:textId="6218515A" w:rsidR="00932958" w:rsidRPr="006A55E0" w:rsidRDefault="00932958" w:rsidP="00932958">
            <w:pPr>
              <w:rPr>
                <w:lang w:val="en-US"/>
              </w:rPr>
            </w:pPr>
            <w:r w:rsidRPr="00D62EB9">
              <w:rPr>
                <w:lang w:val="en-US"/>
              </w:rPr>
              <w:t>Memo on Hot Helium Leak Test</w:t>
            </w:r>
          </w:p>
        </w:tc>
        <w:tc>
          <w:tcPr>
            <w:tcW w:w="2429" w:type="dxa"/>
            <w:tcBorders>
              <w:top w:val="single" w:sz="4" w:space="0" w:color="auto"/>
              <w:left w:val="single" w:sz="4" w:space="0" w:color="auto"/>
              <w:bottom w:val="single" w:sz="4" w:space="0" w:color="auto"/>
              <w:right w:val="single" w:sz="4" w:space="0" w:color="auto"/>
            </w:tcBorders>
            <w:vAlign w:val="center"/>
          </w:tcPr>
          <w:p w14:paraId="182B4ADE" w14:textId="6D94098F" w:rsidR="00932958" w:rsidRPr="006A55E0" w:rsidRDefault="00932958" w:rsidP="00932958">
            <w:pPr>
              <w:jc w:val="center"/>
              <w:rPr>
                <w:rStyle w:val="Hyperlink"/>
              </w:rPr>
            </w:pPr>
            <w:hyperlink r:id="rId41" w:history="1">
              <w:r w:rsidRPr="00D62EB9">
                <w:rPr>
                  <w:rStyle w:val="Hyperlink"/>
                </w:rPr>
                <w:t>ITER_D_AQJF2E</w:t>
              </w:r>
            </w:hyperlink>
          </w:p>
        </w:tc>
      </w:tr>
      <w:tr w:rsidR="00081881" w14:paraId="4805F3F6" w14:textId="77777777" w:rsidTr="00932958">
        <w:trPr>
          <w:jc w:val="center"/>
        </w:trPr>
        <w:tc>
          <w:tcPr>
            <w:tcW w:w="985" w:type="dxa"/>
            <w:tcBorders>
              <w:top w:val="single" w:sz="4" w:space="0" w:color="auto"/>
              <w:left w:val="single" w:sz="4" w:space="0" w:color="auto"/>
              <w:bottom w:val="single" w:sz="4" w:space="0" w:color="auto"/>
              <w:right w:val="single" w:sz="4" w:space="0" w:color="auto"/>
            </w:tcBorders>
          </w:tcPr>
          <w:p w14:paraId="7BF96A5F" w14:textId="0DC19EC8" w:rsidR="00081881" w:rsidRDefault="00081881" w:rsidP="00081881">
            <w:pPr>
              <w:jc w:val="center"/>
              <w:rPr>
                <w:szCs w:val="24"/>
              </w:rPr>
            </w:pPr>
            <w:bookmarkStart w:id="60" w:name="_Ref201153404"/>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9</w:t>
            </w:r>
            <w:r w:rsidRPr="00240B75">
              <w:rPr>
                <w:szCs w:val="24"/>
              </w:rPr>
              <w:fldChar w:fldCharType="end"/>
            </w:r>
            <w:r>
              <w:rPr>
                <w:szCs w:val="24"/>
              </w:rPr>
              <w:t>]</w:t>
            </w:r>
            <w:bookmarkEnd w:id="60"/>
          </w:p>
        </w:tc>
        <w:tc>
          <w:tcPr>
            <w:tcW w:w="5585" w:type="dxa"/>
            <w:tcBorders>
              <w:top w:val="single" w:sz="4" w:space="0" w:color="auto"/>
              <w:left w:val="single" w:sz="4" w:space="0" w:color="auto"/>
              <w:bottom w:val="single" w:sz="4" w:space="0" w:color="auto"/>
              <w:right w:val="single" w:sz="4" w:space="0" w:color="auto"/>
            </w:tcBorders>
            <w:vAlign w:val="center"/>
          </w:tcPr>
          <w:p w14:paraId="2A72C276" w14:textId="5EC470D2" w:rsidR="00081881" w:rsidRPr="00D62EB9" w:rsidRDefault="00081881" w:rsidP="00081881">
            <w:pPr>
              <w:rPr>
                <w:lang w:val="en-US"/>
              </w:rPr>
            </w:pPr>
            <w:r w:rsidRPr="00081881">
              <w:rPr>
                <w:lang w:val="en-US"/>
              </w:rPr>
              <w:t>1.6.P1A.CN.01 Blanket First Wall Annex B</w:t>
            </w:r>
          </w:p>
        </w:tc>
        <w:tc>
          <w:tcPr>
            <w:tcW w:w="2429" w:type="dxa"/>
            <w:tcBorders>
              <w:top w:val="single" w:sz="4" w:space="0" w:color="auto"/>
              <w:left w:val="single" w:sz="4" w:space="0" w:color="auto"/>
              <w:bottom w:val="single" w:sz="4" w:space="0" w:color="auto"/>
              <w:right w:val="single" w:sz="4" w:space="0" w:color="auto"/>
            </w:tcBorders>
            <w:vAlign w:val="center"/>
          </w:tcPr>
          <w:p w14:paraId="0F9AFDC4" w14:textId="1B560D1C" w:rsidR="00081881" w:rsidRDefault="00F929A0" w:rsidP="00081881">
            <w:pPr>
              <w:jc w:val="center"/>
            </w:pPr>
            <w:hyperlink r:id="rId42" w:history="1">
              <w:r w:rsidRPr="00F929A0">
                <w:rPr>
                  <w:rStyle w:val="Hyperlink"/>
                </w:rPr>
                <w:t>ITER_D_GEA8UD</w:t>
              </w:r>
            </w:hyperlink>
          </w:p>
        </w:tc>
      </w:tr>
      <w:tr w:rsidR="00134A56" w14:paraId="305E3A1F"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5F191A49" w14:textId="79F4DDFD" w:rsidR="00134A56" w:rsidRDefault="00134A56" w:rsidP="00134A56">
            <w:pPr>
              <w:jc w:val="center"/>
              <w:rPr>
                <w:szCs w:val="24"/>
              </w:rPr>
            </w:pPr>
            <w:bookmarkStart w:id="61" w:name="_Ref205811722"/>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10</w:t>
            </w:r>
            <w:r w:rsidRPr="00240B75">
              <w:rPr>
                <w:szCs w:val="24"/>
              </w:rPr>
              <w:fldChar w:fldCharType="end"/>
            </w:r>
            <w:r>
              <w:rPr>
                <w:szCs w:val="24"/>
              </w:rPr>
              <w:t>]</w:t>
            </w:r>
            <w:bookmarkEnd w:id="61"/>
          </w:p>
        </w:tc>
        <w:tc>
          <w:tcPr>
            <w:tcW w:w="5585" w:type="dxa"/>
            <w:tcBorders>
              <w:top w:val="single" w:sz="4" w:space="0" w:color="auto"/>
              <w:left w:val="single" w:sz="4" w:space="0" w:color="auto"/>
              <w:bottom w:val="single" w:sz="4" w:space="0" w:color="auto"/>
              <w:right w:val="single" w:sz="4" w:space="0" w:color="auto"/>
            </w:tcBorders>
          </w:tcPr>
          <w:p w14:paraId="61125455" w14:textId="66723EC1" w:rsidR="00134A56" w:rsidRPr="00081881" w:rsidRDefault="00134A56" w:rsidP="00134A56">
            <w:pPr>
              <w:rPr>
                <w:lang w:val="en-US"/>
              </w:rPr>
            </w:pPr>
            <w:r w:rsidRPr="0076678E">
              <w:rPr>
                <w:szCs w:val="24"/>
                <w:lang w:val="en-US"/>
              </w:rPr>
              <w:t>List of Deliverables Form</w:t>
            </w:r>
          </w:p>
        </w:tc>
        <w:tc>
          <w:tcPr>
            <w:tcW w:w="2429" w:type="dxa"/>
            <w:tcBorders>
              <w:top w:val="single" w:sz="4" w:space="0" w:color="auto"/>
              <w:left w:val="single" w:sz="4" w:space="0" w:color="auto"/>
              <w:bottom w:val="single" w:sz="4" w:space="0" w:color="auto"/>
              <w:right w:val="single" w:sz="4" w:space="0" w:color="auto"/>
            </w:tcBorders>
          </w:tcPr>
          <w:p w14:paraId="173A3DB6" w14:textId="08AE6787" w:rsidR="00134A56" w:rsidRDefault="00134A56" w:rsidP="00134A56">
            <w:pPr>
              <w:jc w:val="center"/>
            </w:pPr>
            <w:hyperlink r:id="rId43" w:history="1">
              <w:r w:rsidRPr="0076678E">
                <w:rPr>
                  <w:rStyle w:val="Hyperlink"/>
                  <w:szCs w:val="24"/>
                  <w:lang w:eastAsia="en-GB"/>
                </w:rPr>
                <w:t>ITER_D_73MVYS</w:t>
              </w:r>
            </w:hyperlink>
          </w:p>
        </w:tc>
      </w:tr>
      <w:tr w:rsidR="00134A56" w14:paraId="167AE64F"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4E7FEB5D" w14:textId="0CA19C6F" w:rsidR="00134A56" w:rsidRDefault="00134A56" w:rsidP="00134A56">
            <w:pPr>
              <w:jc w:val="center"/>
              <w:rPr>
                <w:szCs w:val="24"/>
              </w:rPr>
            </w:pPr>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11</w:t>
            </w:r>
            <w:r w:rsidRPr="00240B75">
              <w:rPr>
                <w:szCs w:val="24"/>
              </w:rPr>
              <w:fldChar w:fldCharType="end"/>
            </w:r>
            <w:r>
              <w:rPr>
                <w:szCs w:val="24"/>
              </w:rPr>
              <w:t>]</w:t>
            </w:r>
          </w:p>
        </w:tc>
        <w:tc>
          <w:tcPr>
            <w:tcW w:w="5585" w:type="dxa"/>
            <w:tcBorders>
              <w:top w:val="single" w:sz="4" w:space="0" w:color="auto"/>
              <w:left w:val="single" w:sz="4" w:space="0" w:color="auto"/>
              <w:bottom w:val="single" w:sz="4" w:space="0" w:color="auto"/>
              <w:right w:val="single" w:sz="4" w:space="0" w:color="auto"/>
            </w:tcBorders>
          </w:tcPr>
          <w:p w14:paraId="1C752089" w14:textId="47DE5159" w:rsidR="00134A56" w:rsidRPr="00EC6316" w:rsidRDefault="00134A56" w:rsidP="00134A56">
            <w:pPr>
              <w:rPr>
                <w:szCs w:val="24"/>
                <w:lang w:val="en-US"/>
              </w:rPr>
            </w:pPr>
            <w:r w:rsidRPr="0076678E">
              <w:rPr>
                <w:szCs w:val="24"/>
                <w:lang w:val="en-US"/>
              </w:rPr>
              <w:t>List of Deliverables Working Instruction</w:t>
            </w:r>
          </w:p>
        </w:tc>
        <w:tc>
          <w:tcPr>
            <w:tcW w:w="2429" w:type="dxa"/>
            <w:tcBorders>
              <w:top w:val="single" w:sz="4" w:space="0" w:color="auto"/>
              <w:left w:val="single" w:sz="4" w:space="0" w:color="auto"/>
              <w:bottom w:val="single" w:sz="4" w:space="0" w:color="auto"/>
              <w:right w:val="single" w:sz="4" w:space="0" w:color="auto"/>
            </w:tcBorders>
          </w:tcPr>
          <w:p w14:paraId="546DE1C3" w14:textId="5CC28FD7" w:rsidR="00134A56" w:rsidRDefault="00134A56" w:rsidP="00134A56">
            <w:pPr>
              <w:jc w:val="center"/>
            </w:pPr>
            <w:hyperlink r:id="rId44" w:history="1">
              <w:r w:rsidRPr="0076678E">
                <w:rPr>
                  <w:rStyle w:val="Hyperlink"/>
                  <w:szCs w:val="24"/>
                  <w:lang w:val="en-US" w:eastAsia="en-GB"/>
                </w:rPr>
                <w:t>ITER_D_7AHAL5</w:t>
              </w:r>
            </w:hyperlink>
          </w:p>
        </w:tc>
      </w:tr>
      <w:tr w:rsidR="0074452C" w14:paraId="4A26CBFF"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22BD3211" w14:textId="1162AE3F" w:rsidR="0074452C" w:rsidRDefault="0074452C" w:rsidP="00134A56">
            <w:pPr>
              <w:jc w:val="center"/>
              <w:rPr>
                <w:szCs w:val="24"/>
              </w:rPr>
            </w:pPr>
            <w:bookmarkStart w:id="62" w:name="_Ref202302716"/>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12</w:t>
            </w:r>
            <w:r w:rsidRPr="00240B75">
              <w:rPr>
                <w:szCs w:val="24"/>
              </w:rPr>
              <w:fldChar w:fldCharType="end"/>
            </w:r>
            <w:r>
              <w:rPr>
                <w:szCs w:val="24"/>
              </w:rPr>
              <w:t>]</w:t>
            </w:r>
            <w:bookmarkEnd w:id="62"/>
          </w:p>
        </w:tc>
        <w:tc>
          <w:tcPr>
            <w:tcW w:w="5585" w:type="dxa"/>
            <w:tcBorders>
              <w:top w:val="single" w:sz="4" w:space="0" w:color="auto"/>
              <w:left w:val="single" w:sz="4" w:space="0" w:color="auto"/>
              <w:bottom w:val="single" w:sz="4" w:space="0" w:color="auto"/>
              <w:right w:val="single" w:sz="4" w:space="0" w:color="auto"/>
            </w:tcBorders>
          </w:tcPr>
          <w:p w14:paraId="4F3669A7" w14:textId="63E3922A" w:rsidR="0074452C" w:rsidRPr="0076678E" w:rsidRDefault="00E44FF5" w:rsidP="00134A56">
            <w:pPr>
              <w:rPr>
                <w:szCs w:val="24"/>
                <w:lang w:val="en-US"/>
              </w:rPr>
            </w:pPr>
            <w:hyperlink r:id="rId45" w:tgtFrame="_blank" w:history="1">
              <w:r w:rsidRPr="00E44FF5">
                <w:rPr>
                  <w:rStyle w:val="Hyperlink"/>
                  <w:szCs w:val="24"/>
                </w:rPr>
                <w:t>PCR-808 - Custom Machining on a need basis of the small cut-outs at the back of the Blanket Shield Blocks</w:t>
              </w:r>
            </w:hyperlink>
          </w:p>
        </w:tc>
        <w:tc>
          <w:tcPr>
            <w:tcW w:w="2429" w:type="dxa"/>
            <w:tcBorders>
              <w:top w:val="single" w:sz="4" w:space="0" w:color="auto"/>
              <w:left w:val="single" w:sz="4" w:space="0" w:color="auto"/>
              <w:bottom w:val="single" w:sz="4" w:space="0" w:color="auto"/>
              <w:right w:val="single" w:sz="4" w:space="0" w:color="auto"/>
            </w:tcBorders>
          </w:tcPr>
          <w:p w14:paraId="757FFD56" w14:textId="2930EA47" w:rsidR="0074452C" w:rsidRDefault="00E44FF5" w:rsidP="00134A56">
            <w:pPr>
              <w:jc w:val="center"/>
            </w:pPr>
            <w:hyperlink r:id="rId46" w:history="1">
              <w:r w:rsidRPr="00E44FF5">
                <w:rPr>
                  <w:rStyle w:val="Hyperlink"/>
                </w:rPr>
                <w:t>VZM96K</w:t>
              </w:r>
            </w:hyperlink>
          </w:p>
        </w:tc>
      </w:tr>
      <w:tr w:rsidR="00431341" w14:paraId="3C678A05"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24B30AE3" w14:textId="67E95A88" w:rsidR="00431341" w:rsidRDefault="00431341" w:rsidP="00431341">
            <w:pPr>
              <w:jc w:val="center"/>
              <w:rPr>
                <w:szCs w:val="24"/>
              </w:rPr>
            </w:pPr>
            <w:bookmarkStart w:id="63" w:name="_Ref205796368"/>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13</w:t>
            </w:r>
            <w:r w:rsidRPr="00240B75">
              <w:rPr>
                <w:szCs w:val="24"/>
              </w:rPr>
              <w:fldChar w:fldCharType="end"/>
            </w:r>
            <w:r>
              <w:rPr>
                <w:szCs w:val="24"/>
              </w:rPr>
              <w:t>]</w:t>
            </w:r>
            <w:bookmarkEnd w:id="63"/>
          </w:p>
        </w:tc>
        <w:tc>
          <w:tcPr>
            <w:tcW w:w="5585" w:type="dxa"/>
            <w:tcBorders>
              <w:top w:val="single" w:sz="4" w:space="0" w:color="auto"/>
              <w:left w:val="single" w:sz="4" w:space="0" w:color="auto"/>
              <w:bottom w:val="single" w:sz="4" w:space="0" w:color="auto"/>
              <w:right w:val="single" w:sz="4" w:space="0" w:color="auto"/>
            </w:tcBorders>
          </w:tcPr>
          <w:p w14:paraId="03B57C43" w14:textId="050A9A4C" w:rsidR="00431341" w:rsidRDefault="00431341" w:rsidP="00431341">
            <w:r>
              <w:t xml:space="preserve">ITER Vacuum Handbook </w:t>
            </w:r>
            <w:r w:rsidR="00337CA5">
              <w:t>Appendices</w:t>
            </w:r>
          </w:p>
        </w:tc>
        <w:tc>
          <w:tcPr>
            <w:tcW w:w="2429" w:type="dxa"/>
            <w:tcBorders>
              <w:top w:val="single" w:sz="4" w:space="0" w:color="auto"/>
              <w:left w:val="single" w:sz="4" w:space="0" w:color="auto"/>
              <w:bottom w:val="single" w:sz="4" w:space="0" w:color="auto"/>
              <w:right w:val="single" w:sz="4" w:space="0" w:color="auto"/>
            </w:tcBorders>
          </w:tcPr>
          <w:p w14:paraId="646CC8FD" w14:textId="62D3D34E" w:rsidR="00431341" w:rsidRDefault="004D01EB" w:rsidP="00431341">
            <w:pPr>
              <w:jc w:val="center"/>
            </w:pPr>
            <w:hyperlink r:id="rId47" w:history="1">
              <w:r w:rsidRPr="00BA3252">
                <w:rPr>
                  <w:rStyle w:val="Hyperlink"/>
                </w:rPr>
                <w:t>2FHLMC</w:t>
              </w:r>
            </w:hyperlink>
          </w:p>
        </w:tc>
      </w:tr>
      <w:tr w:rsidR="00431341" w14:paraId="65387FB5"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7894B632" w14:textId="38A0BF74" w:rsidR="00431341" w:rsidRDefault="00431341" w:rsidP="00431341">
            <w:pPr>
              <w:jc w:val="center"/>
              <w:rPr>
                <w:szCs w:val="24"/>
              </w:rPr>
            </w:pPr>
            <w:bookmarkStart w:id="64" w:name="_Ref205476589"/>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14</w:t>
            </w:r>
            <w:r w:rsidRPr="00240B75">
              <w:rPr>
                <w:szCs w:val="24"/>
              </w:rPr>
              <w:fldChar w:fldCharType="end"/>
            </w:r>
            <w:r>
              <w:rPr>
                <w:szCs w:val="24"/>
              </w:rPr>
              <w:t>]</w:t>
            </w:r>
            <w:bookmarkEnd w:id="64"/>
          </w:p>
        </w:tc>
        <w:tc>
          <w:tcPr>
            <w:tcW w:w="5585" w:type="dxa"/>
            <w:tcBorders>
              <w:top w:val="single" w:sz="4" w:space="0" w:color="auto"/>
              <w:left w:val="single" w:sz="4" w:space="0" w:color="auto"/>
              <w:bottom w:val="single" w:sz="4" w:space="0" w:color="auto"/>
              <w:right w:val="single" w:sz="4" w:space="0" w:color="auto"/>
            </w:tcBorders>
          </w:tcPr>
          <w:p w14:paraId="7C1EA3EE" w14:textId="18B40E7E" w:rsidR="00431341" w:rsidRDefault="00431341" w:rsidP="00431341">
            <w:r>
              <w:t>Material Approval Request Database</w:t>
            </w:r>
          </w:p>
        </w:tc>
        <w:tc>
          <w:tcPr>
            <w:tcW w:w="2429" w:type="dxa"/>
            <w:tcBorders>
              <w:top w:val="single" w:sz="4" w:space="0" w:color="auto"/>
              <w:left w:val="single" w:sz="4" w:space="0" w:color="auto"/>
              <w:bottom w:val="single" w:sz="4" w:space="0" w:color="auto"/>
              <w:right w:val="single" w:sz="4" w:space="0" w:color="auto"/>
            </w:tcBorders>
          </w:tcPr>
          <w:p w14:paraId="3E83E6C2" w14:textId="07ECF6BC" w:rsidR="00431341" w:rsidRPr="00D06B76" w:rsidRDefault="00431341" w:rsidP="00431341">
            <w:pPr>
              <w:jc w:val="center"/>
              <w:rPr>
                <w:rStyle w:val="Hyperlink"/>
              </w:rPr>
            </w:pPr>
            <w:hyperlink r:id="rId48" w:history="1">
              <w:r w:rsidRPr="00431341">
                <w:rPr>
                  <w:rStyle w:val="Hyperlink"/>
                </w:rPr>
                <w:t>N3SVRJ</w:t>
              </w:r>
            </w:hyperlink>
          </w:p>
        </w:tc>
      </w:tr>
      <w:tr w:rsidR="00734F18" w14:paraId="55247C05"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3C7DF843" w14:textId="185120B8" w:rsidR="00734F18" w:rsidRDefault="00734F18" w:rsidP="00734F18">
            <w:pPr>
              <w:jc w:val="center"/>
              <w:rPr>
                <w:szCs w:val="24"/>
              </w:rPr>
            </w:pPr>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15</w:t>
            </w:r>
            <w:r w:rsidRPr="00240B75">
              <w:rPr>
                <w:szCs w:val="24"/>
              </w:rPr>
              <w:fldChar w:fldCharType="end"/>
            </w:r>
            <w:r>
              <w:rPr>
                <w:szCs w:val="24"/>
              </w:rPr>
              <w:t>]</w:t>
            </w:r>
          </w:p>
        </w:tc>
        <w:tc>
          <w:tcPr>
            <w:tcW w:w="5585" w:type="dxa"/>
            <w:tcBorders>
              <w:top w:val="single" w:sz="4" w:space="0" w:color="auto"/>
              <w:left w:val="single" w:sz="4" w:space="0" w:color="auto"/>
              <w:bottom w:val="single" w:sz="4" w:space="0" w:color="auto"/>
              <w:right w:val="single" w:sz="4" w:space="0" w:color="auto"/>
            </w:tcBorders>
          </w:tcPr>
          <w:p w14:paraId="47A9F8BB" w14:textId="6E4192D8" w:rsidR="00734F18" w:rsidRDefault="00734F18" w:rsidP="00734F18">
            <w:r w:rsidRPr="00734F18">
              <w:t>Quality Requirements for IO Performers</w:t>
            </w:r>
          </w:p>
        </w:tc>
        <w:tc>
          <w:tcPr>
            <w:tcW w:w="2429" w:type="dxa"/>
            <w:tcBorders>
              <w:top w:val="single" w:sz="4" w:space="0" w:color="auto"/>
              <w:left w:val="single" w:sz="4" w:space="0" w:color="auto"/>
              <w:bottom w:val="single" w:sz="4" w:space="0" w:color="auto"/>
              <w:right w:val="single" w:sz="4" w:space="0" w:color="auto"/>
            </w:tcBorders>
          </w:tcPr>
          <w:p w14:paraId="5EB80855" w14:textId="291DC771" w:rsidR="00734F18" w:rsidRPr="00D06B76" w:rsidRDefault="00734F18" w:rsidP="00734F18">
            <w:pPr>
              <w:jc w:val="center"/>
              <w:rPr>
                <w:rStyle w:val="Hyperlink"/>
              </w:rPr>
            </w:pPr>
            <w:hyperlink r:id="rId49" w:history="1">
              <w:r w:rsidRPr="00734F18">
                <w:rPr>
                  <w:rStyle w:val="Hyperlink"/>
                </w:rPr>
                <w:t>ITER_D_22MFG4</w:t>
              </w:r>
            </w:hyperlink>
          </w:p>
        </w:tc>
      </w:tr>
      <w:tr w:rsidR="00D06B76" w14:paraId="47B2FCF0" w14:textId="77777777">
        <w:trPr>
          <w:jc w:val="center"/>
        </w:trPr>
        <w:tc>
          <w:tcPr>
            <w:tcW w:w="985" w:type="dxa"/>
            <w:tcBorders>
              <w:top w:val="single" w:sz="4" w:space="0" w:color="auto"/>
              <w:left w:val="single" w:sz="4" w:space="0" w:color="auto"/>
              <w:bottom w:val="single" w:sz="4" w:space="0" w:color="auto"/>
              <w:right w:val="single" w:sz="4" w:space="0" w:color="auto"/>
            </w:tcBorders>
          </w:tcPr>
          <w:p w14:paraId="4DA78531" w14:textId="4D897DF7" w:rsidR="00D06B76" w:rsidRDefault="00D06B76" w:rsidP="00734F18">
            <w:pPr>
              <w:jc w:val="center"/>
              <w:rPr>
                <w:szCs w:val="24"/>
              </w:rPr>
            </w:pPr>
            <w:bookmarkStart w:id="65" w:name="_Ref215229333"/>
            <w:r>
              <w:rPr>
                <w:szCs w:val="24"/>
              </w:rPr>
              <w:t>[</w:t>
            </w:r>
            <w:r w:rsidRPr="00240B75">
              <w:rPr>
                <w:szCs w:val="24"/>
              </w:rPr>
              <w:t>RD</w:t>
            </w:r>
            <w:r w:rsidRPr="00240B75">
              <w:rPr>
                <w:szCs w:val="24"/>
              </w:rPr>
              <w:fldChar w:fldCharType="begin"/>
            </w:r>
            <w:r w:rsidRPr="00240B75">
              <w:rPr>
                <w:szCs w:val="24"/>
              </w:rPr>
              <w:instrText xml:space="preserve"> SEQ RD \* ARABIC </w:instrText>
            </w:r>
            <w:r w:rsidRPr="00240B75">
              <w:rPr>
                <w:szCs w:val="24"/>
              </w:rPr>
              <w:fldChar w:fldCharType="separate"/>
            </w:r>
            <w:r w:rsidR="004613B3">
              <w:rPr>
                <w:noProof/>
                <w:szCs w:val="24"/>
              </w:rPr>
              <w:t>16</w:t>
            </w:r>
            <w:r w:rsidRPr="00240B75">
              <w:rPr>
                <w:szCs w:val="24"/>
              </w:rPr>
              <w:fldChar w:fldCharType="end"/>
            </w:r>
            <w:r>
              <w:rPr>
                <w:szCs w:val="24"/>
              </w:rPr>
              <w:t>]</w:t>
            </w:r>
            <w:bookmarkEnd w:id="65"/>
          </w:p>
        </w:tc>
        <w:tc>
          <w:tcPr>
            <w:tcW w:w="5585" w:type="dxa"/>
            <w:tcBorders>
              <w:top w:val="single" w:sz="4" w:space="0" w:color="auto"/>
              <w:left w:val="single" w:sz="4" w:space="0" w:color="auto"/>
              <w:bottom w:val="single" w:sz="4" w:space="0" w:color="auto"/>
              <w:right w:val="single" w:sz="4" w:space="0" w:color="auto"/>
            </w:tcBorders>
          </w:tcPr>
          <w:p w14:paraId="2EAD85DD" w14:textId="210C9D39" w:rsidR="00D06B76" w:rsidRPr="00734F18" w:rsidRDefault="00D06B76" w:rsidP="00734F18">
            <w:r w:rsidRPr="00D06B76">
              <w:t>Technical specification for outgassing sample</w:t>
            </w:r>
          </w:p>
        </w:tc>
        <w:tc>
          <w:tcPr>
            <w:tcW w:w="2429" w:type="dxa"/>
            <w:tcBorders>
              <w:top w:val="single" w:sz="4" w:space="0" w:color="auto"/>
              <w:left w:val="single" w:sz="4" w:space="0" w:color="auto"/>
              <w:bottom w:val="single" w:sz="4" w:space="0" w:color="auto"/>
              <w:right w:val="single" w:sz="4" w:space="0" w:color="auto"/>
            </w:tcBorders>
          </w:tcPr>
          <w:p w14:paraId="51F539B0" w14:textId="43426D50" w:rsidR="00D06B76" w:rsidRPr="00D06B76" w:rsidRDefault="00D06B76" w:rsidP="00734F18">
            <w:pPr>
              <w:jc w:val="center"/>
              <w:rPr>
                <w:rStyle w:val="Hyperlink"/>
              </w:rPr>
            </w:pPr>
            <w:hyperlink r:id="rId50" w:history="1">
              <w:r w:rsidRPr="00D06B76">
                <w:rPr>
                  <w:rStyle w:val="Hyperlink"/>
                </w:rPr>
                <w:t>ITER_D_QUCYDA</w:t>
              </w:r>
            </w:hyperlink>
          </w:p>
        </w:tc>
      </w:tr>
    </w:tbl>
    <w:p w14:paraId="0A7B889A" w14:textId="77777777" w:rsidR="00893163" w:rsidRPr="00EC6764" w:rsidRDefault="00893163" w:rsidP="00153332">
      <w:pPr>
        <w:rPr>
          <w:lang w:val="en-US"/>
        </w:rPr>
        <w:sectPr w:rsidR="00893163" w:rsidRPr="00EC6764" w:rsidSect="00153332">
          <w:pgSz w:w="11906" w:h="16838" w:code="9"/>
          <w:pgMar w:top="1440" w:right="1440" w:bottom="1276" w:left="1270" w:header="709" w:footer="646" w:gutter="0"/>
          <w:cols w:space="708"/>
          <w:docGrid w:linePitch="360"/>
        </w:sectPr>
      </w:pPr>
    </w:p>
    <w:p w14:paraId="69BF2A4E" w14:textId="77777777" w:rsidR="00153332" w:rsidRPr="00E618D5" w:rsidRDefault="00153332" w:rsidP="00153332">
      <w:pPr>
        <w:pStyle w:val="Heading1"/>
      </w:pPr>
      <w:bookmarkStart w:id="66" w:name="_Toc216163677"/>
      <w:r>
        <w:t>Scope of Work</w:t>
      </w:r>
      <w:bookmarkEnd w:id="66"/>
    </w:p>
    <w:p w14:paraId="65C6D072" w14:textId="7961B635" w:rsidR="00153332" w:rsidRDefault="00153332" w:rsidP="00153332">
      <w:r w:rsidRPr="008A6E71">
        <w:t xml:space="preserve">This section </w:t>
      </w:r>
      <w:r>
        <w:t>defines the specific scope of work, in addition to the contract execution requirement as defined in</w:t>
      </w:r>
      <w:r>
        <w:rPr>
          <w:rFonts w:eastAsiaTheme="minorEastAsia" w:hint="eastAsia"/>
          <w:lang w:eastAsia="zh-CN"/>
        </w:rPr>
        <w:t xml:space="preserve"> </w:t>
      </w:r>
      <w:r>
        <w:rPr>
          <w:rFonts w:eastAsiaTheme="minorEastAsia"/>
          <w:lang w:val="en-US" w:eastAsia="zh-CN"/>
        </w:rPr>
        <w:t xml:space="preserve">the </w:t>
      </w:r>
      <w:r w:rsidRPr="00BE0AD9">
        <w:rPr>
          <w:i/>
          <w:iCs/>
        </w:rPr>
        <w:t>GM3S</w:t>
      </w:r>
      <w:r>
        <w:t xml:space="preserve"> </w:t>
      </w:r>
      <w:r>
        <w:fldChar w:fldCharType="begin"/>
      </w:r>
      <w:r>
        <w:instrText xml:space="preserve"> REF _Ref168559499 \h </w:instrText>
      </w:r>
      <w:r>
        <w:fldChar w:fldCharType="separate"/>
      </w:r>
      <w:r w:rsidR="004613B3" w:rsidRPr="009E204B">
        <w:rPr>
          <w:szCs w:val="24"/>
        </w:rPr>
        <w:t>[AD</w:t>
      </w:r>
      <w:r w:rsidR="004613B3">
        <w:rPr>
          <w:noProof/>
          <w:szCs w:val="24"/>
        </w:rPr>
        <w:t>1</w:t>
      </w:r>
      <w:r w:rsidR="004613B3" w:rsidRPr="009E204B">
        <w:rPr>
          <w:szCs w:val="24"/>
        </w:rPr>
        <w:t>]</w:t>
      </w:r>
      <w:r>
        <w:fldChar w:fldCharType="end"/>
      </w:r>
      <w:r>
        <w:t xml:space="preserve">. </w:t>
      </w:r>
    </w:p>
    <w:p w14:paraId="557500CB" w14:textId="032D0002" w:rsidR="0031212E" w:rsidRDefault="00183B26" w:rsidP="00183B26">
      <w:pPr>
        <w:pStyle w:val="REQ"/>
        <w:rPr>
          <w:lang w:eastAsia="zh-CN"/>
        </w:rPr>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2</w:t>
      </w:r>
      <w:r w:rsidRPr="00A6393E">
        <w:rPr>
          <w:b/>
          <w:bCs/>
        </w:rPr>
        <w:fldChar w:fldCharType="end"/>
      </w:r>
      <w:r w:rsidRPr="00A6393E">
        <w:rPr>
          <w:b/>
          <w:bCs/>
        </w:rPr>
        <w:t>]</w:t>
      </w:r>
      <w:r>
        <w:t xml:space="preserve"> </w:t>
      </w:r>
      <w:r w:rsidR="0031212E">
        <w:rPr>
          <w:rFonts w:hint="eastAsia"/>
          <w:lang w:eastAsia="zh-CN"/>
        </w:rPr>
        <w:t xml:space="preserve">The NBPL items listed in Section </w:t>
      </w:r>
      <w:r w:rsidR="0031212E">
        <w:rPr>
          <w:lang w:eastAsia="zh-CN"/>
        </w:rPr>
        <w:fldChar w:fldCharType="begin"/>
      </w:r>
      <w:r w:rsidR="0031212E">
        <w:rPr>
          <w:lang w:eastAsia="zh-CN"/>
        </w:rPr>
        <w:instrText xml:space="preserve"> </w:instrText>
      </w:r>
      <w:r w:rsidR="0031212E">
        <w:rPr>
          <w:rFonts w:hint="eastAsia"/>
          <w:lang w:eastAsia="zh-CN"/>
        </w:rPr>
        <w:instrText>REF _Ref201844450 \w \h</w:instrText>
      </w:r>
      <w:r w:rsidR="0031212E">
        <w:rPr>
          <w:lang w:eastAsia="zh-CN"/>
        </w:rPr>
        <w:instrText xml:space="preserve"> </w:instrText>
      </w:r>
      <w:r>
        <w:rPr>
          <w:lang w:eastAsia="zh-CN"/>
        </w:rPr>
        <w:instrText xml:space="preserve"> \* MERGEFORMAT </w:instrText>
      </w:r>
      <w:r w:rsidR="0031212E">
        <w:rPr>
          <w:lang w:eastAsia="zh-CN"/>
        </w:rPr>
      </w:r>
      <w:r w:rsidR="0031212E">
        <w:rPr>
          <w:lang w:eastAsia="zh-CN"/>
        </w:rPr>
        <w:fldChar w:fldCharType="separate"/>
      </w:r>
      <w:r w:rsidR="004613B3">
        <w:rPr>
          <w:lang w:eastAsia="zh-CN"/>
        </w:rPr>
        <w:t>5.2.1</w:t>
      </w:r>
      <w:r w:rsidR="0031212E">
        <w:rPr>
          <w:lang w:eastAsia="zh-CN"/>
        </w:rPr>
        <w:fldChar w:fldCharType="end"/>
      </w:r>
      <w:r w:rsidR="0031212E">
        <w:rPr>
          <w:rFonts w:hint="eastAsia"/>
          <w:lang w:eastAsia="zh-CN"/>
        </w:rPr>
        <w:t xml:space="preserve"> Fabrication </w:t>
      </w:r>
      <w:r w:rsidR="0072141C">
        <w:rPr>
          <w:lang w:eastAsia="zh-CN"/>
        </w:rPr>
        <w:t xml:space="preserve">Scope </w:t>
      </w:r>
      <w:r w:rsidR="0031212E">
        <w:rPr>
          <w:rFonts w:hint="eastAsia"/>
          <w:lang w:eastAsia="zh-CN"/>
        </w:rPr>
        <w:t xml:space="preserve">and Section </w:t>
      </w:r>
      <w:r w:rsidR="0031212E">
        <w:rPr>
          <w:lang w:eastAsia="zh-CN"/>
        </w:rPr>
        <w:fldChar w:fldCharType="begin"/>
      </w:r>
      <w:r w:rsidR="0031212E">
        <w:rPr>
          <w:lang w:eastAsia="zh-CN"/>
        </w:rPr>
        <w:instrText xml:space="preserve"> REF _Ref201844458 \w \h </w:instrText>
      </w:r>
      <w:r>
        <w:rPr>
          <w:lang w:eastAsia="zh-CN"/>
        </w:rPr>
        <w:instrText xml:space="preserve"> \* MERGEFORMAT </w:instrText>
      </w:r>
      <w:r w:rsidR="0031212E">
        <w:rPr>
          <w:lang w:eastAsia="zh-CN"/>
        </w:rPr>
      </w:r>
      <w:r w:rsidR="0031212E">
        <w:rPr>
          <w:lang w:eastAsia="zh-CN"/>
        </w:rPr>
        <w:fldChar w:fldCharType="separate"/>
      </w:r>
      <w:r w:rsidR="004613B3">
        <w:rPr>
          <w:lang w:eastAsia="zh-CN"/>
        </w:rPr>
        <w:t>5.2.2</w:t>
      </w:r>
      <w:r w:rsidR="0031212E">
        <w:rPr>
          <w:lang w:eastAsia="zh-CN"/>
        </w:rPr>
        <w:fldChar w:fldCharType="end"/>
      </w:r>
      <w:r w:rsidR="0031212E">
        <w:rPr>
          <w:rFonts w:hint="eastAsia"/>
          <w:lang w:eastAsia="zh-CN"/>
        </w:rPr>
        <w:t xml:space="preserve"> Integration Scope</w:t>
      </w:r>
      <w:r w:rsidR="00B45644">
        <w:rPr>
          <w:lang w:eastAsia="zh-CN"/>
        </w:rPr>
        <w:t>,</w:t>
      </w:r>
      <w:r w:rsidR="00906D68">
        <w:rPr>
          <w:lang w:eastAsia="zh-CN"/>
        </w:rPr>
        <w:t xml:space="preserve"> </w:t>
      </w:r>
      <w:r w:rsidR="00B45644">
        <w:rPr>
          <w:lang w:eastAsia="zh-CN"/>
        </w:rPr>
        <w:t xml:space="preserve">detailed in </w:t>
      </w:r>
      <w:r w:rsidR="00B45644" w:rsidRPr="003416A3">
        <w:rPr>
          <w:i/>
          <w:iCs/>
          <w:lang w:eastAsia="zh-CN"/>
        </w:rPr>
        <w:t>NBPL BOM</w:t>
      </w:r>
      <w:r w:rsidR="003416A3">
        <w:rPr>
          <w:lang w:eastAsia="zh-CN"/>
        </w:rPr>
        <w:t xml:space="preserve"> </w:t>
      </w:r>
      <w:r w:rsidR="003416A3">
        <w:rPr>
          <w:lang w:eastAsia="zh-CN"/>
        </w:rPr>
        <w:fldChar w:fldCharType="begin"/>
      </w:r>
      <w:r w:rsidR="003416A3">
        <w:rPr>
          <w:lang w:eastAsia="zh-CN"/>
        </w:rPr>
        <w:instrText xml:space="preserve"> REF _Ref175669172 \h </w:instrText>
      </w:r>
      <w:r>
        <w:rPr>
          <w:lang w:eastAsia="zh-CN"/>
        </w:rPr>
        <w:instrText xml:space="preserve"> \* MERGEFORMAT </w:instrText>
      </w:r>
      <w:r w:rsidR="003416A3">
        <w:rPr>
          <w:lang w:eastAsia="zh-CN"/>
        </w:rPr>
      </w:r>
      <w:r w:rsidR="003416A3">
        <w:rPr>
          <w:lang w:eastAsia="zh-CN"/>
        </w:rPr>
        <w:fldChar w:fldCharType="separate"/>
      </w:r>
      <w:r w:rsidR="004613B3" w:rsidRPr="009E204B">
        <w:rPr>
          <w:szCs w:val="24"/>
        </w:rPr>
        <w:t>[AD</w:t>
      </w:r>
      <w:r w:rsidR="004613B3">
        <w:rPr>
          <w:szCs w:val="24"/>
        </w:rPr>
        <w:t>4</w:t>
      </w:r>
      <w:r w:rsidR="004613B3" w:rsidRPr="009E204B">
        <w:rPr>
          <w:szCs w:val="24"/>
        </w:rPr>
        <w:t>]</w:t>
      </w:r>
      <w:r w:rsidR="003416A3">
        <w:rPr>
          <w:lang w:eastAsia="zh-CN"/>
        </w:rPr>
        <w:fldChar w:fldCharType="end"/>
      </w:r>
      <w:r w:rsidR="00B45644">
        <w:rPr>
          <w:lang w:eastAsia="zh-CN"/>
        </w:rPr>
        <w:t xml:space="preserve">, </w:t>
      </w:r>
      <w:r w:rsidR="0031212E">
        <w:rPr>
          <w:rFonts w:hint="eastAsia"/>
          <w:lang w:eastAsia="zh-CN"/>
        </w:rPr>
        <w:t>shall be supplied to the IO.</w:t>
      </w:r>
    </w:p>
    <w:p w14:paraId="04AC3F12" w14:textId="77777777" w:rsidR="0031212E" w:rsidRPr="00DA461B" w:rsidRDefault="0031212E" w:rsidP="0031212E">
      <w:r w:rsidRPr="00C04CE6">
        <w:t>The Contract provisions shall also include the following items:</w:t>
      </w:r>
    </w:p>
    <w:p w14:paraId="5EFC486A" w14:textId="1437119E" w:rsidR="0031212E" w:rsidRDefault="00A6393E" w:rsidP="00F87FE3">
      <w:pPr>
        <w:pStyle w:val="ListBullet2"/>
        <w:keepLines/>
        <w:numPr>
          <w:ilvl w:val="0"/>
          <w:numId w:val="8"/>
        </w:numPr>
        <w:tabs>
          <w:tab w:val="left" w:pos="720"/>
          <w:tab w:val="left" w:pos="1077"/>
        </w:tabs>
        <w:spacing w:after="120"/>
        <w:contextualSpacing w:val="0"/>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3</w:t>
      </w:r>
      <w:r w:rsidRPr="00A6393E">
        <w:rPr>
          <w:b/>
          <w:bCs/>
        </w:rPr>
        <w:fldChar w:fldCharType="end"/>
      </w:r>
      <w:r w:rsidRPr="00A6393E">
        <w:rPr>
          <w:b/>
          <w:bCs/>
        </w:rPr>
        <w:t>]</w:t>
      </w:r>
      <w:r>
        <w:rPr>
          <w:b/>
          <w:bCs/>
        </w:rPr>
        <w:t xml:space="preserve"> </w:t>
      </w:r>
      <w:r w:rsidR="0031212E">
        <w:t xml:space="preserve">Description of the manufacturing processes and their qualification </w:t>
      </w:r>
      <w:r w:rsidR="00224C0B">
        <w:t>procedures.</w:t>
      </w:r>
    </w:p>
    <w:p w14:paraId="0F72F12A" w14:textId="1E829468" w:rsidR="0031212E" w:rsidRPr="00DA461B" w:rsidRDefault="00A6393E" w:rsidP="00F87FE3">
      <w:pPr>
        <w:pStyle w:val="ListBullet2"/>
        <w:keepLines/>
        <w:numPr>
          <w:ilvl w:val="0"/>
          <w:numId w:val="8"/>
        </w:numPr>
        <w:tabs>
          <w:tab w:val="left" w:pos="720"/>
          <w:tab w:val="left" w:pos="1077"/>
        </w:tabs>
        <w:spacing w:after="120"/>
        <w:contextualSpacing w:val="0"/>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4</w:t>
      </w:r>
      <w:r w:rsidRPr="00A6393E">
        <w:rPr>
          <w:b/>
          <w:bCs/>
        </w:rPr>
        <w:fldChar w:fldCharType="end"/>
      </w:r>
      <w:r w:rsidRPr="00A6393E">
        <w:rPr>
          <w:b/>
          <w:bCs/>
        </w:rPr>
        <w:t>]</w:t>
      </w:r>
      <w:r>
        <w:rPr>
          <w:b/>
          <w:bCs/>
        </w:rPr>
        <w:t xml:space="preserve"> </w:t>
      </w:r>
      <w:r w:rsidR="0031212E">
        <w:t>Design and manufacturing of mock</w:t>
      </w:r>
      <w:r w:rsidR="00480923">
        <w:rPr>
          <w:rFonts w:hint="eastAsia"/>
          <w:lang w:eastAsia="zh-CN"/>
        </w:rPr>
        <w:t>-</w:t>
      </w:r>
      <w:r w:rsidR="0031212E">
        <w:t xml:space="preserve">ups for qualification of critical </w:t>
      </w:r>
      <w:r w:rsidR="00224C0B">
        <w:t>processes.</w:t>
      </w:r>
      <w:r w:rsidR="0031212E">
        <w:t xml:space="preserve"> </w:t>
      </w:r>
    </w:p>
    <w:p w14:paraId="479A85E4" w14:textId="05FF0FA1" w:rsidR="0031212E" w:rsidRDefault="00A6393E" w:rsidP="00F87FE3">
      <w:pPr>
        <w:pStyle w:val="ListBullet2"/>
        <w:keepLines/>
        <w:numPr>
          <w:ilvl w:val="0"/>
          <w:numId w:val="8"/>
        </w:numPr>
        <w:tabs>
          <w:tab w:val="left" w:pos="720"/>
          <w:tab w:val="left" w:pos="1077"/>
        </w:tabs>
        <w:spacing w:after="120"/>
        <w:contextualSpacing w:val="0"/>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5</w:t>
      </w:r>
      <w:r w:rsidRPr="00A6393E">
        <w:rPr>
          <w:b/>
          <w:bCs/>
        </w:rPr>
        <w:fldChar w:fldCharType="end"/>
      </w:r>
      <w:r w:rsidRPr="00A6393E">
        <w:rPr>
          <w:b/>
          <w:bCs/>
        </w:rPr>
        <w:t>]</w:t>
      </w:r>
      <w:r>
        <w:rPr>
          <w:b/>
          <w:bCs/>
        </w:rPr>
        <w:t xml:space="preserve"> </w:t>
      </w:r>
      <w:r w:rsidR="0031212E">
        <w:t xml:space="preserve">All the necessary equipment for manufacturing and inspection as agreed with </w:t>
      </w:r>
      <w:r w:rsidR="00623AB5">
        <w:t>IO.</w:t>
      </w:r>
    </w:p>
    <w:p w14:paraId="0E0F470F" w14:textId="04A79A6E" w:rsidR="0031212E" w:rsidRDefault="00A6393E" w:rsidP="00F87FE3">
      <w:pPr>
        <w:pStyle w:val="ListBullet2"/>
        <w:keepLines/>
        <w:numPr>
          <w:ilvl w:val="0"/>
          <w:numId w:val="8"/>
        </w:numPr>
        <w:tabs>
          <w:tab w:val="left" w:pos="720"/>
          <w:tab w:val="left" w:pos="1077"/>
        </w:tabs>
        <w:spacing w:after="120"/>
        <w:contextualSpacing w:val="0"/>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6</w:t>
      </w:r>
      <w:r w:rsidRPr="00A6393E">
        <w:rPr>
          <w:b/>
          <w:bCs/>
        </w:rPr>
        <w:fldChar w:fldCharType="end"/>
      </w:r>
      <w:r w:rsidRPr="00A6393E">
        <w:rPr>
          <w:b/>
          <w:bCs/>
        </w:rPr>
        <w:t>]</w:t>
      </w:r>
      <w:r>
        <w:rPr>
          <w:b/>
          <w:bCs/>
        </w:rPr>
        <w:t xml:space="preserve"> </w:t>
      </w:r>
      <w:r w:rsidR="0031212E">
        <w:t xml:space="preserve">Certification of qualified personnel for the manufacturing and </w:t>
      </w:r>
      <w:r w:rsidR="00623AB5">
        <w:t>examinations.</w:t>
      </w:r>
    </w:p>
    <w:p w14:paraId="7B25CC02" w14:textId="0CA5A45C" w:rsidR="0031212E" w:rsidRDefault="00A6393E" w:rsidP="00F87FE3">
      <w:pPr>
        <w:pStyle w:val="ListBullet2"/>
        <w:keepLines/>
        <w:numPr>
          <w:ilvl w:val="0"/>
          <w:numId w:val="8"/>
        </w:numPr>
        <w:tabs>
          <w:tab w:val="left" w:pos="720"/>
          <w:tab w:val="left" w:pos="1077"/>
        </w:tabs>
        <w:spacing w:after="120"/>
        <w:contextualSpacing w:val="0"/>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7</w:t>
      </w:r>
      <w:r w:rsidRPr="00A6393E">
        <w:rPr>
          <w:b/>
          <w:bCs/>
        </w:rPr>
        <w:fldChar w:fldCharType="end"/>
      </w:r>
      <w:r w:rsidRPr="00A6393E">
        <w:rPr>
          <w:b/>
          <w:bCs/>
        </w:rPr>
        <w:t>]</w:t>
      </w:r>
      <w:r>
        <w:rPr>
          <w:b/>
          <w:bCs/>
        </w:rPr>
        <w:t xml:space="preserve"> </w:t>
      </w:r>
      <w:r w:rsidR="0031212E">
        <w:t>The purchase of all the required materials</w:t>
      </w:r>
      <w:r w:rsidR="0031212E" w:rsidRPr="00DA461B">
        <w:t xml:space="preserve"> according to specified </w:t>
      </w:r>
      <w:r w:rsidR="00623AB5" w:rsidRPr="00DA461B">
        <w:t>requirements.</w:t>
      </w:r>
    </w:p>
    <w:p w14:paraId="74106674" w14:textId="794ACC33" w:rsidR="0031212E" w:rsidRDefault="00A6393E" w:rsidP="00F87FE3">
      <w:pPr>
        <w:pStyle w:val="ListBullet2"/>
        <w:keepLines/>
        <w:numPr>
          <w:ilvl w:val="0"/>
          <w:numId w:val="8"/>
        </w:numPr>
        <w:tabs>
          <w:tab w:val="left" w:pos="720"/>
          <w:tab w:val="left" w:pos="1077"/>
        </w:tabs>
        <w:spacing w:after="120"/>
        <w:contextualSpacing w:val="0"/>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8</w:t>
      </w:r>
      <w:r w:rsidRPr="00A6393E">
        <w:rPr>
          <w:b/>
          <w:bCs/>
        </w:rPr>
        <w:fldChar w:fldCharType="end"/>
      </w:r>
      <w:r w:rsidRPr="00A6393E">
        <w:rPr>
          <w:b/>
          <w:bCs/>
        </w:rPr>
        <w:t>]</w:t>
      </w:r>
      <w:r>
        <w:rPr>
          <w:b/>
          <w:bCs/>
        </w:rPr>
        <w:t xml:space="preserve"> </w:t>
      </w:r>
      <w:r w:rsidR="0031212E">
        <w:t xml:space="preserve">All welding and inspection tools, jigs and fixtures, which are needed for the execution of this </w:t>
      </w:r>
      <w:r w:rsidR="00623AB5">
        <w:t>Contract.</w:t>
      </w:r>
    </w:p>
    <w:p w14:paraId="3437688D" w14:textId="4EEFB4FA" w:rsidR="0031212E" w:rsidRPr="00DA461B" w:rsidRDefault="00A6393E" w:rsidP="00F87FE3">
      <w:pPr>
        <w:pStyle w:val="ListBullet2"/>
        <w:keepLines/>
        <w:numPr>
          <w:ilvl w:val="0"/>
          <w:numId w:val="8"/>
        </w:numPr>
        <w:tabs>
          <w:tab w:val="left" w:pos="720"/>
          <w:tab w:val="left" w:pos="1077"/>
        </w:tabs>
        <w:spacing w:after="120"/>
        <w:contextualSpacing w:val="0"/>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9</w:t>
      </w:r>
      <w:r w:rsidRPr="00A6393E">
        <w:rPr>
          <w:b/>
          <w:bCs/>
        </w:rPr>
        <w:fldChar w:fldCharType="end"/>
      </w:r>
      <w:r w:rsidRPr="00A6393E">
        <w:rPr>
          <w:b/>
          <w:bCs/>
        </w:rPr>
        <w:t>]</w:t>
      </w:r>
      <w:r>
        <w:rPr>
          <w:b/>
          <w:bCs/>
        </w:rPr>
        <w:t xml:space="preserve"> </w:t>
      </w:r>
      <w:r w:rsidR="0031212E" w:rsidRPr="00DA461B">
        <w:t xml:space="preserve">Manufacture all assemblies to the selected design and per the specified requirement for machining, welding and non-destructive </w:t>
      </w:r>
      <w:r w:rsidR="005428CE" w:rsidRPr="00DA461B">
        <w:t>examination.</w:t>
      </w:r>
    </w:p>
    <w:p w14:paraId="4CB2BF2A" w14:textId="78D63AB7" w:rsidR="0031212E" w:rsidRPr="00DA461B" w:rsidRDefault="00A6393E" w:rsidP="00F87FE3">
      <w:pPr>
        <w:pStyle w:val="ListBullet2"/>
        <w:keepLines/>
        <w:numPr>
          <w:ilvl w:val="0"/>
          <w:numId w:val="8"/>
        </w:numPr>
        <w:tabs>
          <w:tab w:val="left" w:pos="720"/>
          <w:tab w:val="left" w:pos="1077"/>
        </w:tabs>
        <w:spacing w:after="120"/>
        <w:contextualSpacing w:val="0"/>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10</w:t>
      </w:r>
      <w:r w:rsidRPr="00A6393E">
        <w:rPr>
          <w:b/>
          <w:bCs/>
        </w:rPr>
        <w:fldChar w:fldCharType="end"/>
      </w:r>
      <w:r w:rsidRPr="00A6393E">
        <w:rPr>
          <w:b/>
          <w:bCs/>
        </w:rPr>
        <w:t>]</w:t>
      </w:r>
      <w:r w:rsidR="00B41D79">
        <w:t xml:space="preserve"> </w:t>
      </w:r>
      <w:r w:rsidR="0031212E" w:rsidRPr="00DA461B">
        <w:t xml:space="preserve">Inspect and report the dimensional accuracy to within specified manufacturing tolerance </w:t>
      </w:r>
      <w:r w:rsidR="005428CE" w:rsidRPr="00DA461B">
        <w:t>requirements</w:t>
      </w:r>
      <w:r w:rsidR="005428CE">
        <w:t>.</w:t>
      </w:r>
    </w:p>
    <w:p w14:paraId="005C9537" w14:textId="47224029" w:rsidR="0031212E" w:rsidRPr="00DA461B" w:rsidRDefault="00EE55B6" w:rsidP="00F87FE3">
      <w:pPr>
        <w:pStyle w:val="ListBullet2"/>
        <w:keepLines/>
        <w:numPr>
          <w:ilvl w:val="0"/>
          <w:numId w:val="8"/>
        </w:numPr>
        <w:tabs>
          <w:tab w:val="left" w:pos="720"/>
          <w:tab w:val="left" w:pos="1077"/>
        </w:tabs>
        <w:spacing w:after="120"/>
        <w:contextualSpacing w:val="0"/>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11</w:t>
      </w:r>
      <w:r w:rsidRPr="00A6393E">
        <w:rPr>
          <w:b/>
          <w:bCs/>
        </w:rPr>
        <w:fldChar w:fldCharType="end"/>
      </w:r>
      <w:r w:rsidRPr="00A6393E">
        <w:rPr>
          <w:b/>
          <w:bCs/>
        </w:rPr>
        <w:t>]</w:t>
      </w:r>
      <w:r>
        <w:rPr>
          <w:b/>
          <w:bCs/>
        </w:rPr>
        <w:t xml:space="preserve"> </w:t>
      </w:r>
      <w:r w:rsidR="0031212E" w:rsidRPr="00DA461B">
        <w:t xml:space="preserve">Clean all assemblies as per the specified </w:t>
      </w:r>
      <w:r w:rsidR="005428CE" w:rsidRPr="00DA461B">
        <w:t>procedures.</w:t>
      </w:r>
    </w:p>
    <w:p w14:paraId="7AD5021E" w14:textId="2681F1AE" w:rsidR="0031212E" w:rsidRDefault="00EE55B6" w:rsidP="00F87FE3">
      <w:pPr>
        <w:pStyle w:val="ListBullet2"/>
        <w:keepLines/>
        <w:numPr>
          <w:ilvl w:val="0"/>
          <w:numId w:val="8"/>
        </w:numPr>
        <w:tabs>
          <w:tab w:val="left" w:pos="720"/>
          <w:tab w:val="left" w:pos="1077"/>
        </w:tabs>
        <w:spacing w:after="120"/>
        <w:contextualSpacing w:val="0"/>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12</w:t>
      </w:r>
      <w:r w:rsidRPr="00A6393E">
        <w:rPr>
          <w:b/>
          <w:bCs/>
        </w:rPr>
        <w:fldChar w:fldCharType="end"/>
      </w:r>
      <w:r w:rsidRPr="00A6393E">
        <w:rPr>
          <w:b/>
          <w:bCs/>
        </w:rPr>
        <w:t>]</w:t>
      </w:r>
      <w:r>
        <w:rPr>
          <w:b/>
          <w:bCs/>
        </w:rPr>
        <w:t xml:space="preserve"> </w:t>
      </w:r>
      <w:r w:rsidR="0031212E" w:rsidRPr="00DA461B">
        <w:t>Pack all assemblies to preserve their cleanliness and integrity and ship them to IO.</w:t>
      </w:r>
    </w:p>
    <w:p w14:paraId="58BF405E" w14:textId="77777777" w:rsidR="0031212E" w:rsidRDefault="0031212E" w:rsidP="0031212E">
      <w:pPr>
        <w:rPr>
          <w:lang w:eastAsia="zh-CN"/>
        </w:rPr>
      </w:pPr>
    </w:p>
    <w:p w14:paraId="3C154DF6" w14:textId="658C8297" w:rsidR="0031212E" w:rsidRDefault="0031212E" w:rsidP="0031212E">
      <w:pPr>
        <w:autoSpaceDE w:val="0"/>
        <w:autoSpaceDN w:val="0"/>
        <w:adjustRightInd w:val="0"/>
      </w:pPr>
      <w:r w:rsidRPr="00DA461B">
        <w:rPr>
          <w:lang w:val="en-US"/>
        </w:rPr>
        <w:t xml:space="preserve">The overall </w:t>
      </w:r>
      <w:r w:rsidRPr="00BB4FB9">
        <w:rPr>
          <w:lang w:val="en-US"/>
        </w:rPr>
        <w:t>quantities within the scope of work</w:t>
      </w:r>
      <w:r>
        <w:rPr>
          <w:rFonts w:hint="eastAsia"/>
          <w:lang w:val="en-US" w:eastAsia="zh-CN"/>
        </w:rPr>
        <w:t>, including the Standard Part</w:t>
      </w:r>
      <w:r>
        <w:rPr>
          <w:lang w:val="en-US" w:eastAsia="zh-CN"/>
        </w:rPr>
        <w:t>s</w:t>
      </w:r>
      <w:r>
        <w:rPr>
          <w:rFonts w:hint="eastAsia"/>
          <w:lang w:val="en-US" w:eastAsia="zh-CN"/>
        </w:rPr>
        <w:t>,</w:t>
      </w:r>
      <w:r w:rsidRPr="00BB4FB9">
        <w:rPr>
          <w:lang w:val="en-US"/>
        </w:rPr>
        <w:t xml:space="preserve"> are </w:t>
      </w:r>
      <w:r>
        <w:rPr>
          <w:rFonts w:hint="eastAsia"/>
          <w:lang w:val="en-US" w:eastAsia="zh-CN"/>
        </w:rPr>
        <w:t xml:space="preserve">detailed in </w:t>
      </w:r>
      <w:r w:rsidRPr="00BB4FB9">
        <w:rPr>
          <w:lang w:val="en-US"/>
        </w:rPr>
        <w:t xml:space="preserve">the </w:t>
      </w:r>
      <w:r w:rsidRPr="00BB4FB9">
        <w:rPr>
          <w:i/>
          <w:iCs/>
        </w:rPr>
        <w:t>Bill of Materials for the NB Port Liners (16.NL)</w:t>
      </w:r>
      <w:r w:rsidRPr="00BB4FB9">
        <w:t xml:space="preserve"> </w:t>
      </w:r>
      <w:r w:rsidRPr="00BB4FB9">
        <w:rPr>
          <w:lang w:val="en-US"/>
        </w:rPr>
        <w:fldChar w:fldCharType="begin"/>
      </w:r>
      <w:r w:rsidRPr="00BB4FB9">
        <w:rPr>
          <w:lang w:val="en-US"/>
        </w:rPr>
        <w:instrText xml:space="preserve"> REF _Ref175669172 \h  \* MERGEFORMAT </w:instrText>
      </w:r>
      <w:r w:rsidRPr="00BB4FB9">
        <w:rPr>
          <w:lang w:val="en-US"/>
        </w:rPr>
      </w:r>
      <w:r w:rsidRPr="00BB4FB9">
        <w:rPr>
          <w:lang w:val="en-US"/>
        </w:rPr>
        <w:fldChar w:fldCharType="separate"/>
      </w:r>
      <w:r w:rsidR="004613B3" w:rsidRPr="009E204B">
        <w:rPr>
          <w:szCs w:val="24"/>
        </w:rPr>
        <w:t>[AD</w:t>
      </w:r>
      <w:r w:rsidR="004613B3">
        <w:rPr>
          <w:szCs w:val="24"/>
        </w:rPr>
        <w:t>4</w:t>
      </w:r>
      <w:r w:rsidR="004613B3" w:rsidRPr="009E204B">
        <w:rPr>
          <w:szCs w:val="24"/>
        </w:rPr>
        <w:t>]</w:t>
      </w:r>
      <w:r w:rsidRPr="00BB4FB9">
        <w:rPr>
          <w:lang w:val="en-US"/>
        </w:rPr>
        <w:fldChar w:fldCharType="end"/>
      </w:r>
      <w:r w:rsidRPr="00BB4FB9">
        <w:rPr>
          <w:lang w:val="en-US"/>
        </w:rPr>
        <w:t>.</w:t>
      </w:r>
      <w:r>
        <w:rPr>
          <w:rFonts w:hint="eastAsia"/>
          <w:lang w:val="en-US" w:eastAsia="zh-CN"/>
        </w:rPr>
        <w:t xml:space="preserve"> </w:t>
      </w:r>
      <w:r w:rsidRPr="00302D3C">
        <w:t xml:space="preserve">All information present on the drawings (e.g., dimensions, tolerances, </w:t>
      </w:r>
      <w:r>
        <w:rPr>
          <w:rFonts w:hint="eastAsia"/>
          <w:lang w:eastAsia="zh-CN"/>
        </w:rPr>
        <w:t>and</w:t>
      </w:r>
      <w:r w:rsidRPr="00302D3C">
        <w:t xml:space="preserve"> coatings) as well as on the 3D CAD Models shall be considered mandatory requirements as part of this technical specification.</w:t>
      </w:r>
    </w:p>
    <w:p w14:paraId="394F6371" w14:textId="77777777" w:rsidR="006B11EC" w:rsidRDefault="006B11EC" w:rsidP="00153332">
      <w:pPr>
        <w:sectPr w:rsidR="006B11EC" w:rsidSect="00153332">
          <w:pgSz w:w="11906" w:h="16838" w:code="9"/>
          <w:pgMar w:top="1440" w:right="1440" w:bottom="1276" w:left="1270" w:header="709" w:footer="646" w:gutter="0"/>
          <w:cols w:space="708"/>
          <w:docGrid w:linePitch="360"/>
        </w:sectPr>
      </w:pPr>
    </w:p>
    <w:p w14:paraId="173784A7" w14:textId="18984228" w:rsidR="00153332" w:rsidRPr="00F3352F" w:rsidRDefault="003D067B" w:rsidP="00153332">
      <w:pPr>
        <w:pStyle w:val="Heading2"/>
      </w:pPr>
      <w:bookmarkStart w:id="67" w:name="_Toc216163678"/>
      <w:r w:rsidRPr="00F3352F">
        <w:rPr>
          <w:rFonts w:eastAsia="SimSun" w:hint="eastAsia"/>
          <w:lang w:eastAsia="zh-CN"/>
        </w:rPr>
        <w:t>Compone</w:t>
      </w:r>
      <w:r w:rsidR="00F37B6F" w:rsidRPr="00F3352F">
        <w:rPr>
          <w:rFonts w:eastAsia="SimSun" w:hint="eastAsia"/>
          <w:lang w:eastAsia="zh-CN"/>
        </w:rPr>
        <w:t>nt</w:t>
      </w:r>
      <w:r w:rsidR="00E116E5" w:rsidRPr="00F3352F">
        <w:t xml:space="preserve"> </w:t>
      </w:r>
      <w:r w:rsidR="00153332" w:rsidRPr="00F3352F">
        <w:t>Description</w:t>
      </w:r>
      <w:bookmarkEnd w:id="67"/>
    </w:p>
    <w:p w14:paraId="47E8A8F9" w14:textId="22F62494" w:rsidR="00153332" w:rsidRDefault="00153332" w:rsidP="00153332">
      <w:r>
        <w:t xml:space="preserve">The irregular ports provided for the neutral beams in </w:t>
      </w:r>
      <w:r w:rsidR="008202C7">
        <w:rPr>
          <w:rFonts w:hint="eastAsia"/>
          <w:lang w:eastAsia="zh-CN"/>
        </w:rPr>
        <w:t>VV S</w:t>
      </w:r>
      <w:r>
        <w:t xml:space="preserve">ectors 02 and 03 of the ITER tokamak are unavoidable large openings in an otherwise contiguous thermal protection system provided by the ITER Blanket System. Because of these large openings, the neutron heating load on the Vacuum Vessel is higher than anywhere else in the Tokamak. At the same time, the Heating Neutral Beams and the Diagnostic Neutron Beam generate high-energy beams that pass through the ports, depositing considerable energy to the duct and port walls during their trajectory. The combination of these thermal loads necessitates a thermal shield dedicated to protecting the Vacuum Vessel and Blanket Modules in these areas. The </w:t>
      </w:r>
      <w:r w:rsidRPr="004E57AD">
        <w:t>Neutral Beam</w:t>
      </w:r>
      <w:r>
        <w:t xml:space="preserve"> </w:t>
      </w:r>
      <w:r w:rsidRPr="004E57AD">
        <w:t xml:space="preserve">Port Liners </w:t>
      </w:r>
      <w:r>
        <w:t xml:space="preserve">serve as this shield. The DNB Liner reduces the surface and volumetric heat load on the Vacuum Vessel from the Diagnostic Neutral Beam, while the HNB Plates serve a similar role for the Heating Neutral Beam. </w:t>
      </w:r>
    </w:p>
    <w:p w14:paraId="43A73C09" w14:textId="77777777" w:rsidR="00153332" w:rsidRDefault="00153332" w:rsidP="00153332"/>
    <w:p w14:paraId="01B70E79" w14:textId="77777777" w:rsidR="00153332" w:rsidRPr="004E57AD" w:rsidRDefault="00153332" w:rsidP="00153332">
      <w:r w:rsidRPr="004E57AD">
        <w:t>The Neutral Beam</w:t>
      </w:r>
      <w:r>
        <w:t xml:space="preserve"> </w:t>
      </w:r>
      <w:r w:rsidRPr="004E57AD">
        <w:t xml:space="preserve">Port Liners include thirteen components, located near the Neutral Beam port area of the Vacuum Vessel. These include: </w:t>
      </w:r>
    </w:p>
    <w:p w14:paraId="66B2EC54" w14:textId="4A2E6986" w:rsidR="00153332" w:rsidRPr="004E57AD" w:rsidRDefault="00153332" w:rsidP="001D3E44">
      <w:pPr>
        <w:pStyle w:val="ListBullet2"/>
        <w:keepLines/>
        <w:numPr>
          <w:ilvl w:val="0"/>
          <w:numId w:val="8"/>
        </w:numPr>
        <w:tabs>
          <w:tab w:val="left" w:pos="720"/>
          <w:tab w:val="left" w:pos="1077"/>
        </w:tabs>
        <w:spacing w:after="60"/>
        <w:contextualSpacing w:val="0"/>
      </w:pPr>
      <w:r w:rsidRPr="004E57AD">
        <w:t xml:space="preserve">the Diagnostic Neutral Beam </w:t>
      </w:r>
      <w:r w:rsidR="00B22CD9">
        <w:rPr>
          <w:rFonts w:hint="eastAsia"/>
          <w:lang w:eastAsia="zh-CN"/>
        </w:rPr>
        <w:t>L</w:t>
      </w:r>
      <w:r w:rsidRPr="004E57AD">
        <w:t>iner, and</w:t>
      </w:r>
    </w:p>
    <w:p w14:paraId="79215171" w14:textId="77777777" w:rsidR="00153332" w:rsidRDefault="00153332" w:rsidP="001D3E44">
      <w:pPr>
        <w:pStyle w:val="ListBullet2"/>
        <w:keepLines/>
        <w:numPr>
          <w:ilvl w:val="0"/>
          <w:numId w:val="8"/>
        </w:numPr>
        <w:tabs>
          <w:tab w:val="left" w:pos="720"/>
          <w:tab w:val="left" w:pos="1077"/>
        </w:tabs>
        <w:spacing w:after="60"/>
        <w:contextualSpacing w:val="0"/>
      </w:pPr>
      <w:r w:rsidRPr="004E57AD">
        <w:t xml:space="preserve">the Heating Neutral Beam plates: </w:t>
      </w:r>
      <w:r w:rsidRPr="004E57AD">
        <w:rPr>
          <w:rFonts w:eastAsiaTheme="minorEastAsia"/>
          <w:lang w:eastAsia="zh-CN"/>
        </w:rPr>
        <w:t>four</w:t>
      </w:r>
      <w:r w:rsidRPr="004E57AD">
        <w:t xml:space="preserve"> plates each in each of the three HNB ports.</w:t>
      </w:r>
    </w:p>
    <w:p w14:paraId="0E3E67B8" w14:textId="77777777" w:rsidR="00153332" w:rsidRDefault="00153332" w:rsidP="00153332"/>
    <w:p w14:paraId="3E034C38" w14:textId="77777777" w:rsidR="00C345EC" w:rsidRDefault="00C345EC" w:rsidP="00C345EC">
      <w:pPr>
        <w:rPr>
          <w:lang w:eastAsia="zh-CN"/>
        </w:rPr>
      </w:pPr>
    </w:p>
    <w:p w14:paraId="1F8FCD4C" w14:textId="77777777" w:rsidR="00C345EC" w:rsidRDefault="00C345EC" w:rsidP="00AB4550">
      <w:pPr>
        <w:pStyle w:val="ListBullet2"/>
        <w:keepLines/>
        <w:numPr>
          <w:ilvl w:val="0"/>
          <w:numId w:val="0"/>
        </w:numPr>
        <w:tabs>
          <w:tab w:val="left" w:pos="1077"/>
        </w:tabs>
        <w:spacing w:after="120"/>
        <w:ind w:left="360"/>
        <w:jc w:val="center"/>
      </w:pPr>
      <w:r>
        <w:rPr>
          <w:noProof/>
        </w:rPr>
        <w:drawing>
          <wp:anchor distT="0" distB="0" distL="114300" distR="114300" simplePos="0" relativeHeight="251658241" behindDoc="0" locked="0" layoutInCell="1" allowOverlap="1" wp14:anchorId="16DDA49B" wp14:editId="5000829C">
            <wp:simplePos x="0" y="0"/>
            <wp:positionH relativeFrom="margin">
              <wp:align>left</wp:align>
            </wp:positionH>
            <wp:positionV relativeFrom="paragraph">
              <wp:posOffset>403678</wp:posOffset>
            </wp:positionV>
            <wp:extent cx="774275" cy="2185192"/>
            <wp:effectExtent l="0" t="0" r="6985" b="5715"/>
            <wp:wrapNone/>
            <wp:docPr id="307764607" name="Picture 1" descr="A person standing next to a machine&#10;&#10;Description automatically generated">
              <a:extLst xmlns:a="http://schemas.openxmlformats.org/drawingml/2006/main">
                <a:ext uri="{FF2B5EF4-FFF2-40B4-BE49-F238E27FC236}">
                  <a16:creationId xmlns:a16="http://schemas.microsoft.com/office/drawing/2014/main" id="{FC5356B4-4175-FC44-E9CE-9EF9B4F91C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64607" name="Picture 1" descr="A person standing next to a machine&#10;&#10;Description automatically generated">
                      <a:extLst>
                        <a:ext uri="{FF2B5EF4-FFF2-40B4-BE49-F238E27FC236}">
                          <a16:creationId xmlns:a16="http://schemas.microsoft.com/office/drawing/2014/main" id="{FC5356B4-4175-FC44-E9CE-9EF9B4F91C8E}"/>
                        </a:ext>
                      </a:extLst>
                    </pic:cNvPr>
                    <pic:cNvPicPr>
                      <a:picLocks noChangeAspect="1" noChangeArrowheads="1"/>
                    </pic:cNvPicPr>
                  </pic:nvPicPr>
                  <pic:blipFill rotWithShape="1">
                    <a:blip r:embed="rId51">
                      <a:extLst>
                        <a:ext uri="{28A0092B-C50C-407E-A947-70E740481C1C}">
                          <a14:useLocalDpi xmlns:a14="http://schemas.microsoft.com/office/drawing/2010/main" val="0"/>
                        </a:ext>
                      </a:extLst>
                    </a:blip>
                    <a:srcRect r="66831"/>
                    <a:stretch/>
                  </pic:blipFill>
                  <pic:spPr bwMode="auto">
                    <a:xfrm>
                      <a:off x="0" y="0"/>
                      <a:ext cx="774275" cy="21851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3664C">
        <w:rPr>
          <w:noProof/>
        </w:rPr>
        <mc:AlternateContent>
          <mc:Choice Requires="wpg">
            <w:drawing>
              <wp:inline distT="0" distB="0" distL="0" distR="0" wp14:anchorId="3E9F6C45" wp14:editId="5DCF413A">
                <wp:extent cx="4279234" cy="2568048"/>
                <wp:effectExtent l="0" t="0" r="26670" b="3810"/>
                <wp:docPr id="308159769" name="Group 43"/>
                <wp:cNvGraphicFramePr/>
                <a:graphic xmlns:a="http://schemas.openxmlformats.org/drawingml/2006/main">
                  <a:graphicData uri="http://schemas.microsoft.com/office/word/2010/wordprocessingGroup">
                    <wpg:wgp>
                      <wpg:cNvGrpSpPr/>
                      <wpg:grpSpPr>
                        <a:xfrm>
                          <a:off x="0" y="0"/>
                          <a:ext cx="4279234" cy="2568048"/>
                          <a:chOff x="76089" y="293182"/>
                          <a:chExt cx="4279234" cy="2568048"/>
                        </a:xfrm>
                      </wpg:grpSpPr>
                      <pic:pic xmlns:pic="http://schemas.openxmlformats.org/drawingml/2006/picture">
                        <pic:nvPicPr>
                          <pic:cNvPr id="203135107" name="Picture 203135107"/>
                          <pic:cNvPicPr>
                            <a:picLocks noChangeAspect="1"/>
                          </pic:cNvPicPr>
                        </pic:nvPicPr>
                        <pic:blipFill rotWithShape="1">
                          <a:blip r:embed="rId52" cstate="print">
                            <a:extLst>
                              <a:ext uri="{28A0092B-C50C-407E-A947-70E740481C1C}">
                                <a14:useLocalDpi xmlns:a14="http://schemas.microsoft.com/office/drawing/2010/main" val="0"/>
                              </a:ext>
                            </a:extLst>
                          </a:blip>
                          <a:srcRect l="17945" t="13542" r="10808" b="13006"/>
                          <a:stretch/>
                        </pic:blipFill>
                        <pic:spPr>
                          <a:xfrm>
                            <a:off x="76089" y="694889"/>
                            <a:ext cx="4245065" cy="2166341"/>
                          </a:xfrm>
                          <a:prstGeom prst="rect">
                            <a:avLst/>
                          </a:prstGeom>
                          <a:noFill/>
                        </pic:spPr>
                      </pic:pic>
                      <wps:wsp>
                        <wps:cNvPr id="560375857" name="TextBox 10"/>
                        <wps:cNvSpPr txBox="1"/>
                        <wps:spPr>
                          <a:xfrm>
                            <a:off x="489992" y="322454"/>
                            <a:ext cx="784223" cy="28066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7D75E49F"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DNB Liner</w:t>
                              </w:r>
                            </w:p>
                          </w:txbxContent>
                        </wps:txbx>
                        <wps:bodyPr rot="0" spcFirstLastPara="1" vert="horz" wrap="square" lIns="60959" tIns="60959" rIns="60959" bIns="60959" numCol="1" spcCol="38100" rtlCol="0" anchor="t">
                          <a:spAutoFit/>
                        </wps:bodyPr>
                      </wps:wsp>
                      <wps:wsp>
                        <wps:cNvPr id="505923588" name="TextBox 11"/>
                        <wps:cNvSpPr txBox="1"/>
                        <wps:spPr>
                          <a:xfrm>
                            <a:off x="1663486" y="322438"/>
                            <a:ext cx="906687" cy="28066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2ED0B60D"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HNB Plate 14</w:t>
                              </w:r>
                            </w:p>
                          </w:txbxContent>
                        </wps:txbx>
                        <wps:bodyPr rot="0" spcFirstLastPara="1" vert="horz" wrap="square" lIns="60959" tIns="60959" rIns="60959" bIns="60959" numCol="1" spcCol="38100" rtlCol="0" anchor="t">
                          <a:spAutoFit/>
                        </wps:bodyPr>
                      </wps:wsp>
                      <wps:wsp>
                        <wps:cNvPr id="24368583" name="TextBox 14"/>
                        <wps:cNvSpPr txBox="1"/>
                        <wps:spPr>
                          <a:xfrm>
                            <a:off x="777200" y="2273518"/>
                            <a:ext cx="951863" cy="28066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17E4E82B"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HNB Plate 16</w:t>
                              </w:r>
                            </w:p>
                          </w:txbxContent>
                        </wps:txbx>
                        <wps:bodyPr rot="0" spcFirstLastPara="1" vert="horz" wrap="square" lIns="60959" tIns="60959" rIns="60959" bIns="60959" numCol="1" spcCol="38100" rtlCol="0" anchor="t">
                          <a:spAutoFit/>
                        </wps:bodyPr>
                      </wps:wsp>
                      <wps:wsp>
                        <wps:cNvPr id="1069338361" name="TextBox 15"/>
                        <wps:cNvSpPr txBox="1"/>
                        <wps:spPr>
                          <a:xfrm>
                            <a:off x="3138665" y="293182"/>
                            <a:ext cx="1216658" cy="42671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43AB6C1F"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HNB Plate 15-A &amp; HNB Plate 15-B</w:t>
                              </w:r>
                            </w:p>
                          </w:txbxContent>
                        </wps:txbx>
                        <wps:bodyPr rot="0" spcFirstLastPara="1" vert="horz" wrap="square" lIns="60959" tIns="60959" rIns="60959" bIns="60959" numCol="1" spcCol="38100" rtlCol="0" anchor="t">
                          <a:spAutoFit/>
                        </wps:bodyPr>
                      </wps:wsp>
                      <wps:wsp>
                        <wps:cNvPr id="1781899202" name="Straight Arrow Connector 1781899202"/>
                        <wps:cNvCnPr>
                          <a:cxnSpLocks/>
                        </wps:cNvCnPr>
                        <wps:spPr>
                          <a:xfrm>
                            <a:off x="3746476" y="719827"/>
                            <a:ext cx="38419" cy="72184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82941591" name="Straight Arrow Connector 782941591"/>
                        <wps:cNvCnPr>
                          <a:cxnSpLocks/>
                        </wps:cNvCnPr>
                        <wps:spPr>
                          <a:xfrm flipH="1">
                            <a:off x="3353299" y="719827"/>
                            <a:ext cx="393177" cy="92666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5750487" name="Straight Arrow Connector 1215750487"/>
                        <wps:cNvCnPr>
                          <a:cxnSpLocks/>
                        </wps:cNvCnPr>
                        <wps:spPr>
                          <a:xfrm>
                            <a:off x="2116830" y="603100"/>
                            <a:ext cx="313673" cy="33270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28651190" name="Straight Arrow Connector 2128651190"/>
                        <wps:cNvCnPr>
                          <a:cxnSpLocks/>
                        </wps:cNvCnPr>
                        <wps:spPr>
                          <a:xfrm flipH="1">
                            <a:off x="715794" y="603115"/>
                            <a:ext cx="166538" cy="36099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7788624" name="Straight Arrow Connector 167788624"/>
                        <wps:cNvCnPr>
                          <a:cxnSpLocks/>
                        </wps:cNvCnPr>
                        <wps:spPr>
                          <a:xfrm>
                            <a:off x="1728830" y="2413763"/>
                            <a:ext cx="358372" cy="3722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E9F6C45" id="Group 43" o:spid="_x0000_s1026" style="width:336.95pt;height:202.2pt;mso-position-horizontal-relative:char;mso-position-vertical-relative:line" coordorigin="760,2931" coordsize="42792,25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3135107" o:spid="_x0000_s1027" type="#_x0000_t75" style="position:absolute;left:760;top:6948;width:42451;height:21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">
                  <v:imagedata r:id="rId53" o:title="" croptop="8875f" cropbottom="8524f" cropleft="11760f" cropright="7083f"/>
                </v:shape>
                <v:shapetype id="_x0000_t202" coordsize="21600,21600" o:spt="202" path="m,l,21600r21600,l21600,xe">
                  <v:stroke joinstyle="miter"/>
                  <v:path gradientshapeok="t" o:connecttype="rect"/>
                </v:shapetype>
                <v:shape id="TextBox 10" o:spid="_x0000_s1028" type="#_x0000_t202" style="position:absolute;left:4899;top:3224;width:7843;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" fillcolor="white [3212]" strokecolor="black [3213]" strokeweight="1pt">
                  <v:stroke miterlimit="4"/>
                  <v:textbox style="mso-fit-shape-to-text:t" inset="1.69331mm,1.69331mm,1.69331mm,1.69331mm">
                    <w:txbxContent>
                      <w:p w14:paraId="7D75E49F"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DNB Liner</w:t>
                        </w:r>
                      </w:p>
                    </w:txbxContent>
                  </v:textbox>
                </v:shape>
                <v:shape id="TextBox 11" o:spid="_x0000_s1029" type="#_x0000_t202" style="position:absolute;left:16634;top:3224;width:9067;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" fillcolor="white [3212]" strokecolor="black [3213]" strokeweight="1pt">
                  <v:stroke miterlimit="4"/>
                  <v:textbox style="mso-fit-shape-to-text:t" inset="1.69331mm,1.69331mm,1.69331mm,1.69331mm">
                    <w:txbxContent>
                      <w:p w14:paraId="2ED0B60D"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HNB Plate 14</w:t>
                        </w:r>
                      </w:p>
                    </w:txbxContent>
                  </v:textbox>
                </v:shape>
                <v:shape id="TextBox 14" o:spid="_x0000_s1030" type="#_x0000_t202" style="position:absolute;left:7772;top:22735;width:9518;height:2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" fillcolor="white [3212]" strokecolor="black [3213]" strokeweight="1pt">
                  <v:stroke miterlimit="4"/>
                  <v:textbox style="mso-fit-shape-to-text:t" inset="1.69331mm,1.69331mm,1.69331mm,1.69331mm">
                    <w:txbxContent>
                      <w:p w14:paraId="17E4E82B"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HNB Plate 16</w:t>
                        </w:r>
                      </w:p>
                    </w:txbxContent>
                  </v:textbox>
                </v:shape>
                <v:shape id="TextBox 15" o:spid="_x0000_s1031" type="#_x0000_t202" style="position:absolute;left:31386;top:2931;width:12167;height:4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" fillcolor="white [3212]" strokecolor="black [3213]" strokeweight="1pt">
                  <v:stroke miterlimit="4"/>
                  <v:textbox style="mso-fit-shape-to-text:t" inset="1.69331mm,1.69331mm,1.69331mm,1.69331mm">
                    <w:txbxContent>
                      <w:p w14:paraId="43AB6C1F"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HNB Plate 15-A &amp; HNB Plate 15-B</w:t>
                        </w:r>
                      </w:p>
                    </w:txbxContent>
                  </v:textbox>
                </v:shape>
                <v:shapetype id="_x0000_t32" coordsize="21600,21600" o:spt="32" o:oned="t" path="m,l21600,21600e" filled="f">
                  <v:path arrowok="t" fillok="f" o:connecttype="none"/>
                  <o:lock v:ext="edit" shapetype="t"/>
                </v:shapetype>
                <v:shape id="Straight Arrow Connector 1781899202" o:spid="_x0000_s1032" type="#_x0000_t32" style="position:absolute;left:37464;top:7198;width:384;height:72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" strokecolor="red" strokeweight="2.25pt">
                  <v:stroke endarrow="block"/>
                  <o:lock v:ext="edit" shapetype="f"/>
                </v:shape>
                <v:shape id="Straight Arrow Connector 782941591" o:spid="_x0000_s1033" type="#_x0000_t32" style="position:absolute;left:33532;top:7198;width:3932;height:926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" strokecolor="red" strokeweight="2.25pt">
                  <v:stroke endarrow="block"/>
                  <o:lock v:ext="edit" shapetype="f"/>
                </v:shape>
                <v:shape id="Straight Arrow Connector 1215750487" o:spid="_x0000_s1034" type="#_x0000_t32" style="position:absolute;left:21168;top:6031;width:3137;height:33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" strokecolor="red" strokeweight="2.25pt">
                  <v:stroke endarrow="block"/>
                  <o:lock v:ext="edit" shapetype="f"/>
                </v:shape>
                <v:shape id="Straight Arrow Connector 2128651190" o:spid="_x0000_s1035" type="#_x0000_t32" style="position:absolute;left:7157;top:6031;width:1666;height:36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" strokecolor="red" strokeweight="2.25pt">
                  <v:stroke endarrow="block"/>
                  <o:lock v:ext="edit" shapetype="f"/>
                </v:shape>
                <v:shape id="Straight Arrow Connector 167788624" o:spid="_x0000_s1036" type="#_x0000_t32" style="position:absolute;left:17288;top:24137;width:3584;height:3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" strokecolor="red" strokeweight="2.25pt">
                  <v:stroke endarrow="block"/>
                  <o:lock v:ext="edit" shapetype="f"/>
                </v:shape>
                <w10:anchorlock/>
              </v:group>
            </w:pict>
          </mc:Fallback>
        </mc:AlternateContent>
      </w:r>
    </w:p>
    <w:p w14:paraId="6AC3A4FD" w14:textId="03D60D0D" w:rsidR="00C345EC" w:rsidRDefault="00C345EC" w:rsidP="00C345EC">
      <w:pPr>
        <w:pStyle w:val="Caption"/>
        <w:spacing w:after="100"/>
        <w:jc w:val="center"/>
      </w:pPr>
      <w:bookmarkStart w:id="68" w:name="_Toc216163777"/>
      <w:r w:rsidRPr="008B5AF0">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1</w:t>
      </w:r>
      <w:r>
        <w:fldChar w:fldCharType="end"/>
      </w:r>
      <w:r>
        <w:t>.</w:t>
      </w:r>
      <w:r w:rsidRPr="008B5AF0">
        <w:rPr>
          <w:rFonts w:hint="eastAsia"/>
        </w:rPr>
        <w:t xml:space="preserve"> </w:t>
      </w:r>
      <w:r w:rsidRPr="008B5AF0">
        <w:t>Neutral Beam Port Liners</w:t>
      </w:r>
      <w:bookmarkEnd w:id="68"/>
    </w:p>
    <w:p w14:paraId="000039DA" w14:textId="77777777" w:rsidR="00417870" w:rsidRPr="00417870" w:rsidRDefault="00417870" w:rsidP="00417870">
      <w:pPr>
        <w:rPr>
          <w:sz w:val="16"/>
          <w:szCs w:val="16"/>
        </w:rPr>
      </w:pPr>
    </w:p>
    <w:p w14:paraId="6E9D6994" w14:textId="77777777" w:rsidR="00C345EC" w:rsidRDefault="00C345EC" w:rsidP="00417870">
      <w:pPr>
        <w:pStyle w:val="Image"/>
        <w:rPr>
          <w:rFonts w:eastAsia="SimSun"/>
          <w:lang w:eastAsia="zh-CN"/>
        </w:rPr>
      </w:pPr>
      <w:r w:rsidRPr="008260E3">
        <mc:AlternateContent>
          <mc:Choice Requires="wpg">
            <w:drawing>
              <wp:inline distT="0" distB="0" distL="0" distR="0" wp14:anchorId="54873EC1" wp14:editId="6BB395D2">
                <wp:extent cx="5267326" cy="3876234"/>
                <wp:effectExtent l="0" t="0" r="28575" b="0"/>
                <wp:docPr id="1709580738" name="Group 11"/>
                <wp:cNvGraphicFramePr/>
                <a:graphic xmlns:a="http://schemas.openxmlformats.org/drawingml/2006/main">
                  <a:graphicData uri="http://schemas.microsoft.com/office/word/2010/wordprocessingGroup">
                    <wpg:wgp>
                      <wpg:cNvGrpSpPr/>
                      <wpg:grpSpPr>
                        <a:xfrm>
                          <a:off x="0" y="0"/>
                          <a:ext cx="5267326" cy="3876234"/>
                          <a:chOff x="368443" y="-18339"/>
                          <a:chExt cx="5267326" cy="3876234"/>
                        </a:xfrm>
                      </wpg:grpSpPr>
                      <wpg:grpSp>
                        <wpg:cNvPr id="1921414085" name="Group 1921414085"/>
                        <wpg:cNvGrpSpPr/>
                        <wpg:grpSpPr>
                          <a:xfrm>
                            <a:off x="377968" y="1777235"/>
                            <a:ext cx="5257801" cy="2080660"/>
                            <a:chOff x="349592" y="1791374"/>
                            <a:chExt cx="3943351" cy="1560495"/>
                          </a:xfrm>
                        </wpg:grpSpPr>
                        <pic:pic xmlns:pic="http://schemas.openxmlformats.org/drawingml/2006/picture">
                          <pic:nvPicPr>
                            <pic:cNvPr id="761468756" name="Picture 761468756"/>
                            <pic:cNvPicPr>
                              <a:picLocks noChangeAspect="1"/>
                            </pic:cNvPicPr>
                          </pic:nvPicPr>
                          <pic:blipFill rotWithShape="1">
                            <a:blip r:embed="rId54" cstate="print">
                              <a:extLst>
                                <a:ext uri="{28A0092B-C50C-407E-A947-70E740481C1C}">
                                  <a14:useLocalDpi xmlns:a14="http://schemas.microsoft.com/office/drawing/2010/main" val="0"/>
                                </a:ext>
                              </a:extLst>
                            </a:blip>
                            <a:srcRect t="9363" b="9363"/>
                            <a:stretch/>
                          </pic:blipFill>
                          <pic:spPr>
                            <a:xfrm>
                              <a:off x="349592" y="1791374"/>
                              <a:ext cx="3857625" cy="1560495"/>
                            </a:xfrm>
                            <a:prstGeom prst="rect">
                              <a:avLst/>
                            </a:prstGeom>
                          </pic:spPr>
                        </pic:pic>
                        <wps:wsp>
                          <wps:cNvPr id="238246850" name="TextBox 5"/>
                          <wps:cNvSpPr txBox="1"/>
                          <wps:spPr>
                            <a:xfrm>
                              <a:off x="2348704" y="1841992"/>
                              <a:ext cx="642936" cy="20031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225FCB70"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DNB Liner</w:t>
                                </w:r>
                              </w:p>
                            </w:txbxContent>
                          </wps:txbx>
                          <wps:bodyPr rot="0" spcFirstLastPara="1" vert="horz" wrap="square" lIns="60959" tIns="60959" rIns="60959" bIns="60959" numCol="1" spcCol="38100" rtlCol="0" anchor="t">
                            <a:noAutofit/>
                          </wps:bodyPr>
                        </wps:wsp>
                        <wps:wsp>
                          <wps:cNvPr id="1847460987" name="TextBox 6"/>
                          <wps:cNvSpPr txBox="1"/>
                          <wps:spPr>
                            <a:xfrm>
                              <a:off x="1186121" y="1933381"/>
                              <a:ext cx="476249" cy="320039"/>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500C49EC"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 xml:space="preserve">HNB </w:t>
                                </w:r>
                              </w:p>
                              <w:p w14:paraId="027CD275"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Plate 14</w:t>
                                </w:r>
                              </w:p>
                            </w:txbxContent>
                          </wps:txbx>
                          <wps:bodyPr rot="0" spcFirstLastPara="1" vert="horz" wrap="square" lIns="60959" tIns="60959" rIns="60959" bIns="60959" numCol="1" spcCol="38100" rtlCol="0" anchor="t">
                            <a:spAutoFit/>
                          </wps:bodyPr>
                        </wps:wsp>
                        <wps:wsp>
                          <wps:cNvPr id="783120269" name="TextBox 7"/>
                          <wps:cNvSpPr txBox="1"/>
                          <wps:spPr>
                            <a:xfrm>
                              <a:off x="1783358" y="2896516"/>
                              <a:ext cx="504824" cy="320039"/>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09A27F51"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 xml:space="preserve">HNB </w:t>
                                </w:r>
                              </w:p>
                              <w:p w14:paraId="39FAEB5E"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Plate 16</w:t>
                                </w:r>
                              </w:p>
                            </w:txbxContent>
                          </wps:txbx>
                          <wps:bodyPr rot="0" spcFirstLastPara="1" vert="horz" wrap="square" lIns="60959" tIns="60959" rIns="60959" bIns="60959" numCol="1" spcCol="38100" rtlCol="0" anchor="t">
                            <a:spAutoFit/>
                          </wps:bodyPr>
                        </wps:wsp>
                        <wps:wsp>
                          <wps:cNvPr id="326868409" name="TextBox 8"/>
                          <wps:cNvSpPr txBox="1"/>
                          <wps:spPr>
                            <a:xfrm>
                              <a:off x="3725020" y="2459746"/>
                              <a:ext cx="567923" cy="309271"/>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6A2454AC"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 xml:space="preserve">HNB </w:t>
                                </w:r>
                              </w:p>
                              <w:p w14:paraId="0ED12BBF"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Plates 15</w:t>
                                </w:r>
                              </w:p>
                            </w:txbxContent>
                          </wps:txbx>
                          <wps:bodyPr rot="0" spcFirstLastPara="1" vert="horz" wrap="square" lIns="60959" tIns="60959" rIns="60959" bIns="60959" numCol="1" spcCol="38100" rtlCol="0" anchor="t">
                            <a:noAutofit/>
                          </wps:bodyPr>
                        </wps:wsp>
                      </wpg:grpSp>
                      <pic:pic xmlns:pic="http://schemas.openxmlformats.org/drawingml/2006/picture">
                        <pic:nvPicPr>
                          <pic:cNvPr id="249168993" name="Picture 249168993" descr="A screenshot of a computer screen&#10;&#10;Description automatically generated"/>
                          <pic:cNvPicPr>
                            <a:picLocks noChangeAspect="1"/>
                          </pic:cNvPicPr>
                        </pic:nvPicPr>
                        <pic:blipFill rotWithShape="1">
                          <a:blip r:embed="rId55" cstate="print">
                            <a:extLst>
                              <a:ext uri="{28A0092B-C50C-407E-A947-70E740481C1C}">
                                <a14:useLocalDpi xmlns:a14="http://schemas.microsoft.com/office/drawing/2010/main" val="0"/>
                              </a:ext>
                            </a:extLst>
                          </a:blip>
                          <a:srcRect t="13470" b="19730"/>
                          <a:stretch/>
                        </pic:blipFill>
                        <pic:spPr>
                          <a:xfrm>
                            <a:off x="368443" y="-18339"/>
                            <a:ext cx="5124450" cy="1686753"/>
                          </a:xfrm>
                          <a:prstGeom prst="rect">
                            <a:avLst/>
                          </a:prstGeom>
                        </pic:spPr>
                      </pic:pic>
                    </wpg:wgp>
                  </a:graphicData>
                </a:graphic>
              </wp:inline>
            </w:drawing>
          </mc:Choice>
          <mc:Fallback>
            <w:pict>
              <v:group w14:anchorId="54873EC1" id="Group 11" o:spid="_x0000_s1037" style="width:414.75pt;height:305.2pt;mso-position-horizontal-relative:char;mso-position-vertical-relative:line" coordorigin="3684,-183" coordsize="52673,3876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">
                <v:group id="Group 1921414085" o:spid="_x0000_s1038" style="position:absolute;left:3779;top:17772;width:52578;height:20806" coordorigin="3495,17913" coordsize="39433,15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">
                  <v:shape id="Picture 761468756" o:spid="_x0000_s1039" type="#_x0000_t75" style="position:absolute;left:3495;top:17913;width:38577;height:15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">
                    <v:imagedata r:id="rId56" o:title="" croptop="6136f" cropbottom="6136f"/>
                  </v:shape>
                  <v:shape id="TextBox 5" o:spid="_x0000_s1040" type="#_x0000_t202" style="position:absolute;left:23487;top:18419;width:6429;height:2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" fillcolor="white [3212]" strokecolor="black [3213]" strokeweight="1pt">
                    <v:stroke miterlimit="4"/>
                    <v:textbox inset="1.69331mm,1.69331mm,1.69331mm,1.69331mm">
                      <w:txbxContent>
                        <w:p w14:paraId="225FCB70"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DNB Liner</w:t>
                          </w:r>
                        </w:p>
                      </w:txbxContent>
                    </v:textbox>
                  </v:shape>
                  <v:shape id="TextBox 6" o:spid="_x0000_s1041" type="#_x0000_t202" style="position:absolute;left:11861;top:19333;width:4762;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" fillcolor="white [3212]" strokecolor="black [3213]" strokeweight="1pt">
                    <v:stroke miterlimit="4"/>
                    <v:textbox style="mso-fit-shape-to-text:t" inset="1.69331mm,1.69331mm,1.69331mm,1.69331mm">
                      <w:txbxContent>
                        <w:p w14:paraId="500C49EC"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 xml:space="preserve">HNB </w:t>
                          </w:r>
                        </w:p>
                        <w:p w14:paraId="027CD275"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Plate 14</w:t>
                          </w:r>
                        </w:p>
                      </w:txbxContent>
                    </v:textbox>
                  </v:shape>
                  <v:shape id="TextBox 7" o:spid="_x0000_s1042" type="#_x0000_t202" style="position:absolute;left:17833;top:28965;width:5048;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" fillcolor="white [3212]" strokecolor="black [3213]" strokeweight="1pt">
                    <v:stroke miterlimit="4"/>
                    <v:textbox style="mso-fit-shape-to-text:t" inset="1.69331mm,1.69331mm,1.69331mm,1.69331mm">
                      <w:txbxContent>
                        <w:p w14:paraId="09A27F51"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 xml:space="preserve">HNB </w:t>
                          </w:r>
                        </w:p>
                        <w:p w14:paraId="39FAEB5E"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Plate 16</w:t>
                          </w:r>
                        </w:p>
                      </w:txbxContent>
                    </v:textbox>
                  </v:shape>
                  <v:shape id="TextBox 8" o:spid="_x0000_s1043" type="#_x0000_t202" style="position:absolute;left:37250;top:24597;width:5679;height:3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" fillcolor="white [3212]" strokecolor="black [3213]" strokeweight="1pt">
                    <v:stroke miterlimit="4"/>
                    <v:textbox inset="1.69331mm,1.69331mm,1.69331mm,1.69331mm">
                      <w:txbxContent>
                        <w:p w14:paraId="6A2454AC"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 xml:space="preserve">HNB </w:t>
                          </w:r>
                        </w:p>
                        <w:p w14:paraId="0ED12BBF" w14:textId="77777777" w:rsidR="00C345EC" w:rsidRPr="00E31F90" w:rsidRDefault="00C345EC" w:rsidP="00C345EC">
                          <w:pPr>
                            <w:overflowPunct w:val="0"/>
                            <w:spacing w:before="0"/>
                            <w:jc w:val="center"/>
                            <w:rPr>
                              <w:b/>
                              <w:bCs/>
                              <w:color w:val="000000" w:themeColor="text1"/>
                              <w:kern w:val="24"/>
                              <w:sz w:val="20"/>
                              <w:szCs w:val="20"/>
                            </w:rPr>
                          </w:pPr>
                          <w:r w:rsidRPr="00E31F90">
                            <w:rPr>
                              <w:b/>
                              <w:bCs/>
                              <w:color w:val="000000" w:themeColor="text1"/>
                              <w:kern w:val="24"/>
                              <w:sz w:val="20"/>
                              <w:szCs w:val="20"/>
                            </w:rPr>
                            <w:t>Plates 15</w:t>
                          </w:r>
                        </w:p>
                      </w:txbxContent>
                    </v:textbox>
                  </v:shape>
                </v:group>
                <v:shape id="Picture 249168993" o:spid="_x0000_s1044" type="#_x0000_t75" alt="A screenshot of a computer screen&#10;&#10;Description automatically generated" style="position:absolute;left:3684;top:-183;width:51244;height:16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">
                  <v:imagedata r:id="rId57" o:title="A screenshot of a computer screen&#10;&#10;Description automatically generated" croptop="8828f" cropbottom="12930f"/>
                </v:shape>
                <w10:anchorlock/>
              </v:group>
            </w:pict>
          </mc:Fallback>
        </mc:AlternateContent>
      </w:r>
    </w:p>
    <w:p w14:paraId="64718833" w14:textId="77777777" w:rsidR="00417870" w:rsidRPr="00417870" w:rsidRDefault="00417870" w:rsidP="00417870">
      <w:pPr>
        <w:rPr>
          <w:sz w:val="16"/>
          <w:szCs w:val="16"/>
          <w:lang w:eastAsia="zh-CN"/>
        </w:rPr>
      </w:pPr>
    </w:p>
    <w:p w14:paraId="115A1349" w14:textId="7A059D14" w:rsidR="008C485E" w:rsidRDefault="008C485E" w:rsidP="008C485E">
      <w:pPr>
        <w:pStyle w:val="Caption"/>
        <w:spacing w:after="100"/>
        <w:jc w:val="center"/>
      </w:pPr>
      <w:bookmarkStart w:id="69" w:name="_Toc216163778"/>
      <w:r w:rsidRPr="008B5AF0">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2</w:t>
      </w:r>
      <w:r>
        <w:fldChar w:fldCharType="end"/>
      </w:r>
      <w:r>
        <w:t>.</w:t>
      </w:r>
      <w:r w:rsidRPr="008B5AF0">
        <w:rPr>
          <w:rFonts w:hint="eastAsia"/>
        </w:rPr>
        <w:t xml:space="preserve"> </w:t>
      </w:r>
      <w:r>
        <w:t xml:space="preserve">The NBPL, located at the Neutral Beam Ports, consist of one </w:t>
      </w:r>
      <w:r w:rsidRPr="008B5AF0">
        <w:t>DNB liner (in blue) and twelve HNB plates (</w:t>
      </w:r>
      <w:r w:rsidRPr="008B5AF0">
        <w:rPr>
          <w:rFonts w:hint="eastAsia"/>
        </w:rPr>
        <w:t>four</w:t>
      </w:r>
      <w:r w:rsidRPr="008B5AF0">
        <w:t xml:space="preserve"> plates in each of the three HNB ports</w:t>
      </w:r>
      <w:bookmarkEnd w:id="69"/>
    </w:p>
    <w:p w14:paraId="058EF569" w14:textId="77777777" w:rsidR="00632664" w:rsidRPr="00632664" w:rsidRDefault="00632664" w:rsidP="00632664">
      <w:pPr>
        <w:rPr>
          <w:sz w:val="16"/>
          <w:szCs w:val="16"/>
        </w:rPr>
      </w:pPr>
    </w:p>
    <w:p w14:paraId="14E49CEC" w14:textId="77777777" w:rsidR="00B51445" w:rsidRDefault="00B51445" w:rsidP="00B51445">
      <w:pPr>
        <w:jc w:val="center"/>
        <w:rPr>
          <w:lang w:eastAsia="zh-CN"/>
        </w:rPr>
      </w:pPr>
      <w:r w:rsidRPr="0039253A">
        <w:rPr>
          <w:noProof/>
          <w:lang w:eastAsia="zh-CN"/>
        </w:rPr>
        <mc:AlternateContent>
          <mc:Choice Requires="wpg">
            <w:drawing>
              <wp:inline distT="0" distB="0" distL="0" distR="0" wp14:anchorId="27684619" wp14:editId="6655FCE1">
                <wp:extent cx="5739151" cy="3095153"/>
                <wp:effectExtent l="0" t="0" r="0" b="0"/>
                <wp:docPr id="60" name="Group 59">
                  <a:extLst xmlns:a="http://schemas.openxmlformats.org/drawingml/2006/main">
                    <a:ext uri="{FF2B5EF4-FFF2-40B4-BE49-F238E27FC236}">
                      <a16:creationId xmlns:a16="http://schemas.microsoft.com/office/drawing/2014/main" id="{377A9A56-9C2B-2A21-5885-F633EC1E7521}"/>
                    </a:ext>
                  </a:extLst>
                </wp:docPr>
                <wp:cNvGraphicFramePr/>
                <a:graphic xmlns:a="http://schemas.openxmlformats.org/drawingml/2006/main">
                  <a:graphicData uri="http://schemas.microsoft.com/office/word/2010/wordprocessingGroup">
                    <wpg:wgp>
                      <wpg:cNvGrpSpPr/>
                      <wpg:grpSpPr>
                        <a:xfrm>
                          <a:off x="0" y="0"/>
                          <a:ext cx="5739151" cy="3095153"/>
                          <a:chOff x="0" y="0"/>
                          <a:chExt cx="5739151" cy="3095153"/>
                        </a:xfrm>
                      </wpg:grpSpPr>
                      <wps:wsp>
                        <wps:cNvPr id="1008951085" name="Rectangle 1008951085">
                          <a:extLst>
                            <a:ext uri="{FF2B5EF4-FFF2-40B4-BE49-F238E27FC236}">
                              <a16:creationId xmlns:a16="http://schemas.microsoft.com/office/drawing/2014/main" id="{0FAFE12A-7BEE-7672-EE98-B5A70EF07161}"/>
                            </a:ext>
                          </a:extLst>
                        </wps:cNvPr>
                        <wps:cNvSpPr/>
                        <wps:spPr>
                          <a:xfrm>
                            <a:off x="0" y="2528500"/>
                            <a:ext cx="1178560" cy="275590"/>
                          </a:xfrm>
                          <a:prstGeom prst="rect">
                            <a:avLst/>
                          </a:prstGeom>
                        </wps:spPr>
                        <wps:txbx>
                          <w:txbxContent>
                            <w:p w14:paraId="295BB520" w14:textId="77777777" w:rsidR="00B51445" w:rsidRDefault="00B51445" w:rsidP="00B51445">
                              <w:pPr>
                                <w:jc w:val="center"/>
                                <w:rPr>
                                  <w:b/>
                                  <w:bCs/>
                                  <w:color w:val="0000FF"/>
                                  <w:kern w:val="24"/>
                                  <w:sz w:val="20"/>
                                  <w:szCs w:val="20"/>
                                </w:rPr>
                              </w:pPr>
                              <w:r>
                                <w:rPr>
                                  <w:b/>
                                  <w:bCs/>
                                  <w:color w:val="0000FF"/>
                                  <w:kern w:val="24"/>
                                  <w:sz w:val="20"/>
                                  <w:szCs w:val="20"/>
                                </w:rPr>
                                <w:t>HNB Plate 15-A3</w:t>
                              </w:r>
                            </w:p>
                          </w:txbxContent>
                        </wps:txbx>
                        <wps:bodyPr wrap="square">
                          <a:spAutoFit/>
                        </wps:bodyPr>
                      </wps:wsp>
                      <pic:pic xmlns:pic="http://schemas.openxmlformats.org/drawingml/2006/picture">
                        <pic:nvPicPr>
                          <pic:cNvPr id="1874738399" name="Picture 1874738399">
                            <a:extLst>
                              <a:ext uri="{FF2B5EF4-FFF2-40B4-BE49-F238E27FC236}">
                                <a16:creationId xmlns:a16="http://schemas.microsoft.com/office/drawing/2014/main" id="{8F112256-0BC7-36CA-3579-227B576D15EC}"/>
                              </a:ext>
                            </a:extLst>
                          </pic:cNvPr>
                          <pic:cNvPicPr>
                            <a:picLocks noChangeAspect="1"/>
                          </pic:cNvPicPr>
                        </pic:nvPicPr>
                        <pic:blipFill rotWithShape="1">
                          <a:blip r:embed="rId54" cstate="print">
                            <a:extLst>
                              <a:ext uri="{28A0092B-C50C-407E-A947-70E740481C1C}">
                                <a14:useLocalDpi xmlns:a14="http://schemas.microsoft.com/office/drawing/2010/main" val="0"/>
                              </a:ext>
                            </a:extLst>
                          </a:blip>
                          <a:srcRect t="9363" b="9363"/>
                          <a:stretch/>
                        </pic:blipFill>
                        <pic:spPr>
                          <a:xfrm>
                            <a:off x="713696" y="536258"/>
                            <a:ext cx="4869525" cy="1970193"/>
                          </a:xfrm>
                          <a:prstGeom prst="rect">
                            <a:avLst/>
                          </a:prstGeom>
                        </pic:spPr>
                      </pic:pic>
                      <wps:wsp>
                        <wps:cNvPr id="30183462" name="Straight Arrow Connector 30183462">
                          <a:extLst>
                            <a:ext uri="{FF2B5EF4-FFF2-40B4-BE49-F238E27FC236}">
                              <a16:creationId xmlns:a16="http://schemas.microsoft.com/office/drawing/2014/main" id="{705932AA-D980-C23C-D2D9-7AC02FBFC8DF}"/>
                            </a:ext>
                          </a:extLst>
                        </wps:cNvPr>
                        <wps:cNvCnPr>
                          <a:cxnSpLocks/>
                          <a:stCxn id="1273156176" idx="2"/>
                        </wps:cNvCnPr>
                        <wps:spPr>
                          <a:xfrm flipH="1">
                            <a:off x="1231408" y="367664"/>
                            <a:ext cx="1003746" cy="721705"/>
                          </a:xfrm>
                          <a:prstGeom prst="straightConnector1">
                            <a:avLst/>
                          </a:prstGeom>
                          <a:noFill/>
                          <a:ln w="19050" cap="flat">
                            <a:solidFill>
                              <a:srgbClr val="0070C0"/>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1273156176" name="Rectangle 1273156176">
                          <a:extLst>
                            <a:ext uri="{FF2B5EF4-FFF2-40B4-BE49-F238E27FC236}">
                              <a16:creationId xmlns:a16="http://schemas.microsoft.com/office/drawing/2014/main" id="{DAE3BB65-1881-580E-7E21-583C29A32699}"/>
                            </a:ext>
                          </a:extLst>
                        </wps:cNvPr>
                        <wps:cNvSpPr/>
                        <wps:spPr>
                          <a:xfrm>
                            <a:off x="1501143" y="121441"/>
                            <a:ext cx="1468120" cy="275590"/>
                          </a:xfrm>
                          <a:prstGeom prst="rect">
                            <a:avLst/>
                          </a:prstGeom>
                          <a:ln>
                            <a:noFill/>
                          </a:ln>
                        </wps:spPr>
                        <wps:txbx>
                          <w:txbxContent>
                            <w:p w14:paraId="3E40572E" w14:textId="77777777" w:rsidR="00B51445" w:rsidRDefault="00B51445" w:rsidP="00B51445">
                              <w:pPr>
                                <w:jc w:val="center"/>
                                <w:rPr>
                                  <w:b/>
                                  <w:bCs/>
                                  <w:color w:val="0070C0"/>
                                  <w:kern w:val="24"/>
                                  <w:sz w:val="20"/>
                                  <w:szCs w:val="20"/>
                                </w:rPr>
                              </w:pPr>
                              <w:r>
                                <w:rPr>
                                  <w:b/>
                                  <w:bCs/>
                                  <w:color w:val="0070C0"/>
                                  <w:kern w:val="24"/>
                                  <w:sz w:val="20"/>
                                  <w:szCs w:val="20"/>
                                </w:rPr>
                                <w:t>HNB Plate 14NDL</w:t>
                              </w:r>
                            </w:p>
                          </w:txbxContent>
                        </wps:txbx>
                        <wps:bodyPr wrap="square">
                          <a:spAutoFit/>
                        </wps:bodyPr>
                      </wps:wsp>
                      <wps:wsp>
                        <wps:cNvPr id="76812380" name="Rectangle 76812380">
                          <a:extLst>
                            <a:ext uri="{FF2B5EF4-FFF2-40B4-BE49-F238E27FC236}">
                              <a16:creationId xmlns:a16="http://schemas.microsoft.com/office/drawing/2014/main" id="{597A1B34-EBF2-C3AE-9CB5-193D08C190DE}"/>
                            </a:ext>
                          </a:extLst>
                        </wps:cNvPr>
                        <wps:cNvSpPr/>
                        <wps:spPr>
                          <a:xfrm>
                            <a:off x="2306011" y="2819563"/>
                            <a:ext cx="1731010" cy="275590"/>
                          </a:xfrm>
                          <a:prstGeom prst="rect">
                            <a:avLst/>
                          </a:prstGeom>
                        </wps:spPr>
                        <wps:txbx>
                          <w:txbxContent>
                            <w:p w14:paraId="455D4F49" w14:textId="77777777" w:rsidR="00B51445" w:rsidRDefault="00B51445" w:rsidP="00B51445">
                              <w:pPr>
                                <w:jc w:val="center"/>
                                <w:rPr>
                                  <w:b/>
                                  <w:bCs/>
                                  <w:color w:val="00B050"/>
                                  <w:kern w:val="24"/>
                                  <w:sz w:val="20"/>
                                  <w:szCs w:val="20"/>
                                </w:rPr>
                              </w:pPr>
                              <w:r>
                                <w:rPr>
                                  <w:b/>
                                  <w:bCs/>
                                  <w:color w:val="00B050"/>
                                  <w:kern w:val="24"/>
                                  <w:sz w:val="20"/>
                                  <w:szCs w:val="20"/>
                                </w:rPr>
                                <w:t>HNB Plate 16DVL</w:t>
                              </w:r>
                            </w:p>
                          </w:txbxContent>
                        </wps:txbx>
                        <wps:bodyPr wrap="square">
                          <a:spAutoFit/>
                        </wps:bodyPr>
                      </wps:wsp>
                      <wps:wsp>
                        <wps:cNvPr id="1529683438" name="Straight Arrow Connector 1529683438">
                          <a:extLst>
                            <a:ext uri="{FF2B5EF4-FFF2-40B4-BE49-F238E27FC236}">
                              <a16:creationId xmlns:a16="http://schemas.microsoft.com/office/drawing/2014/main" id="{30E1BC72-0576-1F75-29F5-FFFB9A173C50}"/>
                            </a:ext>
                          </a:extLst>
                        </wps:cNvPr>
                        <wps:cNvCnPr>
                          <a:cxnSpLocks/>
                        </wps:cNvCnPr>
                        <wps:spPr>
                          <a:xfrm flipV="1">
                            <a:off x="2217721" y="1363877"/>
                            <a:ext cx="751392" cy="1270457"/>
                          </a:xfrm>
                          <a:prstGeom prst="straightConnector1">
                            <a:avLst/>
                          </a:prstGeom>
                          <a:noFill/>
                          <a:ln w="19050" cap="flat">
                            <a:solidFill>
                              <a:srgbClr val="0000FF"/>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1179409231" name="Rectangle 1179409231">
                          <a:extLst>
                            <a:ext uri="{FF2B5EF4-FFF2-40B4-BE49-F238E27FC236}">
                              <a16:creationId xmlns:a16="http://schemas.microsoft.com/office/drawing/2014/main" id="{D0087010-6429-F69B-020A-A5AC1D24EF0E}"/>
                            </a:ext>
                          </a:extLst>
                        </wps:cNvPr>
                        <wps:cNvSpPr/>
                        <wps:spPr>
                          <a:xfrm>
                            <a:off x="4533226" y="2774292"/>
                            <a:ext cx="1189990" cy="275590"/>
                          </a:xfrm>
                          <a:prstGeom prst="rect">
                            <a:avLst/>
                          </a:prstGeom>
                        </wps:spPr>
                        <wps:txbx>
                          <w:txbxContent>
                            <w:p w14:paraId="27B7799D" w14:textId="77777777" w:rsidR="00B51445" w:rsidRDefault="00B51445" w:rsidP="00B51445">
                              <w:pPr>
                                <w:jc w:val="center"/>
                                <w:rPr>
                                  <w:b/>
                                  <w:bCs/>
                                  <w:color w:val="00B050"/>
                                  <w:kern w:val="24"/>
                                  <w:sz w:val="20"/>
                                  <w:szCs w:val="20"/>
                                </w:rPr>
                              </w:pPr>
                              <w:r>
                                <w:rPr>
                                  <w:b/>
                                  <w:bCs/>
                                  <w:color w:val="00B050"/>
                                  <w:kern w:val="24"/>
                                  <w:sz w:val="20"/>
                                  <w:szCs w:val="20"/>
                                </w:rPr>
                                <w:t>HNB Plate 16BL</w:t>
                              </w:r>
                            </w:p>
                          </w:txbxContent>
                        </wps:txbx>
                        <wps:bodyPr wrap="square">
                          <a:spAutoFit/>
                        </wps:bodyPr>
                      </wps:wsp>
                      <wps:wsp>
                        <wps:cNvPr id="1595805203" name="Straight Arrow Connector 1595805203">
                          <a:extLst>
                            <a:ext uri="{FF2B5EF4-FFF2-40B4-BE49-F238E27FC236}">
                              <a16:creationId xmlns:a16="http://schemas.microsoft.com/office/drawing/2014/main" id="{FFE4BEFE-4473-9DD0-5335-4F71373025F0}"/>
                            </a:ext>
                          </a:extLst>
                        </wps:cNvPr>
                        <wps:cNvCnPr>
                          <a:cxnSpLocks/>
                          <a:stCxn id="1512773988" idx="0"/>
                        </wps:cNvCnPr>
                        <wps:spPr>
                          <a:xfrm flipH="1" flipV="1">
                            <a:off x="3366288" y="1411678"/>
                            <a:ext cx="586787" cy="1195357"/>
                          </a:xfrm>
                          <a:prstGeom prst="straightConnector1">
                            <a:avLst/>
                          </a:prstGeom>
                          <a:noFill/>
                          <a:ln w="19050" cap="flat">
                            <a:solidFill>
                              <a:srgbClr val="0000FF"/>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1126756090" name="Rectangle 1126756090">
                          <a:extLst>
                            <a:ext uri="{FF2B5EF4-FFF2-40B4-BE49-F238E27FC236}">
                              <a16:creationId xmlns:a16="http://schemas.microsoft.com/office/drawing/2014/main" id="{87EE5F41-A351-E543-F779-D819F2EAD397}"/>
                            </a:ext>
                          </a:extLst>
                        </wps:cNvPr>
                        <wps:cNvSpPr/>
                        <wps:spPr>
                          <a:xfrm>
                            <a:off x="4608216" y="249768"/>
                            <a:ext cx="1130935" cy="275590"/>
                          </a:xfrm>
                          <a:prstGeom prst="rect">
                            <a:avLst/>
                          </a:prstGeom>
                        </wps:spPr>
                        <wps:txbx>
                          <w:txbxContent>
                            <w:p w14:paraId="44C14A8F" w14:textId="77777777" w:rsidR="00B51445" w:rsidRDefault="00B51445" w:rsidP="00B51445">
                              <w:pPr>
                                <w:jc w:val="center"/>
                                <w:rPr>
                                  <w:b/>
                                  <w:bCs/>
                                  <w:color w:val="0000FF"/>
                                  <w:kern w:val="24"/>
                                  <w:sz w:val="20"/>
                                  <w:szCs w:val="20"/>
                                </w:rPr>
                              </w:pPr>
                              <w:r>
                                <w:rPr>
                                  <w:b/>
                                  <w:bCs/>
                                  <w:color w:val="0000FF"/>
                                  <w:kern w:val="24"/>
                                  <w:sz w:val="20"/>
                                  <w:szCs w:val="20"/>
                                </w:rPr>
                                <w:t>HNB Plate 15-B1</w:t>
                              </w:r>
                            </w:p>
                          </w:txbxContent>
                        </wps:txbx>
                        <wps:bodyPr wrap="square">
                          <a:spAutoFit/>
                        </wps:bodyPr>
                      </wps:wsp>
                      <wps:wsp>
                        <wps:cNvPr id="593198533" name="Rectangle 593198533">
                          <a:extLst>
                            <a:ext uri="{FF2B5EF4-FFF2-40B4-BE49-F238E27FC236}">
                              <a16:creationId xmlns:a16="http://schemas.microsoft.com/office/drawing/2014/main" id="{7B0D1F0D-DDF8-8688-F2F6-D742632D1440}"/>
                            </a:ext>
                          </a:extLst>
                        </wps:cNvPr>
                        <wps:cNvSpPr/>
                        <wps:spPr>
                          <a:xfrm>
                            <a:off x="3766630" y="0"/>
                            <a:ext cx="1235075" cy="275590"/>
                          </a:xfrm>
                          <a:prstGeom prst="rect">
                            <a:avLst/>
                          </a:prstGeom>
                        </wps:spPr>
                        <wps:txbx>
                          <w:txbxContent>
                            <w:p w14:paraId="46563793" w14:textId="77777777" w:rsidR="00B51445" w:rsidRDefault="00B51445" w:rsidP="00B51445">
                              <w:pPr>
                                <w:jc w:val="center"/>
                                <w:rPr>
                                  <w:b/>
                                  <w:bCs/>
                                  <w:color w:val="0000FF"/>
                                  <w:kern w:val="24"/>
                                  <w:sz w:val="20"/>
                                  <w:szCs w:val="20"/>
                                </w:rPr>
                              </w:pPr>
                              <w:r>
                                <w:rPr>
                                  <w:b/>
                                  <w:bCs/>
                                  <w:color w:val="0000FF"/>
                                  <w:kern w:val="24"/>
                                  <w:sz w:val="20"/>
                                  <w:szCs w:val="20"/>
                                </w:rPr>
                                <w:t>HNB Plate 15-A1</w:t>
                              </w:r>
                            </w:p>
                          </w:txbxContent>
                        </wps:txbx>
                        <wps:bodyPr wrap="square">
                          <a:spAutoFit/>
                        </wps:bodyPr>
                      </wps:wsp>
                      <wps:wsp>
                        <wps:cNvPr id="1512773988" name="Rectangle 1512773988">
                          <a:extLst>
                            <a:ext uri="{FF2B5EF4-FFF2-40B4-BE49-F238E27FC236}">
                              <a16:creationId xmlns:a16="http://schemas.microsoft.com/office/drawing/2014/main" id="{EA401930-3588-E132-9DC5-9027C95FE222}"/>
                            </a:ext>
                          </a:extLst>
                        </wps:cNvPr>
                        <wps:cNvSpPr/>
                        <wps:spPr>
                          <a:xfrm>
                            <a:off x="3357962" y="2606898"/>
                            <a:ext cx="1189990" cy="275590"/>
                          </a:xfrm>
                          <a:prstGeom prst="rect">
                            <a:avLst/>
                          </a:prstGeom>
                        </wps:spPr>
                        <wps:txbx>
                          <w:txbxContent>
                            <w:p w14:paraId="749EE441" w14:textId="77777777" w:rsidR="00B51445" w:rsidRDefault="00B51445" w:rsidP="00B51445">
                              <w:pPr>
                                <w:jc w:val="center"/>
                                <w:rPr>
                                  <w:b/>
                                  <w:bCs/>
                                  <w:color w:val="0000FF"/>
                                  <w:kern w:val="24"/>
                                  <w:sz w:val="20"/>
                                  <w:szCs w:val="20"/>
                                </w:rPr>
                              </w:pPr>
                              <w:r>
                                <w:rPr>
                                  <w:b/>
                                  <w:bCs/>
                                  <w:color w:val="0000FF"/>
                                  <w:kern w:val="24"/>
                                  <w:sz w:val="20"/>
                                  <w:szCs w:val="20"/>
                                </w:rPr>
                                <w:t>HNB Plate 15-B2</w:t>
                              </w:r>
                            </w:p>
                          </w:txbxContent>
                        </wps:txbx>
                        <wps:bodyPr wrap="square">
                          <a:spAutoFit/>
                        </wps:bodyPr>
                      </wps:wsp>
                      <wps:wsp>
                        <wps:cNvPr id="1208462181" name="Rectangle 1208462181">
                          <a:extLst>
                            <a:ext uri="{FF2B5EF4-FFF2-40B4-BE49-F238E27FC236}">
                              <a16:creationId xmlns:a16="http://schemas.microsoft.com/office/drawing/2014/main" id="{3FB2ABAB-97B7-46D5-9D80-116FDA55D5D1}"/>
                            </a:ext>
                          </a:extLst>
                        </wps:cNvPr>
                        <wps:cNvSpPr/>
                        <wps:spPr>
                          <a:xfrm>
                            <a:off x="1391687" y="2589140"/>
                            <a:ext cx="1524000" cy="275590"/>
                          </a:xfrm>
                          <a:prstGeom prst="rect">
                            <a:avLst/>
                          </a:prstGeom>
                        </wps:spPr>
                        <wps:txbx>
                          <w:txbxContent>
                            <w:p w14:paraId="0EA79A5C" w14:textId="77777777" w:rsidR="00B51445" w:rsidRDefault="00B51445" w:rsidP="00B51445">
                              <w:pPr>
                                <w:jc w:val="center"/>
                                <w:rPr>
                                  <w:b/>
                                  <w:bCs/>
                                  <w:color w:val="0000FF"/>
                                  <w:kern w:val="24"/>
                                  <w:sz w:val="20"/>
                                  <w:szCs w:val="20"/>
                                </w:rPr>
                              </w:pPr>
                              <w:r>
                                <w:rPr>
                                  <w:b/>
                                  <w:bCs/>
                                  <w:color w:val="0000FF"/>
                                  <w:kern w:val="24"/>
                                  <w:sz w:val="20"/>
                                  <w:szCs w:val="20"/>
                                </w:rPr>
                                <w:t>HNB Plate 15-A2</w:t>
                              </w:r>
                            </w:p>
                          </w:txbxContent>
                        </wps:txbx>
                        <wps:bodyPr wrap="square">
                          <a:spAutoFit/>
                        </wps:bodyPr>
                      </wps:wsp>
                      <wps:wsp>
                        <wps:cNvPr id="1544769117" name="Rectangle 1544769117">
                          <a:extLst>
                            <a:ext uri="{FF2B5EF4-FFF2-40B4-BE49-F238E27FC236}">
                              <a16:creationId xmlns:a16="http://schemas.microsoft.com/office/drawing/2014/main" id="{11C39F93-9EFB-EFD5-02F4-ADDC8F10B577}"/>
                            </a:ext>
                          </a:extLst>
                        </wps:cNvPr>
                        <wps:cNvSpPr/>
                        <wps:spPr>
                          <a:xfrm>
                            <a:off x="646221" y="2759085"/>
                            <a:ext cx="1170305" cy="275590"/>
                          </a:xfrm>
                          <a:prstGeom prst="rect">
                            <a:avLst/>
                          </a:prstGeom>
                        </wps:spPr>
                        <wps:txbx>
                          <w:txbxContent>
                            <w:p w14:paraId="4ED981EE" w14:textId="77777777" w:rsidR="00B51445" w:rsidRDefault="00B51445" w:rsidP="00B51445">
                              <w:pPr>
                                <w:jc w:val="center"/>
                                <w:rPr>
                                  <w:b/>
                                  <w:bCs/>
                                  <w:color w:val="0000FF"/>
                                  <w:kern w:val="24"/>
                                  <w:sz w:val="20"/>
                                  <w:szCs w:val="20"/>
                                </w:rPr>
                              </w:pPr>
                              <w:r>
                                <w:rPr>
                                  <w:b/>
                                  <w:bCs/>
                                  <w:color w:val="0000FF"/>
                                  <w:kern w:val="24"/>
                                  <w:sz w:val="20"/>
                                  <w:szCs w:val="20"/>
                                </w:rPr>
                                <w:t>HNB Plate 15-B3</w:t>
                              </w:r>
                            </w:p>
                          </w:txbxContent>
                        </wps:txbx>
                        <wps:bodyPr wrap="square">
                          <a:spAutoFit/>
                        </wps:bodyPr>
                      </wps:wsp>
                      <wps:wsp>
                        <wps:cNvPr id="1023089268" name="Straight Arrow Connector 1023089268">
                          <a:extLst>
                            <a:ext uri="{FF2B5EF4-FFF2-40B4-BE49-F238E27FC236}">
                              <a16:creationId xmlns:a16="http://schemas.microsoft.com/office/drawing/2014/main" id="{74E25ED0-85A9-A490-F2B3-3E18344C1C9A}"/>
                            </a:ext>
                          </a:extLst>
                        </wps:cNvPr>
                        <wps:cNvCnPr>
                          <a:cxnSpLocks/>
                          <a:stCxn id="1273156176" idx="2"/>
                        </wps:cNvCnPr>
                        <wps:spPr>
                          <a:xfrm>
                            <a:off x="2235154" y="367664"/>
                            <a:ext cx="525427" cy="659484"/>
                          </a:xfrm>
                          <a:prstGeom prst="straightConnector1">
                            <a:avLst/>
                          </a:prstGeom>
                          <a:noFill/>
                          <a:ln w="19050" cap="flat">
                            <a:solidFill>
                              <a:srgbClr val="0070C0"/>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61566181" name="Straight Arrow Connector 61566181">
                          <a:extLst>
                            <a:ext uri="{FF2B5EF4-FFF2-40B4-BE49-F238E27FC236}">
                              <a16:creationId xmlns:a16="http://schemas.microsoft.com/office/drawing/2014/main" id="{ACDC829F-BC61-2CA1-3BA8-0FD194CD9858}"/>
                            </a:ext>
                          </a:extLst>
                        </wps:cNvPr>
                        <wps:cNvCnPr>
                          <a:cxnSpLocks/>
                          <a:stCxn id="1273156176" idx="2"/>
                        </wps:cNvCnPr>
                        <wps:spPr>
                          <a:xfrm>
                            <a:off x="2235154" y="367664"/>
                            <a:ext cx="2197151" cy="677252"/>
                          </a:xfrm>
                          <a:prstGeom prst="straightConnector1">
                            <a:avLst/>
                          </a:prstGeom>
                          <a:noFill/>
                          <a:ln w="19050" cap="flat">
                            <a:solidFill>
                              <a:srgbClr val="0070C0"/>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535301992" name="Rectangle 535301992">
                          <a:extLst>
                            <a:ext uri="{FF2B5EF4-FFF2-40B4-BE49-F238E27FC236}">
                              <a16:creationId xmlns:a16="http://schemas.microsoft.com/office/drawing/2014/main" id="{36A82FDC-8CC1-017A-3909-0F822C110A1E}"/>
                            </a:ext>
                          </a:extLst>
                        </wps:cNvPr>
                        <wps:cNvSpPr/>
                        <wps:spPr>
                          <a:xfrm>
                            <a:off x="3393784" y="219099"/>
                            <a:ext cx="1118235" cy="275590"/>
                          </a:xfrm>
                          <a:prstGeom prst="rect">
                            <a:avLst/>
                          </a:prstGeom>
                        </wps:spPr>
                        <wps:txbx>
                          <w:txbxContent>
                            <w:p w14:paraId="095A5E62" w14:textId="77777777" w:rsidR="00B51445" w:rsidRDefault="00B51445" w:rsidP="00B51445">
                              <w:pPr>
                                <w:jc w:val="center"/>
                                <w:rPr>
                                  <w:b/>
                                  <w:bCs/>
                                  <w:color w:val="7030A0"/>
                                  <w:kern w:val="24"/>
                                  <w:sz w:val="20"/>
                                  <w:szCs w:val="20"/>
                                </w:rPr>
                              </w:pPr>
                              <w:r>
                                <w:rPr>
                                  <w:b/>
                                  <w:bCs/>
                                  <w:color w:val="7030A0"/>
                                  <w:kern w:val="24"/>
                                  <w:sz w:val="20"/>
                                  <w:szCs w:val="20"/>
                                </w:rPr>
                                <w:t>DNB liner</w:t>
                              </w:r>
                            </w:p>
                          </w:txbxContent>
                        </wps:txbx>
                        <wps:bodyPr wrap="square">
                          <a:spAutoFit/>
                        </wps:bodyPr>
                      </wps:wsp>
                      <wps:wsp>
                        <wps:cNvPr id="1818036147" name="Straight Arrow Connector 1818036147">
                          <a:extLst>
                            <a:ext uri="{FF2B5EF4-FFF2-40B4-BE49-F238E27FC236}">
                              <a16:creationId xmlns:a16="http://schemas.microsoft.com/office/drawing/2014/main" id="{A7649D34-0327-35BD-2B4B-E0E2EECA003F}"/>
                            </a:ext>
                          </a:extLst>
                        </wps:cNvPr>
                        <wps:cNvCnPr>
                          <a:cxnSpLocks/>
                          <a:stCxn id="535301992" idx="2"/>
                        </wps:cNvCnPr>
                        <wps:spPr>
                          <a:xfrm flipH="1">
                            <a:off x="3678326" y="465332"/>
                            <a:ext cx="274749" cy="604824"/>
                          </a:xfrm>
                          <a:prstGeom prst="straightConnector1">
                            <a:avLst/>
                          </a:prstGeom>
                          <a:noFill/>
                          <a:ln w="19050" cap="flat">
                            <a:solidFill>
                              <a:srgbClr val="7030A0"/>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2094095850" name="Straight Arrow Connector 2094095850">
                          <a:extLst>
                            <a:ext uri="{FF2B5EF4-FFF2-40B4-BE49-F238E27FC236}">
                              <a16:creationId xmlns:a16="http://schemas.microsoft.com/office/drawing/2014/main" id="{DA7D0084-E485-6691-E518-75D62F10E059}"/>
                            </a:ext>
                          </a:extLst>
                        </wps:cNvPr>
                        <wps:cNvCnPr>
                          <a:cxnSpLocks/>
                          <a:stCxn id="1008951085" idx="0"/>
                        </wps:cNvCnPr>
                        <wps:spPr>
                          <a:xfrm flipV="1">
                            <a:off x="589231" y="1481182"/>
                            <a:ext cx="646778" cy="1047361"/>
                          </a:xfrm>
                          <a:prstGeom prst="straightConnector1">
                            <a:avLst/>
                          </a:prstGeom>
                          <a:noFill/>
                          <a:ln w="19050" cap="flat">
                            <a:solidFill>
                              <a:srgbClr val="0000FF"/>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428014528" name="Straight Arrow Connector 428014528">
                          <a:extLst>
                            <a:ext uri="{FF2B5EF4-FFF2-40B4-BE49-F238E27FC236}">
                              <a16:creationId xmlns:a16="http://schemas.microsoft.com/office/drawing/2014/main" id="{068A6299-E183-40A4-FFAE-10315BD9C772}"/>
                            </a:ext>
                          </a:extLst>
                        </wps:cNvPr>
                        <wps:cNvCnPr>
                          <a:cxnSpLocks/>
                          <a:stCxn id="1544769117" idx="0"/>
                        </wps:cNvCnPr>
                        <wps:spPr>
                          <a:xfrm flipV="1">
                            <a:off x="1231408" y="1517142"/>
                            <a:ext cx="443740" cy="1242088"/>
                          </a:xfrm>
                          <a:prstGeom prst="straightConnector1">
                            <a:avLst/>
                          </a:prstGeom>
                          <a:noFill/>
                          <a:ln w="19050" cap="flat">
                            <a:solidFill>
                              <a:srgbClr val="0000FF"/>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1267037926" name="Straight Arrow Connector 1267037926">
                          <a:extLst>
                            <a:ext uri="{FF2B5EF4-FFF2-40B4-BE49-F238E27FC236}">
                              <a16:creationId xmlns:a16="http://schemas.microsoft.com/office/drawing/2014/main" id="{A4DFF54C-DED7-524C-A6DB-5ABFBD458415}"/>
                            </a:ext>
                          </a:extLst>
                        </wps:cNvPr>
                        <wps:cNvCnPr>
                          <a:cxnSpLocks/>
                          <a:stCxn id="593198533" idx="2"/>
                        </wps:cNvCnPr>
                        <wps:spPr>
                          <a:xfrm>
                            <a:off x="4384228" y="246221"/>
                            <a:ext cx="472760" cy="1117656"/>
                          </a:xfrm>
                          <a:prstGeom prst="straightConnector1">
                            <a:avLst/>
                          </a:prstGeom>
                          <a:noFill/>
                          <a:ln w="19050" cap="flat">
                            <a:solidFill>
                              <a:srgbClr val="0000FF"/>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170986869" name="Straight Arrow Connector 170986869">
                          <a:extLst>
                            <a:ext uri="{FF2B5EF4-FFF2-40B4-BE49-F238E27FC236}">
                              <a16:creationId xmlns:a16="http://schemas.microsoft.com/office/drawing/2014/main" id="{43F0E919-A306-7C49-2AE9-F3B181A2FD4C}"/>
                            </a:ext>
                          </a:extLst>
                        </wps:cNvPr>
                        <wps:cNvCnPr>
                          <a:cxnSpLocks/>
                          <a:stCxn id="1126756090" idx="2"/>
                        </wps:cNvCnPr>
                        <wps:spPr>
                          <a:xfrm flipH="1">
                            <a:off x="5033060" y="496002"/>
                            <a:ext cx="140794" cy="867875"/>
                          </a:xfrm>
                          <a:prstGeom prst="straightConnector1">
                            <a:avLst/>
                          </a:prstGeom>
                          <a:noFill/>
                          <a:ln w="19050" cap="flat">
                            <a:solidFill>
                              <a:srgbClr val="0000FF"/>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1743525330" name="Straight Arrow Connector 1743525330">
                          <a:extLst>
                            <a:ext uri="{FF2B5EF4-FFF2-40B4-BE49-F238E27FC236}">
                              <a16:creationId xmlns:a16="http://schemas.microsoft.com/office/drawing/2014/main" id="{82DA1DAD-29A6-A024-A6B1-BDAD28FFBEEC}"/>
                            </a:ext>
                          </a:extLst>
                        </wps:cNvPr>
                        <wps:cNvCnPr>
                          <a:cxnSpLocks/>
                          <a:stCxn id="76812380" idx="0"/>
                        </wps:cNvCnPr>
                        <wps:spPr>
                          <a:xfrm flipH="1" flipV="1">
                            <a:off x="2985316" y="1703168"/>
                            <a:ext cx="186446" cy="1116443"/>
                          </a:xfrm>
                          <a:prstGeom prst="straightConnector1">
                            <a:avLst/>
                          </a:prstGeom>
                          <a:noFill/>
                          <a:ln w="19050" cap="flat">
                            <a:solidFill>
                              <a:srgbClr val="00B050"/>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723948653" name="Straight Arrow Connector 723948653">
                          <a:extLst>
                            <a:ext uri="{FF2B5EF4-FFF2-40B4-BE49-F238E27FC236}">
                              <a16:creationId xmlns:a16="http://schemas.microsoft.com/office/drawing/2014/main" id="{64164FC6-B873-6C15-3BE0-071F23066A53}"/>
                            </a:ext>
                          </a:extLst>
                        </wps:cNvPr>
                        <wps:cNvCnPr>
                          <a:cxnSpLocks/>
                          <a:stCxn id="1179409231" idx="0"/>
                        </wps:cNvCnPr>
                        <wps:spPr>
                          <a:xfrm flipH="1" flipV="1">
                            <a:off x="4750824" y="1795163"/>
                            <a:ext cx="377661" cy="979275"/>
                          </a:xfrm>
                          <a:prstGeom prst="straightConnector1">
                            <a:avLst/>
                          </a:prstGeom>
                          <a:noFill/>
                          <a:ln w="19050" cap="flat">
                            <a:solidFill>
                              <a:srgbClr val="00B050"/>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723228831" name="Straight Arrow Connector 723228831">
                          <a:extLst>
                            <a:ext uri="{FF2B5EF4-FFF2-40B4-BE49-F238E27FC236}">
                              <a16:creationId xmlns:a16="http://schemas.microsoft.com/office/drawing/2014/main" id="{2D955720-9A15-AA83-DAD2-3C495356A7A6}"/>
                            </a:ext>
                          </a:extLst>
                        </wps:cNvPr>
                        <wps:cNvCnPr>
                          <a:cxnSpLocks/>
                          <a:stCxn id="1179409231" idx="0"/>
                        </wps:cNvCnPr>
                        <wps:spPr>
                          <a:xfrm flipH="1" flipV="1">
                            <a:off x="1297101" y="1795163"/>
                            <a:ext cx="3831384" cy="979275"/>
                          </a:xfrm>
                          <a:prstGeom prst="straightConnector1">
                            <a:avLst/>
                          </a:prstGeom>
                          <a:noFill/>
                          <a:ln w="19050" cap="flat">
                            <a:solidFill>
                              <a:srgbClr val="00B050"/>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g:wgp>
                  </a:graphicData>
                </a:graphic>
              </wp:inline>
            </w:drawing>
          </mc:Choice>
          <mc:Fallback>
            <w:pict>
              <v:group w14:anchorId="27684619" id="Group 59" o:spid="_x0000_s1045" style="width:451.9pt;height:243.7pt;mso-position-horizontal-relative:char;mso-position-vertical-relative:line" coordsize="57391,309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">
                <v:rect id="Rectangle 1008951085" o:spid="_x0000_s1046" style="position:absolute;top:25285;width:11785;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" filled="f" stroked="f">
                  <v:textbox style="mso-fit-shape-to-text:t">
                    <w:txbxContent>
                      <w:p w14:paraId="295BB520" w14:textId="77777777" w:rsidR="00B51445" w:rsidRDefault="00B51445" w:rsidP="00B51445">
                        <w:pPr>
                          <w:jc w:val="center"/>
                          <w:rPr>
                            <w:b/>
                            <w:bCs/>
                            <w:color w:val="0000FF"/>
                            <w:kern w:val="24"/>
                            <w:sz w:val="20"/>
                            <w:szCs w:val="20"/>
                          </w:rPr>
                        </w:pPr>
                        <w:r>
                          <w:rPr>
                            <w:b/>
                            <w:bCs/>
                            <w:color w:val="0000FF"/>
                            <w:kern w:val="24"/>
                            <w:sz w:val="20"/>
                            <w:szCs w:val="20"/>
                          </w:rPr>
                          <w:t>HNB Plate 15-A3</w:t>
                        </w:r>
                      </w:p>
                    </w:txbxContent>
                  </v:textbox>
                </v:rect>
                <v:shape id="Picture 1874738399" o:spid="_x0000_s1047" type="#_x0000_t75" style="position:absolute;left:7136;top:5362;width:48696;height:19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">
                  <v:imagedata r:id="rId56" o:title="" croptop="6136f" cropbottom="6136f"/>
                </v:shape>
                <v:shape id="Straight Arrow Connector 30183462" o:spid="_x0000_s1048" type="#_x0000_t32" style="position:absolute;left:12314;top:3676;width:10037;height:72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" strokecolor="#0070c0" strokeweight="1.5pt">
                  <v:stroke endarrow="block"/>
                  <v:shadow on="t" color="black" opacity="24903f" origin=",.5" offset="0,.55556mm"/>
                  <o:lock v:ext="edit" shapetype="f"/>
                </v:shape>
                <v:rect id="Rectangle 1273156176" o:spid="_x0000_s1049" style="position:absolute;left:15011;top:1214;width:1468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" filled="f" stroked="f">
                  <v:textbox style="mso-fit-shape-to-text:t">
                    <w:txbxContent>
                      <w:p w14:paraId="3E40572E" w14:textId="77777777" w:rsidR="00B51445" w:rsidRDefault="00B51445" w:rsidP="00B51445">
                        <w:pPr>
                          <w:jc w:val="center"/>
                          <w:rPr>
                            <w:b/>
                            <w:bCs/>
                            <w:color w:val="0070C0"/>
                            <w:kern w:val="24"/>
                            <w:sz w:val="20"/>
                            <w:szCs w:val="20"/>
                          </w:rPr>
                        </w:pPr>
                        <w:r>
                          <w:rPr>
                            <w:b/>
                            <w:bCs/>
                            <w:color w:val="0070C0"/>
                            <w:kern w:val="24"/>
                            <w:sz w:val="20"/>
                            <w:szCs w:val="20"/>
                          </w:rPr>
                          <w:t>HNB Plate 14NDL</w:t>
                        </w:r>
                      </w:p>
                    </w:txbxContent>
                  </v:textbox>
                </v:rect>
                <v:rect id="Rectangle 76812380" o:spid="_x0000_s1050" style="position:absolute;left:23060;top:28195;width:17310;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" filled="f" stroked="f">
                  <v:textbox style="mso-fit-shape-to-text:t">
                    <w:txbxContent>
                      <w:p w14:paraId="455D4F49" w14:textId="77777777" w:rsidR="00B51445" w:rsidRDefault="00B51445" w:rsidP="00B51445">
                        <w:pPr>
                          <w:jc w:val="center"/>
                          <w:rPr>
                            <w:b/>
                            <w:bCs/>
                            <w:color w:val="00B050"/>
                            <w:kern w:val="24"/>
                            <w:sz w:val="20"/>
                            <w:szCs w:val="20"/>
                          </w:rPr>
                        </w:pPr>
                        <w:r>
                          <w:rPr>
                            <w:b/>
                            <w:bCs/>
                            <w:color w:val="00B050"/>
                            <w:kern w:val="24"/>
                            <w:sz w:val="20"/>
                            <w:szCs w:val="20"/>
                          </w:rPr>
                          <w:t>HNB Plate 16DVL</w:t>
                        </w:r>
                      </w:p>
                    </w:txbxContent>
                  </v:textbox>
                </v:rect>
                <v:shape id="Straight Arrow Connector 1529683438" o:spid="_x0000_s1051" type="#_x0000_t32" style="position:absolute;left:22177;top:13638;width:7514;height:127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" strokecolor="blue" strokeweight="1.5pt">
                  <v:stroke endarrow="block"/>
                  <v:shadow on="t" color="black" opacity="24903f" origin=",.5" offset="0,.55556mm"/>
                  <o:lock v:ext="edit" shapetype="f"/>
                </v:shape>
                <v:rect id="Rectangle 1179409231" o:spid="_x0000_s1052" style="position:absolute;left:45332;top:27742;width:11900;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" filled="f" stroked="f">
                  <v:textbox style="mso-fit-shape-to-text:t">
                    <w:txbxContent>
                      <w:p w14:paraId="27B7799D" w14:textId="77777777" w:rsidR="00B51445" w:rsidRDefault="00B51445" w:rsidP="00B51445">
                        <w:pPr>
                          <w:jc w:val="center"/>
                          <w:rPr>
                            <w:b/>
                            <w:bCs/>
                            <w:color w:val="00B050"/>
                            <w:kern w:val="24"/>
                            <w:sz w:val="20"/>
                            <w:szCs w:val="20"/>
                          </w:rPr>
                        </w:pPr>
                        <w:r>
                          <w:rPr>
                            <w:b/>
                            <w:bCs/>
                            <w:color w:val="00B050"/>
                            <w:kern w:val="24"/>
                            <w:sz w:val="20"/>
                            <w:szCs w:val="20"/>
                          </w:rPr>
                          <w:t>HNB Plate 16BL</w:t>
                        </w:r>
                      </w:p>
                    </w:txbxContent>
                  </v:textbox>
                </v:rect>
                <v:shape id="Straight Arrow Connector 1595805203" o:spid="_x0000_s1053" type="#_x0000_t32" style="position:absolute;left:33662;top:14116;width:5868;height:1195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" strokecolor="blue" strokeweight="1.5pt">
                  <v:stroke endarrow="block"/>
                  <v:shadow on="t" color="black" opacity="24903f" origin=",.5" offset="0,.55556mm"/>
                  <o:lock v:ext="edit" shapetype="f"/>
                </v:shape>
                <v:rect id="Rectangle 1126756090" o:spid="_x0000_s1054" style="position:absolute;left:46082;top:2497;width:11309;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" filled="f" stroked="f">
                  <v:textbox style="mso-fit-shape-to-text:t">
                    <w:txbxContent>
                      <w:p w14:paraId="44C14A8F" w14:textId="77777777" w:rsidR="00B51445" w:rsidRDefault="00B51445" w:rsidP="00B51445">
                        <w:pPr>
                          <w:jc w:val="center"/>
                          <w:rPr>
                            <w:b/>
                            <w:bCs/>
                            <w:color w:val="0000FF"/>
                            <w:kern w:val="24"/>
                            <w:sz w:val="20"/>
                            <w:szCs w:val="20"/>
                          </w:rPr>
                        </w:pPr>
                        <w:r>
                          <w:rPr>
                            <w:b/>
                            <w:bCs/>
                            <w:color w:val="0000FF"/>
                            <w:kern w:val="24"/>
                            <w:sz w:val="20"/>
                            <w:szCs w:val="20"/>
                          </w:rPr>
                          <w:t>HNB Plate 15-B1</w:t>
                        </w:r>
                      </w:p>
                    </w:txbxContent>
                  </v:textbox>
                </v:rect>
                <v:rect id="Rectangle 593198533" o:spid="_x0000_s1055" style="position:absolute;left:37666;width:12351;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" filled="f" stroked="f">
                  <v:textbox style="mso-fit-shape-to-text:t">
                    <w:txbxContent>
                      <w:p w14:paraId="46563793" w14:textId="77777777" w:rsidR="00B51445" w:rsidRDefault="00B51445" w:rsidP="00B51445">
                        <w:pPr>
                          <w:jc w:val="center"/>
                          <w:rPr>
                            <w:b/>
                            <w:bCs/>
                            <w:color w:val="0000FF"/>
                            <w:kern w:val="24"/>
                            <w:sz w:val="20"/>
                            <w:szCs w:val="20"/>
                          </w:rPr>
                        </w:pPr>
                        <w:r>
                          <w:rPr>
                            <w:b/>
                            <w:bCs/>
                            <w:color w:val="0000FF"/>
                            <w:kern w:val="24"/>
                            <w:sz w:val="20"/>
                            <w:szCs w:val="20"/>
                          </w:rPr>
                          <w:t>HNB Plate 15-A1</w:t>
                        </w:r>
                      </w:p>
                    </w:txbxContent>
                  </v:textbox>
                </v:rect>
                <v:rect id="Rectangle 1512773988" o:spid="_x0000_s1056" style="position:absolute;left:33579;top:26068;width:11900;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" filled="f" stroked="f">
                  <v:textbox style="mso-fit-shape-to-text:t">
                    <w:txbxContent>
                      <w:p w14:paraId="749EE441" w14:textId="77777777" w:rsidR="00B51445" w:rsidRDefault="00B51445" w:rsidP="00B51445">
                        <w:pPr>
                          <w:jc w:val="center"/>
                          <w:rPr>
                            <w:b/>
                            <w:bCs/>
                            <w:color w:val="0000FF"/>
                            <w:kern w:val="24"/>
                            <w:sz w:val="20"/>
                            <w:szCs w:val="20"/>
                          </w:rPr>
                        </w:pPr>
                        <w:r>
                          <w:rPr>
                            <w:b/>
                            <w:bCs/>
                            <w:color w:val="0000FF"/>
                            <w:kern w:val="24"/>
                            <w:sz w:val="20"/>
                            <w:szCs w:val="20"/>
                          </w:rPr>
                          <w:t>HNB Plate 15-B2</w:t>
                        </w:r>
                      </w:p>
                    </w:txbxContent>
                  </v:textbox>
                </v:rect>
                <v:rect id="Rectangle 1208462181" o:spid="_x0000_s1057" style="position:absolute;left:13916;top:25891;width:15240;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" filled="f" stroked="f">
                  <v:textbox style="mso-fit-shape-to-text:t">
                    <w:txbxContent>
                      <w:p w14:paraId="0EA79A5C" w14:textId="77777777" w:rsidR="00B51445" w:rsidRDefault="00B51445" w:rsidP="00B51445">
                        <w:pPr>
                          <w:jc w:val="center"/>
                          <w:rPr>
                            <w:b/>
                            <w:bCs/>
                            <w:color w:val="0000FF"/>
                            <w:kern w:val="24"/>
                            <w:sz w:val="20"/>
                            <w:szCs w:val="20"/>
                          </w:rPr>
                        </w:pPr>
                        <w:r>
                          <w:rPr>
                            <w:b/>
                            <w:bCs/>
                            <w:color w:val="0000FF"/>
                            <w:kern w:val="24"/>
                            <w:sz w:val="20"/>
                            <w:szCs w:val="20"/>
                          </w:rPr>
                          <w:t>HNB Plate 15-A2</w:t>
                        </w:r>
                      </w:p>
                    </w:txbxContent>
                  </v:textbox>
                </v:rect>
                <v:rect id="Rectangle 1544769117" o:spid="_x0000_s1058" style="position:absolute;left:6462;top:27590;width:11703;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" filled="f" stroked="f">
                  <v:textbox style="mso-fit-shape-to-text:t">
                    <w:txbxContent>
                      <w:p w14:paraId="4ED981EE" w14:textId="77777777" w:rsidR="00B51445" w:rsidRDefault="00B51445" w:rsidP="00B51445">
                        <w:pPr>
                          <w:jc w:val="center"/>
                          <w:rPr>
                            <w:b/>
                            <w:bCs/>
                            <w:color w:val="0000FF"/>
                            <w:kern w:val="24"/>
                            <w:sz w:val="20"/>
                            <w:szCs w:val="20"/>
                          </w:rPr>
                        </w:pPr>
                        <w:r>
                          <w:rPr>
                            <w:b/>
                            <w:bCs/>
                            <w:color w:val="0000FF"/>
                            <w:kern w:val="24"/>
                            <w:sz w:val="20"/>
                            <w:szCs w:val="20"/>
                          </w:rPr>
                          <w:t>HNB Plate 15-B3</w:t>
                        </w:r>
                      </w:p>
                    </w:txbxContent>
                  </v:textbox>
                </v:rect>
                <v:shape id="Straight Arrow Connector 1023089268" o:spid="_x0000_s1059" type="#_x0000_t32" style="position:absolute;left:22351;top:3676;width:5254;height:65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" strokecolor="#0070c0" strokeweight="1.5pt">
                  <v:stroke endarrow="block"/>
                  <v:shadow on="t" color="black" opacity="24903f" origin=",.5" offset="0,.55556mm"/>
                  <o:lock v:ext="edit" shapetype="f"/>
                </v:shape>
                <v:shape id="Straight Arrow Connector 61566181" o:spid="_x0000_s1060" type="#_x0000_t32" style="position:absolute;left:22351;top:3676;width:21972;height:67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" strokecolor="#0070c0" strokeweight="1.5pt">
                  <v:stroke endarrow="block"/>
                  <v:shadow on="t" color="black" opacity="24903f" origin=",.5" offset="0,.55556mm"/>
                  <o:lock v:ext="edit" shapetype="f"/>
                </v:shape>
                <v:rect id="Rectangle 535301992" o:spid="_x0000_s1061" style="position:absolute;left:33937;top:2190;width:11183;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" filled="f" stroked="f">
                  <v:textbox style="mso-fit-shape-to-text:t">
                    <w:txbxContent>
                      <w:p w14:paraId="095A5E62" w14:textId="77777777" w:rsidR="00B51445" w:rsidRDefault="00B51445" w:rsidP="00B51445">
                        <w:pPr>
                          <w:jc w:val="center"/>
                          <w:rPr>
                            <w:b/>
                            <w:bCs/>
                            <w:color w:val="7030A0"/>
                            <w:kern w:val="24"/>
                            <w:sz w:val="20"/>
                            <w:szCs w:val="20"/>
                          </w:rPr>
                        </w:pPr>
                        <w:r>
                          <w:rPr>
                            <w:b/>
                            <w:bCs/>
                            <w:color w:val="7030A0"/>
                            <w:kern w:val="24"/>
                            <w:sz w:val="20"/>
                            <w:szCs w:val="20"/>
                          </w:rPr>
                          <w:t>DNB liner</w:t>
                        </w:r>
                      </w:p>
                    </w:txbxContent>
                  </v:textbox>
                </v:rect>
                <v:shape id="Straight Arrow Connector 1818036147" o:spid="_x0000_s1062" type="#_x0000_t32" style="position:absolute;left:36783;top:4653;width:2747;height:6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" strokecolor="#7030a0" strokeweight="1.5pt">
                  <v:stroke endarrow="block"/>
                  <v:shadow on="t" color="black" opacity="24903f" origin=",.5" offset="0,.55556mm"/>
                  <o:lock v:ext="edit" shapetype="f"/>
                </v:shape>
                <v:shape id="Straight Arrow Connector 2094095850" o:spid="_x0000_s1063" type="#_x0000_t32" style="position:absolute;left:5892;top:14811;width:6468;height:104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" strokecolor="blue" strokeweight="1.5pt">
                  <v:stroke endarrow="block"/>
                  <v:shadow on="t" color="black" opacity="24903f" origin=",.5" offset="0,.55556mm"/>
                  <o:lock v:ext="edit" shapetype="f"/>
                </v:shape>
                <v:shape id="Straight Arrow Connector 428014528" o:spid="_x0000_s1064" type="#_x0000_t32" style="position:absolute;left:12314;top:15171;width:4437;height:124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" strokecolor="blue" strokeweight="1.5pt">
                  <v:stroke endarrow="block"/>
                  <v:shadow on="t" color="black" opacity="24903f" origin=",.5" offset="0,.55556mm"/>
                  <o:lock v:ext="edit" shapetype="f"/>
                </v:shape>
                <v:shape id="Straight Arrow Connector 1267037926" o:spid="_x0000_s1065" type="#_x0000_t32" style="position:absolute;left:43842;top:2462;width:4727;height:111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" strokecolor="blue" strokeweight="1.5pt">
                  <v:stroke endarrow="block"/>
                  <v:shadow on="t" color="black" opacity="24903f" origin=",.5" offset="0,.55556mm"/>
                  <o:lock v:ext="edit" shapetype="f"/>
                </v:shape>
                <v:shape id="Straight Arrow Connector 170986869" o:spid="_x0000_s1066" type="#_x0000_t32" style="position:absolute;left:50330;top:4960;width:1408;height:86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" strokecolor="blue" strokeweight="1.5pt">
                  <v:stroke endarrow="block"/>
                  <v:shadow on="t" color="black" opacity="24903f" origin=",.5" offset="0,.55556mm"/>
                  <o:lock v:ext="edit" shapetype="f"/>
                </v:shape>
                <v:shape id="Straight Arrow Connector 1743525330" o:spid="_x0000_s1067" type="#_x0000_t32" style="position:absolute;left:29853;top:17031;width:1864;height:1116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" strokecolor="#00b050" strokeweight="1.5pt">
                  <v:stroke endarrow="block"/>
                  <v:shadow on="t" color="black" opacity="24903f" origin=",.5" offset="0,.55556mm"/>
                  <o:lock v:ext="edit" shapetype="f"/>
                </v:shape>
                <v:shape id="Straight Arrow Connector 723948653" o:spid="_x0000_s1068" type="#_x0000_t32" style="position:absolute;left:47508;top:17951;width:3776;height:97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" strokecolor="#00b050" strokeweight="1.5pt">
                  <v:stroke endarrow="block"/>
                  <v:shadow on="t" color="black" opacity="24903f" origin=",.5" offset="0,.55556mm"/>
                  <o:lock v:ext="edit" shapetype="f"/>
                </v:shape>
                <v:shape id="Straight Arrow Connector 723228831" o:spid="_x0000_s1069" type="#_x0000_t32" style="position:absolute;left:12971;top:17951;width:38313;height:97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" strokecolor="#00b050" strokeweight="1.5pt">
                  <v:stroke endarrow="block"/>
                  <v:shadow on="t" color="black" opacity="24903f" origin=",.5" offset="0,.55556mm"/>
                  <o:lock v:ext="edit" shapetype="f"/>
                </v:shape>
                <w10:anchorlock/>
              </v:group>
            </w:pict>
          </mc:Fallback>
        </mc:AlternateContent>
      </w:r>
    </w:p>
    <w:p w14:paraId="2164BF03" w14:textId="670C894E" w:rsidR="00B51445" w:rsidRPr="00E44346" w:rsidRDefault="00B51445" w:rsidP="00364F3E">
      <w:pPr>
        <w:pStyle w:val="Caption"/>
        <w:numPr>
          <w:ilvl w:val="0"/>
          <w:numId w:val="29"/>
        </w:numPr>
        <w:spacing w:after="0"/>
        <w:jc w:val="center"/>
        <w:rPr>
          <w:lang w:eastAsia="zh-CN"/>
        </w:rPr>
      </w:pPr>
      <w:r w:rsidRPr="00E44346">
        <w:rPr>
          <w:lang w:eastAsia="zh-CN"/>
        </w:rPr>
        <w:t xml:space="preserve">Naming for </w:t>
      </w:r>
      <w:r w:rsidR="00DB3DE1" w:rsidRPr="00E44346">
        <w:rPr>
          <w:rFonts w:hint="eastAsia"/>
          <w:lang w:eastAsia="zh-CN"/>
        </w:rPr>
        <w:t xml:space="preserve">NBPL </w:t>
      </w:r>
      <w:r w:rsidR="00DB3DE1" w:rsidRPr="00E44346">
        <w:rPr>
          <w:lang w:eastAsia="zh-CN"/>
        </w:rPr>
        <w:t>components</w:t>
      </w:r>
    </w:p>
    <w:p w14:paraId="7BA0A285" w14:textId="77777777" w:rsidR="00B51445" w:rsidRDefault="00B51445" w:rsidP="00B51445">
      <w:pPr>
        <w:rPr>
          <w:lang w:eastAsia="zh-CN"/>
        </w:rPr>
      </w:pPr>
    </w:p>
    <w:p w14:paraId="5C87B2A3" w14:textId="77777777" w:rsidR="00B51445" w:rsidRDefault="00B51445" w:rsidP="00B51445">
      <w:pPr>
        <w:rPr>
          <w:lang w:eastAsia="zh-CN"/>
        </w:rPr>
      </w:pPr>
      <w:r w:rsidRPr="002103E3">
        <w:rPr>
          <w:noProof/>
          <w:lang w:eastAsia="zh-CN"/>
        </w:rPr>
        <mc:AlternateContent>
          <mc:Choice Requires="wpg">
            <w:drawing>
              <wp:inline distT="0" distB="0" distL="0" distR="0" wp14:anchorId="0BD32EBD" wp14:editId="5AF756F1">
                <wp:extent cx="5564176" cy="4320541"/>
                <wp:effectExtent l="0" t="0" r="0" b="0"/>
                <wp:docPr id="69" name="Group 68">
                  <a:extLst xmlns:a="http://schemas.openxmlformats.org/drawingml/2006/main">
                    <a:ext uri="{FF2B5EF4-FFF2-40B4-BE49-F238E27FC236}">
                      <a16:creationId xmlns:a16="http://schemas.microsoft.com/office/drawing/2014/main" id="{08050983-3AA4-87BD-E862-6703E6BB805A}"/>
                    </a:ext>
                  </a:extLst>
                </wp:docPr>
                <wp:cNvGraphicFramePr/>
                <a:graphic xmlns:a="http://schemas.openxmlformats.org/drawingml/2006/main">
                  <a:graphicData uri="http://schemas.microsoft.com/office/word/2010/wordprocessingGroup">
                    <wpg:wgp>
                      <wpg:cNvGrpSpPr/>
                      <wpg:grpSpPr>
                        <a:xfrm>
                          <a:off x="0" y="0"/>
                          <a:ext cx="5564176" cy="4320541"/>
                          <a:chOff x="707364" y="-288268"/>
                          <a:chExt cx="5564176" cy="4320541"/>
                        </a:xfrm>
                      </wpg:grpSpPr>
                      <pic:pic xmlns:pic="http://schemas.openxmlformats.org/drawingml/2006/picture">
                        <pic:nvPicPr>
                          <pic:cNvPr id="1452338802" name="Picture 1452338802">
                            <a:extLst>
                              <a:ext uri="{FF2B5EF4-FFF2-40B4-BE49-F238E27FC236}">
                                <a16:creationId xmlns:a16="http://schemas.microsoft.com/office/drawing/2014/main" id="{D4D24B0D-9EFD-09BB-C69D-2183553B6398}"/>
                              </a:ext>
                            </a:extLst>
                          </pic:cNvPr>
                          <pic:cNvPicPr>
                            <a:picLocks noChangeAspect="1"/>
                          </pic:cNvPicPr>
                        </pic:nvPicPr>
                        <pic:blipFill>
                          <a:blip r:embed="rId58" cstate="print">
                            <a:extLst>
                              <a:ext uri="{28A0092B-C50C-407E-A947-70E740481C1C}">
                                <a14:useLocalDpi xmlns:a14="http://schemas.microsoft.com/office/drawing/2010/main" val="0"/>
                              </a:ext>
                            </a:extLst>
                          </a:blip>
                          <a:srcRect t="15047" r="94"/>
                          <a:stretch/>
                        </pic:blipFill>
                        <pic:spPr>
                          <a:xfrm>
                            <a:off x="1010327" y="1143907"/>
                            <a:ext cx="5261213" cy="2205579"/>
                          </a:xfrm>
                          <a:prstGeom prst="rect">
                            <a:avLst/>
                          </a:prstGeom>
                        </pic:spPr>
                      </pic:pic>
                      <wps:wsp>
                        <wps:cNvPr id="477315220" name="Rectangle 477315220">
                          <a:extLst>
                            <a:ext uri="{FF2B5EF4-FFF2-40B4-BE49-F238E27FC236}">
                              <a16:creationId xmlns:a16="http://schemas.microsoft.com/office/drawing/2014/main" id="{D1CDBDDE-B242-85E8-9002-8F63430133EB}"/>
                            </a:ext>
                          </a:extLst>
                        </wps:cNvPr>
                        <wps:cNvSpPr/>
                        <wps:spPr>
                          <a:xfrm>
                            <a:off x="4063698" y="809456"/>
                            <a:ext cx="795020" cy="275590"/>
                          </a:xfrm>
                          <a:prstGeom prst="rect">
                            <a:avLst/>
                          </a:prstGeom>
                        </wps:spPr>
                        <wps:txbx>
                          <w:txbxContent>
                            <w:p w14:paraId="6AE37DB0" w14:textId="77777777" w:rsidR="00B51445" w:rsidRDefault="00B51445" w:rsidP="00B51445">
                              <w:pPr>
                                <w:rPr>
                                  <w:b/>
                                  <w:bCs/>
                                  <w:color w:val="7030A0"/>
                                  <w:kern w:val="24"/>
                                  <w:sz w:val="20"/>
                                  <w:szCs w:val="20"/>
                                </w:rPr>
                              </w:pPr>
                              <w:r>
                                <w:rPr>
                                  <w:b/>
                                  <w:bCs/>
                                  <w:color w:val="7030A0"/>
                                  <w:kern w:val="24"/>
                                  <w:sz w:val="20"/>
                                  <w:szCs w:val="20"/>
                                </w:rPr>
                                <w:t>DNB liner</w:t>
                              </w:r>
                            </w:p>
                          </w:txbxContent>
                        </wps:txbx>
                        <wps:bodyPr wrap="square">
                          <a:spAutoFit/>
                        </wps:bodyPr>
                      </wps:wsp>
                      <wps:wsp>
                        <wps:cNvPr id="2121848036" name="Straight Arrow Connector 2121848036">
                          <a:extLst>
                            <a:ext uri="{FF2B5EF4-FFF2-40B4-BE49-F238E27FC236}">
                              <a16:creationId xmlns:a16="http://schemas.microsoft.com/office/drawing/2014/main" id="{D988F17A-6CD7-3C52-74AB-53267DF0C61A}"/>
                            </a:ext>
                          </a:extLst>
                        </wps:cNvPr>
                        <wps:cNvCnPr>
                          <a:cxnSpLocks/>
                          <a:stCxn id="477315220" idx="2"/>
                        </wps:cNvCnPr>
                        <wps:spPr>
                          <a:xfrm>
                            <a:off x="4461468" y="1055809"/>
                            <a:ext cx="39779" cy="441329"/>
                          </a:xfrm>
                          <a:prstGeom prst="straightConnector1">
                            <a:avLst/>
                          </a:prstGeom>
                          <a:noFill/>
                          <a:ln w="19050" cap="flat">
                            <a:solidFill>
                              <a:srgbClr val="7030A0"/>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1820651901" name="Rectangle 1820651901">
                          <a:extLst>
                            <a:ext uri="{FF2B5EF4-FFF2-40B4-BE49-F238E27FC236}">
                              <a16:creationId xmlns:a16="http://schemas.microsoft.com/office/drawing/2014/main" id="{513C6707-0E62-6691-76F0-60F2F96FF1CA}"/>
                            </a:ext>
                          </a:extLst>
                        </wps:cNvPr>
                        <wps:cNvSpPr/>
                        <wps:spPr>
                          <a:xfrm>
                            <a:off x="4786886" y="345202"/>
                            <a:ext cx="1473835" cy="643890"/>
                          </a:xfrm>
                          <a:prstGeom prst="rect">
                            <a:avLst/>
                          </a:prstGeom>
                        </wps:spPr>
                        <wps:txbx>
                          <w:txbxContent>
                            <w:p w14:paraId="3459A999" w14:textId="77777777" w:rsidR="00B51445" w:rsidRDefault="00B51445" w:rsidP="00B51445">
                              <w:pPr>
                                <w:jc w:val="center"/>
                                <w:rPr>
                                  <w:b/>
                                  <w:bCs/>
                                  <w:color w:val="0070C0"/>
                                  <w:kern w:val="24"/>
                                  <w:sz w:val="20"/>
                                  <w:szCs w:val="20"/>
                                </w:rPr>
                              </w:pPr>
                              <w:r>
                                <w:rPr>
                                  <w:b/>
                                  <w:bCs/>
                                  <w:color w:val="0070C0"/>
                                  <w:kern w:val="24"/>
                                  <w:sz w:val="20"/>
                                  <w:szCs w:val="20"/>
                                </w:rPr>
                                <w:t>Integrated SB14NDL</w:t>
                              </w:r>
                            </w:p>
                            <w:p w14:paraId="6ECC1258"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(HNB Plate 14NDL</w:t>
                              </w:r>
                            </w:p>
                            <w:p w14:paraId="25E8A9EA"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SB14NDL)</w:t>
                              </w:r>
                            </w:p>
                          </w:txbxContent>
                        </wps:txbx>
                        <wps:bodyPr wrap="square">
                          <a:spAutoFit/>
                        </wps:bodyPr>
                      </wps:wsp>
                      <wps:wsp>
                        <wps:cNvPr id="956581900" name="Straight Arrow Connector 956581900">
                          <a:extLst>
                            <a:ext uri="{FF2B5EF4-FFF2-40B4-BE49-F238E27FC236}">
                              <a16:creationId xmlns:a16="http://schemas.microsoft.com/office/drawing/2014/main" id="{2DC0DC3A-9AAB-ABD2-7DE5-A0FCA1E8246D}"/>
                            </a:ext>
                          </a:extLst>
                        </wps:cNvPr>
                        <wps:cNvCnPr>
                          <a:cxnSpLocks/>
                          <a:stCxn id="1820651901" idx="2"/>
                        </wps:cNvCnPr>
                        <wps:spPr>
                          <a:xfrm flipH="1">
                            <a:off x="5243724" y="950872"/>
                            <a:ext cx="280248" cy="669565"/>
                          </a:xfrm>
                          <a:prstGeom prst="straightConnector1">
                            <a:avLst/>
                          </a:prstGeom>
                          <a:noFill/>
                          <a:ln w="19050" cap="flat">
                            <a:solidFill>
                              <a:srgbClr val="0070C0"/>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2024936807" name="Rectangle 2024936807">
                          <a:extLst>
                            <a:ext uri="{FF2B5EF4-FFF2-40B4-BE49-F238E27FC236}">
                              <a16:creationId xmlns:a16="http://schemas.microsoft.com/office/drawing/2014/main" id="{B7B9D036-D163-626D-2CE3-BB512ED6A1C6}"/>
                            </a:ext>
                          </a:extLst>
                        </wps:cNvPr>
                        <wps:cNvSpPr/>
                        <wps:spPr>
                          <a:xfrm>
                            <a:off x="4549994" y="3204233"/>
                            <a:ext cx="1554480" cy="828040"/>
                          </a:xfrm>
                          <a:prstGeom prst="rect">
                            <a:avLst/>
                          </a:prstGeom>
                        </wps:spPr>
                        <wps:txbx>
                          <w:txbxContent>
                            <w:p w14:paraId="69CB37DE" w14:textId="77777777" w:rsidR="00B51445" w:rsidRDefault="00B51445" w:rsidP="00B51445">
                              <w:pPr>
                                <w:jc w:val="center"/>
                                <w:rPr>
                                  <w:b/>
                                  <w:bCs/>
                                  <w:color w:val="0000FF"/>
                                  <w:kern w:val="24"/>
                                  <w:sz w:val="20"/>
                                  <w:szCs w:val="20"/>
                                </w:rPr>
                              </w:pPr>
                              <w:r>
                                <w:rPr>
                                  <w:b/>
                                  <w:bCs/>
                                  <w:color w:val="0000FF"/>
                                  <w:kern w:val="24"/>
                                  <w:sz w:val="20"/>
                                  <w:szCs w:val="20"/>
                                </w:rPr>
                                <w:t>Integrated SB15NDA</w:t>
                              </w:r>
                            </w:p>
                            <w:p w14:paraId="342B32E4"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(HNB Plate 15-A1</w:t>
                              </w:r>
                            </w:p>
                            <w:p w14:paraId="784C163D"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SB15NDA</w:t>
                              </w:r>
                            </w:p>
                            <w:p w14:paraId="19FE11F5"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HNB Plate 15-B1)</w:t>
                              </w:r>
                            </w:p>
                          </w:txbxContent>
                        </wps:txbx>
                        <wps:bodyPr wrap="square">
                          <a:spAutoFit/>
                        </wps:bodyPr>
                      </wps:wsp>
                      <wps:wsp>
                        <wps:cNvPr id="156889791" name="Straight Arrow Connector 156889791">
                          <a:extLst>
                            <a:ext uri="{FF2B5EF4-FFF2-40B4-BE49-F238E27FC236}">
                              <a16:creationId xmlns:a16="http://schemas.microsoft.com/office/drawing/2014/main" id="{CE05B47D-041E-5181-8BBA-B169B40B8CFE}"/>
                            </a:ext>
                          </a:extLst>
                        </wps:cNvPr>
                        <wps:cNvCnPr>
                          <a:cxnSpLocks/>
                        </wps:cNvCnPr>
                        <wps:spPr>
                          <a:xfrm flipV="1">
                            <a:off x="5313479" y="2249565"/>
                            <a:ext cx="361435" cy="1007541"/>
                          </a:xfrm>
                          <a:prstGeom prst="straightConnector1">
                            <a:avLst/>
                          </a:prstGeom>
                          <a:noFill/>
                          <a:ln w="19050" cap="flat">
                            <a:solidFill>
                              <a:srgbClr val="0000FF"/>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666508510" name="Rectangle 666508510">
                          <a:extLst>
                            <a:ext uri="{FF2B5EF4-FFF2-40B4-BE49-F238E27FC236}">
                              <a16:creationId xmlns:a16="http://schemas.microsoft.com/office/drawing/2014/main" id="{6F19CDC9-05C3-20F5-7099-48A4651C2BD0}"/>
                            </a:ext>
                          </a:extLst>
                        </wps:cNvPr>
                        <wps:cNvSpPr/>
                        <wps:spPr>
                          <a:xfrm>
                            <a:off x="2363438" y="507549"/>
                            <a:ext cx="1432184" cy="639071"/>
                          </a:xfrm>
                          <a:prstGeom prst="rect">
                            <a:avLst/>
                          </a:prstGeom>
                        </wps:spPr>
                        <wps:txbx>
                          <w:txbxContent>
                            <w:p w14:paraId="430397C8" w14:textId="77777777" w:rsidR="00B51445" w:rsidRDefault="00B51445" w:rsidP="00B51445">
                              <w:pPr>
                                <w:jc w:val="center"/>
                                <w:rPr>
                                  <w:b/>
                                  <w:bCs/>
                                  <w:color w:val="0070C0"/>
                                  <w:kern w:val="24"/>
                                  <w:sz w:val="20"/>
                                  <w:szCs w:val="20"/>
                                </w:rPr>
                              </w:pPr>
                              <w:r>
                                <w:rPr>
                                  <w:b/>
                                  <w:bCs/>
                                  <w:color w:val="0070C0"/>
                                  <w:kern w:val="24"/>
                                  <w:sz w:val="20"/>
                                  <w:szCs w:val="20"/>
                                </w:rPr>
                                <w:t>Integrated SB14NDV</w:t>
                              </w:r>
                            </w:p>
                            <w:p w14:paraId="7BE29AD6"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(HNB Plate 14NDL</w:t>
                              </w:r>
                            </w:p>
                            <w:p w14:paraId="3F5AF303"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SB14 NDV)</w:t>
                              </w:r>
                            </w:p>
                          </w:txbxContent>
                        </wps:txbx>
                        <wps:bodyPr wrap="square">
                          <a:noAutofit/>
                        </wps:bodyPr>
                      </wps:wsp>
                      <wps:wsp>
                        <wps:cNvPr id="1311342528" name="Straight Arrow Connector 1311342528">
                          <a:extLst>
                            <a:ext uri="{FF2B5EF4-FFF2-40B4-BE49-F238E27FC236}">
                              <a16:creationId xmlns:a16="http://schemas.microsoft.com/office/drawing/2014/main" id="{B9192A6D-659C-00CD-6495-DBBC0D36F1AD}"/>
                            </a:ext>
                          </a:extLst>
                        </wps:cNvPr>
                        <wps:cNvCnPr>
                          <a:cxnSpLocks/>
                          <a:stCxn id="666508510" idx="2"/>
                        </wps:cNvCnPr>
                        <wps:spPr>
                          <a:xfrm>
                            <a:off x="3079325" y="1146452"/>
                            <a:ext cx="488156" cy="346361"/>
                          </a:xfrm>
                          <a:prstGeom prst="straightConnector1">
                            <a:avLst/>
                          </a:prstGeom>
                          <a:noFill/>
                          <a:ln w="19050" cap="flat">
                            <a:solidFill>
                              <a:srgbClr val="0070C0"/>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2064338838" name="Rectangle 2064338838">
                          <a:extLst>
                            <a:ext uri="{FF2B5EF4-FFF2-40B4-BE49-F238E27FC236}">
                              <a16:creationId xmlns:a16="http://schemas.microsoft.com/office/drawing/2014/main" id="{988D35B3-94FC-960F-36DE-7CE95EB39143}"/>
                            </a:ext>
                          </a:extLst>
                        </wps:cNvPr>
                        <wps:cNvSpPr/>
                        <wps:spPr>
                          <a:xfrm>
                            <a:off x="707364" y="605447"/>
                            <a:ext cx="1378931" cy="643890"/>
                          </a:xfrm>
                          <a:prstGeom prst="rect">
                            <a:avLst/>
                          </a:prstGeom>
                        </wps:spPr>
                        <wps:txbx>
                          <w:txbxContent>
                            <w:p w14:paraId="1F2989E4" w14:textId="77777777" w:rsidR="00B51445" w:rsidRDefault="00B51445" w:rsidP="00B51445">
                              <w:pPr>
                                <w:jc w:val="center"/>
                                <w:rPr>
                                  <w:b/>
                                  <w:bCs/>
                                  <w:color w:val="0070C0"/>
                                  <w:kern w:val="24"/>
                                  <w:sz w:val="20"/>
                                  <w:szCs w:val="20"/>
                                </w:rPr>
                              </w:pPr>
                              <w:r>
                                <w:rPr>
                                  <w:b/>
                                  <w:bCs/>
                                  <w:color w:val="0070C0"/>
                                  <w:kern w:val="24"/>
                                  <w:sz w:val="20"/>
                                  <w:szCs w:val="20"/>
                                </w:rPr>
                                <w:t>Integrated SB14ND</w:t>
                              </w:r>
                            </w:p>
                            <w:p w14:paraId="179BB477"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xml:space="preserve">(HNB Plate 14NDL </w:t>
                              </w:r>
                            </w:p>
                            <w:p w14:paraId="4B66FB64"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SB14ND)</w:t>
                              </w:r>
                            </w:p>
                          </w:txbxContent>
                        </wps:txbx>
                        <wps:bodyPr wrap="square">
                          <a:spAutoFit/>
                        </wps:bodyPr>
                      </wps:wsp>
                      <wps:wsp>
                        <wps:cNvPr id="964724650" name="Straight Arrow Connector 964724650">
                          <a:extLst>
                            <a:ext uri="{FF2B5EF4-FFF2-40B4-BE49-F238E27FC236}">
                              <a16:creationId xmlns:a16="http://schemas.microsoft.com/office/drawing/2014/main" id="{F53F36AC-E84B-4250-608D-6095A909012D}"/>
                            </a:ext>
                          </a:extLst>
                        </wps:cNvPr>
                        <wps:cNvCnPr>
                          <a:cxnSpLocks/>
                        </wps:cNvCnPr>
                        <wps:spPr>
                          <a:xfrm>
                            <a:off x="1423358" y="1178223"/>
                            <a:ext cx="583370" cy="503239"/>
                          </a:xfrm>
                          <a:prstGeom prst="straightConnector1">
                            <a:avLst/>
                          </a:prstGeom>
                          <a:noFill/>
                          <a:ln w="19050" cap="flat">
                            <a:solidFill>
                              <a:srgbClr val="0070C0"/>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647119623" name="Straight Arrow Connector 647119623">
                          <a:extLst>
                            <a:ext uri="{FF2B5EF4-FFF2-40B4-BE49-F238E27FC236}">
                              <a16:creationId xmlns:a16="http://schemas.microsoft.com/office/drawing/2014/main" id="{FFD884CB-AC00-9418-1823-B8DA123AACC8}"/>
                            </a:ext>
                          </a:extLst>
                        </wps:cNvPr>
                        <wps:cNvCnPr>
                          <a:cxnSpLocks/>
                          <a:stCxn id="1078144741" idx="0"/>
                        </wps:cNvCnPr>
                        <wps:spPr>
                          <a:xfrm flipH="1" flipV="1">
                            <a:off x="2139349" y="2558449"/>
                            <a:ext cx="1716423" cy="811311"/>
                          </a:xfrm>
                          <a:prstGeom prst="straightConnector1">
                            <a:avLst/>
                          </a:prstGeom>
                          <a:noFill/>
                          <a:ln w="19050" cap="flat">
                            <a:solidFill>
                              <a:srgbClr val="00B050"/>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2101791521" name="Rectangle 2101791521">
                          <a:extLst>
                            <a:ext uri="{FF2B5EF4-FFF2-40B4-BE49-F238E27FC236}">
                              <a16:creationId xmlns:a16="http://schemas.microsoft.com/office/drawing/2014/main" id="{75D70963-00C9-E0C5-2689-A2FE2FE413AE}"/>
                            </a:ext>
                          </a:extLst>
                        </wps:cNvPr>
                        <wps:cNvSpPr/>
                        <wps:spPr>
                          <a:xfrm>
                            <a:off x="1531318" y="3349486"/>
                            <a:ext cx="1443990" cy="643890"/>
                          </a:xfrm>
                          <a:prstGeom prst="rect">
                            <a:avLst/>
                          </a:prstGeom>
                        </wps:spPr>
                        <wps:txbx>
                          <w:txbxContent>
                            <w:p w14:paraId="48C71414" w14:textId="77777777" w:rsidR="00B51445" w:rsidRDefault="00B51445" w:rsidP="00B51445">
                              <w:pPr>
                                <w:jc w:val="center"/>
                                <w:rPr>
                                  <w:b/>
                                  <w:bCs/>
                                  <w:color w:val="00B050"/>
                                  <w:kern w:val="24"/>
                                  <w:sz w:val="20"/>
                                  <w:szCs w:val="20"/>
                                </w:rPr>
                              </w:pPr>
                              <w:r>
                                <w:rPr>
                                  <w:b/>
                                  <w:bCs/>
                                  <w:color w:val="00B050"/>
                                  <w:kern w:val="24"/>
                                  <w:sz w:val="20"/>
                                  <w:szCs w:val="20"/>
                                </w:rPr>
                                <w:t>Integrated SB16NB1</w:t>
                              </w:r>
                            </w:p>
                            <w:p w14:paraId="185A1A8F"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(HNB Plate 16DVL</w:t>
                              </w:r>
                            </w:p>
                            <w:p w14:paraId="53B9AAE0"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SB16NB1)</w:t>
                              </w:r>
                            </w:p>
                          </w:txbxContent>
                        </wps:txbx>
                        <wps:bodyPr wrap="square">
                          <a:spAutoFit/>
                        </wps:bodyPr>
                      </wps:wsp>
                      <wps:wsp>
                        <wps:cNvPr id="2001192148" name="Straight Arrow Connector 2001192148">
                          <a:extLst>
                            <a:ext uri="{FF2B5EF4-FFF2-40B4-BE49-F238E27FC236}">
                              <a16:creationId xmlns:a16="http://schemas.microsoft.com/office/drawing/2014/main" id="{A42AF856-C565-2962-0713-A11AB7B37EAE}"/>
                            </a:ext>
                          </a:extLst>
                        </wps:cNvPr>
                        <wps:cNvCnPr>
                          <a:cxnSpLocks/>
                          <a:stCxn id="2101791521" idx="0"/>
                        </wps:cNvCnPr>
                        <wps:spPr>
                          <a:xfrm flipV="1">
                            <a:off x="2253229" y="2474451"/>
                            <a:ext cx="1464753" cy="875034"/>
                          </a:xfrm>
                          <a:prstGeom prst="straightConnector1">
                            <a:avLst/>
                          </a:prstGeom>
                          <a:noFill/>
                          <a:ln w="19050" cap="flat">
                            <a:solidFill>
                              <a:srgbClr val="00B050"/>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1078144741" name="Rectangle 1078144741">
                          <a:extLst>
                            <a:ext uri="{FF2B5EF4-FFF2-40B4-BE49-F238E27FC236}">
                              <a16:creationId xmlns:a16="http://schemas.microsoft.com/office/drawing/2014/main" id="{45FA87F5-5F1C-4B33-BF3C-ED6D1BA1844D}"/>
                            </a:ext>
                          </a:extLst>
                        </wps:cNvPr>
                        <wps:cNvSpPr/>
                        <wps:spPr>
                          <a:xfrm>
                            <a:off x="3210294" y="3369760"/>
                            <a:ext cx="1290955" cy="643890"/>
                          </a:xfrm>
                          <a:prstGeom prst="rect">
                            <a:avLst/>
                          </a:prstGeom>
                        </wps:spPr>
                        <wps:txbx>
                          <w:txbxContent>
                            <w:p w14:paraId="14DD45CB" w14:textId="77777777" w:rsidR="00B51445" w:rsidRDefault="00B51445" w:rsidP="00B51445">
                              <w:pPr>
                                <w:jc w:val="center"/>
                                <w:rPr>
                                  <w:b/>
                                  <w:bCs/>
                                  <w:color w:val="00B050"/>
                                  <w:kern w:val="24"/>
                                  <w:sz w:val="20"/>
                                  <w:szCs w:val="20"/>
                                </w:rPr>
                              </w:pPr>
                              <w:r>
                                <w:rPr>
                                  <w:b/>
                                  <w:bCs/>
                                  <w:color w:val="00B050"/>
                                  <w:kern w:val="24"/>
                                  <w:sz w:val="20"/>
                                  <w:szCs w:val="20"/>
                                </w:rPr>
                                <w:t xml:space="preserve"> Integrated SB16NB</w:t>
                              </w:r>
                            </w:p>
                            <w:p w14:paraId="07CB3E3D"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(HNB Plate 16BL</w:t>
                              </w:r>
                            </w:p>
                            <w:p w14:paraId="1B1F5433"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SB16NB)</w:t>
                              </w:r>
                            </w:p>
                          </w:txbxContent>
                        </wps:txbx>
                        <wps:bodyPr wrap="square">
                          <a:spAutoFit/>
                        </wps:bodyPr>
                      </wps:wsp>
                      <wps:wsp>
                        <wps:cNvPr id="201725403" name="Straight Arrow Connector 201725403">
                          <a:extLst>
                            <a:ext uri="{FF2B5EF4-FFF2-40B4-BE49-F238E27FC236}">
                              <a16:creationId xmlns:a16="http://schemas.microsoft.com/office/drawing/2014/main" id="{86D38B01-5CDD-168B-2FD7-6DDBE811A065}"/>
                            </a:ext>
                          </a:extLst>
                        </wps:cNvPr>
                        <wps:cNvCnPr>
                          <a:cxnSpLocks/>
                          <a:stCxn id="1078144741" idx="0"/>
                        </wps:cNvCnPr>
                        <wps:spPr>
                          <a:xfrm flipV="1">
                            <a:off x="3855598" y="2610207"/>
                            <a:ext cx="1432392" cy="759552"/>
                          </a:xfrm>
                          <a:prstGeom prst="straightConnector1">
                            <a:avLst/>
                          </a:prstGeom>
                          <a:noFill/>
                          <a:ln w="19050" cap="flat">
                            <a:solidFill>
                              <a:srgbClr val="00B050"/>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946578313" name="Rectangle 946578313">
                          <a:extLst>
                            <a:ext uri="{FF2B5EF4-FFF2-40B4-BE49-F238E27FC236}">
                              <a16:creationId xmlns:a16="http://schemas.microsoft.com/office/drawing/2014/main" id="{41DD33EA-83D8-45DB-568B-8B3626255789}"/>
                            </a:ext>
                          </a:extLst>
                        </wps:cNvPr>
                        <wps:cNvSpPr/>
                        <wps:spPr>
                          <a:xfrm>
                            <a:off x="1150749" y="-288268"/>
                            <a:ext cx="1692910" cy="828040"/>
                          </a:xfrm>
                          <a:prstGeom prst="rect">
                            <a:avLst/>
                          </a:prstGeom>
                        </wps:spPr>
                        <wps:txbx>
                          <w:txbxContent>
                            <w:p w14:paraId="1BEDD82F" w14:textId="77777777" w:rsidR="00B51445" w:rsidRDefault="00B51445" w:rsidP="00B51445">
                              <w:pPr>
                                <w:jc w:val="center"/>
                                <w:rPr>
                                  <w:b/>
                                  <w:bCs/>
                                  <w:color w:val="0000FF"/>
                                  <w:kern w:val="24"/>
                                  <w:sz w:val="20"/>
                                  <w:szCs w:val="20"/>
                                </w:rPr>
                              </w:pPr>
                              <w:r>
                                <w:rPr>
                                  <w:b/>
                                  <w:bCs/>
                                  <w:color w:val="0000FF"/>
                                  <w:kern w:val="24"/>
                                  <w:sz w:val="20"/>
                                  <w:szCs w:val="20"/>
                                </w:rPr>
                                <w:t>Integrated SB15ND</w:t>
                              </w:r>
                            </w:p>
                            <w:p w14:paraId="0E8B4AA2"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(HNB Plate 15-A3</w:t>
                              </w:r>
                            </w:p>
                            <w:p w14:paraId="10BAEE3D"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xml:space="preserve"> + SB15ND </w:t>
                              </w:r>
                            </w:p>
                            <w:p w14:paraId="6E525547"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HNB Plate 15-B3)</w:t>
                              </w:r>
                            </w:p>
                          </w:txbxContent>
                        </wps:txbx>
                        <wps:bodyPr wrap="square">
                          <a:spAutoFit/>
                        </wps:bodyPr>
                      </wps:wsp>
                      <wps:wsp>
                        <wps:cNvPr id="2116159038" name="Straight Arrow Connector 2116159038">
                          <a:extLst>
                            <a:ext uri="{FF2B5EF4-FFF2-40B4-BE49-F238E27FC236}">
                              <a16:creationId xmlns:a16="http://schemas.microsoft.com/office/drawing/2014/main" id="{A1034599-817E-CE12-9AB8-CF223343DD64}"/>
                            </a:ext>
                          </a:extLst>
                        </wps:cNvPr>
                        <wps:cNvCnPr>
                          <a:cxnSpLocks/>
                          <a:stCxn id="946578313" idx="2"/>
                        </wps:cNvCnPr>
                        <wps:spPr>
                          <a:xfrm>
                            <a:off x="1997901" y="539675"/>
                            <a:ext cx="391615" cy="1492563"/>
                          </a:xfrm>
                          <a:prstGeom prst="straightConnector1">
                            <a:avLst/>
                          </a:prstGeom>
                          <a:noFill/>
                          <a:ln w="19050" cap="flat">
                            <a:solidFill>
                              <a:srgbClr val="0000FF"/>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s:wsp>
                        <wps:cNvPr id="369244165" name="Rectangle 369244165">
                          <a:extLst>
                            <a:ext uri="{FF2B5EF4-FFF2-40B4-BE49-F238E27FC236}">
                              <a16:creationId xmlns:a16="http://schemas.microsoft.com/office/drawing/2014/main" id="{A5E39AF6-9DF8-7613-EBD7-4E033A2D38F5}"/>
                            </a:ext>
                          </a:extLst>
                        </wps:cNvPr>
                        <wps:cNvSpPr/>
                        <wps:spPr>
                          <a:xfrm>
                            <a:off x="3335027" y="-250169"/>
                            <a:ext cx="1538605" cy="828040"/>
                          </a:xfrm>
                          <a:prstGeom prst="rect">
                            <a:avLst/>
                          </a:prstGeom>
                        </wps:spPr>
                        <wps:txbx>
                          <w:txbxContent>
                            <w:p w14:paraId="679E6AB1" w14:textId="77777777" w:rsidR="00B51445" w:rsidRDefault="00B51445" w:rsidP="00B51445">
                              <w:pPr>
                                <w:jc w:val="center"/>
                                <w:rPr>
                                  <w:b/>
                                  <w:bCs/>
                                  <w:color w:val="0000FF"/>
                                  <w:kern w:val="24"/>
                                  <w:sz w:val="20"/>
                                  <w:szCs w:val="20"/>
                                </w:rPr>
                              </w:pPr>
                              <w:r>
                                <w:rPr>
                                  <w:b/>
                                  <w:bCs/>
                                  <w:color w:val="0000FF"/>
                                  <w:kern w:val="24"/>
                                  <w:sz w:val="20"/>
                                  <w:szCs w:val="20"/>
                                </w:rPr>
                                <w:t>Integrated SB15NDB</w:t>
                              </w:r>
                            </w:p>
                            <w:p w14:paraId="437009B4"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(HNB Plate 15-A2</w:t>
                              </w:r>
                            </w:p>
                            <w:p w14:paraId="3C310C77"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xml:space="preserve">+ SB15NDB </w:t>
                              </w:r>
                            </w:p>
                            <w:p w14:paraId="40B81569"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HNB Plate 15-B2)</w:t>
                              </w:r>
                            </w:p>
                          </w:txbxContent>
                        </wps:txbx>
                        <wps:bodyPr wrap="square">
                          <a:spAutoFit/>
                        </wps:bodyPr>
                      </wps:wsp>
                      <wps:wsp>
                        <wps:cNvPr id="707190529" name="Straight Arrow Connector 707190529">
                          <a:extLst>
                            <a:ext uri="{FF2B5EF4-FFF2-40B4-BE49-F238E27FC236}">
                              <a16:creationId xmlns:a16="http://schemas.microsoft.com/office/drawing/2014/main" id="{81A29476-034E-211F-4C0A-2089886C5AB3}"/>
                            </a:ext>
                          </a:extLst>
                        </wps:cNvPr>
                        <wps:cNvCnPr>
                          <a:cxnSpLocks/>
                          <a:stCxn id="369244165" idx="2"/>
                        </wps:cNvCnPr>
                        <wps:spPr>
                          <a:xfrm flipH="1">
                            <a:off x="3959524" y="539690"/>
                            <a:ext cx="145752" cy="1434430"/>
                          </a:xfrm>
                          <a:prstGeom prst="straightConnector1">
                            <a:avLst/>
                          </a:prstGeom>
                          <a:noFill/>
                          <a:ln w="19050" cap="flat">
                            <a:solidFill>
                              <a:srgbClr val="0000FF"/>
                            </a:solidFill>
                            <a:prstDash val="solid"/>
                            <a:round/>
                            <a:tailEnd type="triangle"/>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g:wgp>
                  </a:graphicData>
                </a:graphic>
              </wp:inline>
            </w:drawing>
          </mc:Choice>
          <mc:Fallback>
            <w:pict>
              <v:group w14:anchorId="0BD32EBD" id="Group 68" o:spid="_x0000_s1070" style="width:438.1pt;height:340.2pt;mso-position-horizontal-relative:char;mso-position-vertical-relative:line" coordorigin="7073,-2882" coordsize="55641,43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">
                <v:shape id="Picture 1452338802" o:spid="_x0000_s1071" type="#_x0000_t75" style="position:absolute;left:10103;top:11439;width:52612;height:22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">
                  <v:imagedata r:id="rId59" o:title="" croptop="9861f" cropright="62f"/>
                </v:shape>
                <v:rect id="Rectangle 477315220" o:spid="_x0000_s1072" style="position:absolute;left:40636;top:8094;width:795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" filled="f" stroked="f">
                  <v:textbox style="mso-fit-shape-to-text:t">
                    <w:txbxContent>
                      <w:p w14:paraId="6AE37DB0" w14:textId="77777777" w:rsidR="00B51445" w:rsidRDefault="00B51445" w:rsidP="00B51445">
                        <w:pPr>
                          <w:rPr>
                            <w:b/>
                            <w:bCs/>
                            <w:color w:val="7030A0"/>
                            <w:kern w:val="24"/>
                            <w:sz w:val="20"/>
                            <w:szCs w:val="20"/>
                          </w:rPr>
                        </w:pPr>
                        <w:r>
                          <w:rPr>
                            <w:b/>
                            <w:bCs/>
                            <w:color w:val="7030A0"/>
                            <w:kern w:val="24"/>
                            <w:sz w:val="20"/>
                            <w:szCs w:val="20"/>
                          </w:rPr>
                          <w:t>DNB liner</w:t>
                        </w:r>
                      </w:p>
                    </w:txbxContent>
                  </v:textbox>
                </v:rect>
                <v:shape id="Straight Arrow Connector 2121848036" o:spid="_x0000_s1073" type="#_x0000_t32" style="position:absolute;left:44614;top:10558;width:398;height:44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" strokecolor="#7030a0" strokeweight="1.5pt">
                  <v:stroke endarrow="block"/>
                  <v:shadow on="t" color="black" opacity="24903f" origin=",.5" offset="0,.55556mm"/>
                  <o:lock v:ext="edit" shapetype="f"/>
                </v:shape>
                <v:rect id="Rectangle 1820651901" o:spid="_x0000_s1074" style="position:absolute;left:47868;top:3452;width:14739;height:6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" filled="f" stroked="f">
                  <v:textbox style="mso-fit-shape-to-text:t">
                    <w:txbxContent>
                      <w:p w14:paraId="3459A999" w14:textId="77777777" w:rsidR="00B51445" w:rsidRDefault="00B51445" w:rsidP="00B51445">
                        <w:pPr>
                          <w:jc w:val="center"/>
                          <w:rPr>
                            <w:b/>
                            <w:bCs/>
                            <w:color w:val="0070C0"/>
                            <w:kern w:val="24"/>
                            <w:sz w:val="20"/>
                            <w:szCs w:val="20"/>
                          </w:rPr>
                        </w:pPr>
                        <w:r>
                          <w:rPr>
                            <w:b/>
                            <w:bCs/>
                            <w:color w:val="0070C0"/>
                            <w:kern w:val="24"/>
                            <w:sz w:val="20"/>
                            <w:szCs w:val="20"/>
                          </w:rPr>
                          <w:t>Integrated SB14NDL</w:t>
                        </w:r>
                      </w:p>
                      <w:p w14:paraId="6ECC1258"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(HNB Plate 14NDL</w:t>
                        </w:r>
                      </w:p>
                      <w:p w14:paraId="25E8A9EA"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SB14NDL)</w:t>
                        </w:r>
                      </w:p>
                    </w:txbxContent>
                  </v:textbox>
                </v:rect>
                <v:shape id="Straight Arrow Connector 956581900" o:spid="_x0000_s1075" type="#_x0000_t32" style="position:absolute;left:52437;top:9508;width:2802;height:66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" strokecolor="#0070c0" strokeweight="1.5pt">
                  <v:stroke endarrow="block"/>
                  <v:shadow on="t" color="black" opacity="24903f" origin=",.5" offset="0,.55556mm"/>
                  <o:lock v:ext="edit" shapetype="f"/>
                </v:shape>
                <v:rect id="Rectangle 2024936807" o:spid="_x0000_s1076" style="position:absolute;left:45499;top:32042;width:15545;height:8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" filled="f" stroked="f">
                  <v:textbox style="mso-fit-shape-to-text:t">
                    <w:txbxContent>
                      <w:p w14:paraId="69CB37DE" w14:textId="77777777" w:rsidR="00B51445" w:rsidRDefault="00B51445" w:rsidP="00B51445">
                        <w:pPr>
                          <w:jc w:val="center"/>
                          <w:rPr>
                            <w:b/>
                            <w:bCs/>
                            <w:color w:val="0000FF"/>
                            <w:kern w:val="24"/>
                            <w:sz w:val="20"/>
                            <w:szCs w:val="20"/>
                          </w:rPr>
                        </w:pPr>
                        <w:r>
                          <w:rPr>
                            <w:b/>
                            <w:bCs/>
                            <w:color w:val="0000FF"/>
                            <w:kern w:val="24"/>
                            <w:sz w:val="20"/>
                            <w:szCs w:val="20"/>
                          </w:rPr>
                          <w:t>Integrated SB15NDA</w:t>
                        </w:r>
                      </w:p>
                      <w:p w14:paraId="342B32E4"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(HNB Plate 15-A1</w:t>
                        </w:r>
                      </w:p>
                      <w:p w14:paraId="784C163D"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SB15NDA</w:t>
                        </w:r>
                      </w:p>
                      <w:p w14:paraId="19FE11F5"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HNB Plate 15-B1)</w:t>
                        </w:r>
                      </w:p>
                    </w:txbxContent>
                  </v:textbox>
                </v:rect>
                <v:shape id="Straight Arrow Connector 156889791" o:spid="_x0000_s1077" type="#_x0000_t32" style="position:absolute;left:53134;top:22495;width:3615;height:100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" strokecolor="blue" strokeweight="1.5pt">
                  <v:stroke endarrow="block"/>
                  <v:shadow on="t" color="black" opacity="24903f" origin=",.5" offset="0,.55556mm"/>
                  <o:lock v:ext="edit" shapetype="f"/>
                </v:shape>
                <v:rect id="Rectangle 666508510" o:spid="_x0000_s1078" style="position:absolute;left:23634;top:5075;width:14322;height:6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" filled="f" stroked="f">
                  <v:textbox>
                    <w:txbxContent>
                      <w:p w14:paraId="430397C8" w14:textId="77777777" w:rsidR="00B51445" w:rsidRDefault="00B51445" w:rsidP="00B51445">
                        <w:pPr>
                          <w:jc w:val="center"/>
                          <w:rPr>
                            <w:b/>
                            <w:bCs/>
                            <w:color w:val="0070C0"/>
                            <w:kern w:val="24"/>
                            <w:sz w:val="20"/>
                            <w:szCs w:val="20"/>
                          </w:rPr>
                        </w:pPr>
                        <w:r>
                          <w:rPr>
                            <w:b/>
                            <w:bCs/>
                            <w:color w:val="0070C0"/>
                            <w:kern w:val="24"/>
                            <w:sz w:val="20"/>
                            <w:szCs w:val="20"/>
                          </w:rPr>
                          <w:t>Integrated SB14NDV</w:t>
                        </w:r>
                      </w:p>
                      <w:p w14:paraId="7BE29AD6"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(HNB Plate 14NDL</w:t>
                        </w:r>
                      </w:p>
                      <w:p w14:paraId="3F5AF303"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SB14 NDV)</w:t>
                        </w:r>
                      </w:p>
                    </w:txbxContent>
                  </v:textbox>
                </v:rect>
                <v:shape id="Straight Arrow Connector 1311342528" o:spid="_x0000_s1079" type="#_x0000_t32" style="position:absolute;left:30793;top:11464;width:4881;height:34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" strokecolor="#0070c0" strokeweight="1.5pt">
                  <v:stroke endarrow="block"/>
                  <v:shadow on="t" color="black" opacity="24903f" origin=",.5" offset="0,.55556mm"/>
                  <o:lock v:ext="edit" shapetype="f"/>
                </v:shape>
                <v:rect id="Rectangle 2064338838" o:spid="_x0000_s1080" style="position:absolute;left:7073;top:6054;width:13789;height:6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" filled="f" stroked="f">
                  <v:textbox style="mso-fit-shape-to-text:t">
                    <w:txbxContent>
                      <w:p w14:paraId="1F2989E4" w14:textId="77777777" w:rsidR="00B51445" w:rsidRDefault="00B51445" w:rsidP="00B51445">
                        <w:pPr>
                          <w:jc w:val="center"/>
                          <w:rPr>
                            <w:b/>
                            <w:bCs/>
                            <w:color w:val="0070C0"/>
                            <w:kern w:val="24"/>
                            <w:sz w:val="20"/>
                            <w:szCs w:val="20"/>
                          </w:rPr>
                        </w:pPr>
                        <w:r>
                          <w:rPr>
                            <w:b/>
                            <w:bCs/>
                            <w:color w:val="0070C0"/>
                            <w:kern w:val="24"/>
                            <w:sz w:val="20"/>
                            <w:szCs w:val="20"/>
                          </w:rPr>
                          <w:t>Integrated SB14ND</w:t>
                        </w:r>
                      </w:p>
                      <w:p w14:paraId="179BB477"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xml:space="preserve">(HNB Plate 14NDL </w:t>
                        </w:r>
                      </w:p>
                      <w:p w14:paraId="4B66FB64"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SB14ND)</w:t>
                        </w:r>
                      </w:p>
                    </w:txbxContent>
                  </v:textbox>
                </v:rect>
                <v:shape id="Straight Arrow Connector 964724650" o:spid="_x0000_s1081" type="#_x0000_t32" style="position:absolute;left:14233;top:11782;width:5834;height:50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" strokecolor="#0070c0" strokeweight="1.5pt">
                  <v:stroke endarrow="block"/>
                  <v:shadow on="t" color="black" opacity="24903f" origin=",.5" offset="0,.55556mm"/>
                  <o:lock v:ext="edit" shapetype="f"/>
                </v:shape>
                <v:shape id="Straight Arrow Connector 647119623" o:spid="_x0000_s1082" type="#_x0000_t32" style="position:absolute;left:21393;top:25584;width:17164;height:811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" strokecolor="#00b050" strokeweight="1.5pt">
                  <v:stroke endarrow="block"/>
                  <v:shadow on="t" color="black" opacity="24903f" origin=",.5" offset="0,.55556mm"/>
                  <o:lock v:ext="edit" shapetype="f"/>
                </v:shape>
                <v:rect id="Rectangle 2101791521" o:spid="_x0000_s1083" style="position:absolute;left:15313;top:33494;width:14440;height:6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" filled="f" stroked="f">
                  <v:textbox style="mso-fit-shape-to-text:t">
                    <w:txbxContent>
                      <w:p w14:paraId="48C71414" w14:textId="77777777" w:rsidR="00B51445" w:rsidRDefault="00B51445" w:rsidP="00B51445">
                        <w:pPr>
                          <w:jc w:val="center"/>
                          <w:rPr>
                            <w:b/>
                            <w:bCs/>
                            <w:color w:val="00B050"/>
                            <w:kern w:val="24"/>
                            <w:sz w:val="20"/>
                            <w:szCs w:val="20"/>
                          </w:rPr>
                        </w:pPr>
                        <w:r>
                          <w:rPr>
                            <w:b/>
                            <w:bCs/>
                            <w:color w:val="00B050"/>
                            <w:kern w:val="24"/>
                            <w:sz w:val="20"/>
                            <w:szCs w:val="20"/>
                          </w:rPr>
                          <w:t>Integrated SB16NB1</w:t>
                        </w:r>
                      </w:p>
                      <w:p w14:paraId="185A1A8F"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(HNB Plate 16DVL</w:t>
                        </w:r>
                      </w:p>
                      <w:p w14:paraId="53B9AAE0"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SB16NB1)</w:t>
                        </w:r>
                      </w:p>
                    </w:txbxContent>
                  </v:textbox>
                </v:rect>
                <v:shape id="Straight Arrow Connector 2001192148" o:spid="_x0000_s1084" type="#_x0000_t32" style="position:absolute;left:22532;top:24744;width:14647;height:87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" strokecolor="#00b050" strokeweight="1.5pt">
                  <v:stroke endarrow="block"/>
                  <v:shadow on="t" color="black" opacity="24903f" origin=",.5" offset="0,.55556mm"/>
                  <o:lock v:ext="edit" shapetype="f"/>
                </v:shape>
                <v:rect id="Rectangle 1078144741" o:spid="_x0000_s1085" style="position:absolute;left:32102;top:33697;width:12910;height:6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" filled="f" stroked="f">
                  <v:textbox style="mso-fit-shape-to-text:t">
                    <w:txbxContent>
                      <w:p w14:paraId="14DD45CB" w14:textId="77777777" w:rsidR="00B51445" w:rsidRDefault="00B51445" w:rsidP="00B51445">
                        <w:pPr>
                          <w:jc w:val="center"/>
                          <w:rPr>
                            <w:b/>
                            <w:bCs/>
                            <w:color w:val="00B050"/>
                            <w:kern w:val="24"/>
                            <w:sz w:val="20"/>
                            <w:szCs w:val="20"/>
                          </w:rPr>
                        </w:pPr>
                        <w:r>
                          <w:rPr>
                            <w:b/>
                            <w:bCs/>
                            <w:color w:val="00B050"/>
                            <w:kern w:val="24"/>
                            <w:sz w:val="20"/>
                            <w:szCs w:val="20"/>
                          </w:rPr>
                          <w:t xml:space="preserve"> Integrated SB16NB</w:t>
                        </w:r>
                      </w:p>
                      <w:p w14:paraId="07CB3E3D"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(HNB Plate 16BL</w:t>
                        </w:r>
                      </w:p>
                      <w:p w14:paraId="1B1F5433"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SB16NB)</w:t>
                        </w:r>
                      </w:p>
                    </w:txbxContent>
                  </v:textbox>
                </v:rect>
                <v:shape id="Straight Arrow Connector 201725403" o:spid="_x0000_s1086" type="#_x0000_t32" style="position:absolute;left:38555;top:26102;width:14324;height:75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" strokecolor="#00b050" strokeweight="1.5pt">
                  <v:stroke endarrow="block"/>
                  <v:shadow on="t" color="black" opacity="24903f" origin=",.5" offset="0,.55556mm"/>
                  <o:lock v:ext="edit" shapetype="f"/>
                </v:shape>
                <v:rect id="Rectangle 946578313" o:spid="_x0000_s1087" style="position:absolute;left:11507;top:-2882;width:16929;height:8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" filled="f" stroked="f">
                  <v:textbox style="mso-fit-shape-to-text:t">
                    <w:txbxContent>
                      <w:p w14:paraId="1BEDD82F" w14:textId="77777777" w:rsidR="00B51445" w:rsidRDefault="00B51445" w:rsidP="00B51445">
                        <w:pPr>
                          <w:jc w:val="center"/>
                          <w:rPr>
                            <w:b/>
                            <w:bCs/>
                            <w:color w:val="0000FF"/>
                            <w:kern w:val="24"/>
                            <w:sz w:val="20"/>
                            <w:szCs w:val="20"/>
                          </w:rPr>
                        </w:pPr>
                        <w:r>
                          <w:rPr>
                            <w:b/>
                            <w:bCs/>
                            <w:color w:val="0000FF"/>
                            <w:kern w:val="24"/>
                            <w:sz w:val="20"/>
                            <w:szCs w:val="20"/>
                          </w:rPr>
                          <w:t>Integrated SB15ND</w:t>
                        </w:r>
                      </w:p>
                      <w:p w14:paraId="0E8B4AA2"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(HNB Plate 15-A3</w:t>
                        </w:r>
                      </w:p>
                      <w:p w14:paraId="10BAEE3D"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xml:space="preserve"> + SB15ND </w:t>
                        </w:r>
                      </w:p>
                      <w:p w14:paraId="6E525547"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HNB Plate 15-B3)</w:t>
                        </w:r>
                      </w:p>
                    </w:txbxContent>
                  </v:textbox>
                </v:rect>
                <v:shape id="Straight Arrow Connector 2116159038" o:spid="_x0000_s1088" type="#_x0000_t32" style="position:absolute;left:19979;top:5396;width:3916;height:149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" strokecolor="blue" strokeweight="1.5pt">
                  <v:stroke endarrow="block"/>
                  <v:shadow on="t" color="black" opacity="24903f" origin=",.5" offset="0,.55556mm"/>
                  <o:lock v:ext="edit" shapetype="f"/>
                </v:shape>
                <v:rect id="Rectangle 369244165" o:spid="_x0000_s1089" style="position:absolute;left:33350;top:-2501;width:15386;height:8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" filled="f" stroked="f">
                  <v:textbox style="mso-fit-shape-to-text:t">
                    <w:txbxContent>
                      <w:p w14:paraId="679E6AB1" w14:textId="77777777" w:rsidR="00B51445" w:rsidRDefault="00B51445" w:rsidP="00B51445">
                        <w:pPr>
                          <w:jc w:val="center"/>
                          <w:rPr>
                            <w:b/>
                            <w:bCs/>
                            <w:color w:val="0000FF"/>
                            <w:kern w:val="24"/>
                            <w:sz w:val="20"/>
                            <w:szCs w:val="20"/>
                          </w:rPr>
                        </w:pPr>
                        <w:r>
                          <w:rPr>
                            <w:b/>
                            <w:bCs/>
                            <w:color w:val="0000FF"/>
                            <w:kern w:val="24"/>
                            <w:sz w:val="20"/>
                            <w:szCs w:val="20"/>
                          </w:rPr>
                          <w:t>Integrated SB15NDB</w:t>
                        </w:r>
                      </w:p>
                      <w:p w14:paraId="437009B4"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(HNB Plate 15-A2</w:t>
                        </w:r>
                      </w:p>
                      <w:p w14:paraId="3C310C77"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xml:space="preserve">+ SB15NDB </w:t>
                        </w:r>
                      </w:p>
                      <w:p w14:paraId="40B81569" w14:textId="77777777" w:rsidR="00B51445" w:rsidRPr="00B44B30" w:rsidRDefault="00B51445" w:rsidP="00B51445">
                        <w:pPr>
                          <w:jc w:val="center"/>
                          <w:rPr>
                            <w:b/>
                            <w:bCs/>
                            <w:color w:val="000000" w:themeColor="text1"/>
                            <w:kern w:val="24"/>
                            <w:sz w:val="20"/>
                            <w:szCs w:val="20"/>
                          </w:rPr>
                        </w:pPr>
                        <w:r w:rsidRPr="00B44B30">
                          <w:rPr>
                            <w:b/>
                            <w:bCs/>
                            <w:color w:val="000000" w:themeColor="text1"/>
                            <w:kern w:val="24"/>
                            <w:sz w:val="20"/>
                            <w:szCs w:val="20"/>
                          </w:rPr>
                          <w:t>+ HNB Plate 15-B2)</w:t>
                        </w:r>
                      </w:p>
                    </w:txbxContent>
                  </v:textbox>
                </v:rect>
                <v:shape id="Straight Arrow Connector 707190529" o:spid="_x0000_s1090" type="#_x0000_t32" style="position:absolute;left:39595;top:5396;width:1457;height:143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" strokecolor="blue" strokeweight="1.5pt">
                  <v:stroke endarrow="block"/>
                  <v:shadow on="t" color="black" opacity="24903f" origin=",.5" offset="0,.55556mm"/>
                  <o:lock v:ext="edit" shapetype="f"/>
                </v:shape>
                <w10:anchorlock/>
              </v:group>
            </w:pict>
          </mc:Fallback>
        </mc:AlternateContent>
      </w:r>
    </w:p>
    <w:p w14:paraId="5F2E53B7" w14:textId="0324DDE0" w:rsidR="00DB3DE1" w:rsidRPr="00E44346" w:rsidRDefault="00DB3DE1" w:rsidP="000009CE">
      <w:pPr>
        <w:pStyle w:val="Caption"/>
        <w:numPr>
          <w:ilvl w:val="0"/>
          <w:numId w:val="29"/>
        </w:numPr>
        <w:spacing w:after="0"/>
        <w:jc w:val="center"/>
        <w:rPr>
          <w:lang w:eastAsia="zh-CN"/>
        </w:rPr>
      </w:pPr>
      <w:r w:rsidRPr="00E44346">
        <w:rPr>
          <w:lang w:eastAsia="zh-CN"/>
        </w:rPr>
        <w:t xml:space="preserve">Naming for </w:t>
      </w:r>
      <w:r w:rsidRPr="00E44346">
        <w:rPr>
          <w:rFonts w:hint="eastAsia"/>
          <w:lang w:eastAsia="zh-CN"/>
        </w:rPr>
        <w:t xml:space="preserve">NBPL </w:t>
      </w:r>
      <w:r w:rsidR="000009CE">
        <w:rPr>
          <w:rFonts w:hint="eastAsia"/>
          <w:lang w:eastAsia="zh-CN"/>
        </w:rPr>
        <w:t>and Integrated SB</w:t>
      </w:r>
    </w:p>
    <w:p w14:paraId="5CDD0DD3" w14:textId="50704730" w:rsidR="00B51445" w:rsidRDefault="00B51445" w:rsidP="00B51445">
      <w:pPr>
        <w:jc w:val="center"/>
        <w:rPr>
          <w:i/>
          <w:iCs/>
          <w:color w:val="1F497D" w:themeColor="text2"/>
          <w:sz w:val="18"/>
          <w:szCs w:val="18"/>
          <w:lang w:eastAsia="zh-CN"/>
        </w:rPr>
      </w:pPr>
      <w:bookmarkStart w:id="70" w:name="_Toc216163779"/>
      <w:r w:rsidRPr="0039253A">
        <w:rPr>
          <w:i/>
          <w:iCs/>
          <w:color w:val="1F497D" w:themeColor="text2"/>
          <w:sz w:val="18"/>
          <w:szCs w:val="18"/>
        </w:rPr>
        <w:t xml:space="preserve">Figure </w:t>
      </w:r>
      <w:r w:rsidRPr="0039253A">
        <w:rPr>
          <w:i/>
          <w:iCs/>
          <w:color w:val="1F497D" w:themeColor="text2"/>
          <w:sz w:val="18"/>
          <w:szCs w:val="18"/>
        </w:rPr>
        <w:fldChar w:fldCharType="begin"/>
      </w:r>
      <w:r w:rsidRPr="0039253A">
        <w:rPr>
          <w:i/>
          <w:iCs/>
          <w:color w:val="1F497D" w:themeColor="text2"/>
          <w:sz w:val="18"/>
          <w:szCs w:val="18"/>
        </w:rPr>
        <w:instrText xml:space="preserve"> STYLEREF 1 \s </w:instrText>
      </w:r>
      <w:r w:rsidRPr="0039253A">
        <w:rPr>
          <w:i/>
          <w:iCs/>
          <w:color w:val="1F497D" w:themeColor="text2"/>
          <w:sz w:val="18"/>
          <w:szCs w:val="18"/>
        </w:rPr>
        <w:fldChar w:fldCharType="separate"/>
      </w:r>
      <w:r w:rsidR="004613B3">
        <w:rPr>
          <w:i/>
          <w:iCs/>
          <w:noProof/>
          <w:color w:val="1F497D" w:themeColor="text2"/>
          <w:sz w:val="18"/>
          <w:szCs w:val="18"/>
        </w:rPr>
        <w:t>5</w:t>
      </w:r>
      <w:r w:rsidRPr="0039253A">
        <w:rPr>
          <w:i/>
          <w:iCs/>
          <w:color w:val="1F497D" w:themeColor="text2"/>
          <w:sz w:val="18"/>
          <w:szCs w:val="18"/>
        </w:rPr>
        <w:fldChar w:fldCharType="end"/>
      </w:r>
      <w:r w:rsidRPr="0039253A">
        <w:rPr>
          <w:i/>
          <w:iCs/>
          <w:color w:val="1F497D" w:themeColor="text2"/>
          <w:sz w:val="18"/>
          <w:szCs w:val="18"/>
        </w:rPr>
        <w:noBreakHyphen/>
      </w:r>
      <w:r w:rsidRPr="0039253A">
        <w:rPr>
          <w:i/>
          <w:iCs/>
          <w:color w:val="1F497D" w:themeColor="text2"/>
          <w:sz w:val="18"/>
          <w:szCs w:val="18"/>
        </w:rPr>
        <w:fldChar w:fldCharType="begin"/>
      </w:r>
      <w:r w:rsidRPr="0039253A">
        <w:rPr>
          <w:i/>
          <w:iCs/>
          <w:color w:val="1F497D" w:themeColor="text2"/>
          <w:sz w:val="18"/>
          <w:szCs w:val="18"/>
        </w:rPr>
        <w:instrText xml:space="preserve"> SEQ Figure \* ARABIC \s 1 </w:instrText>
      </w:r>
      <w:r w:rsidRPr="0039253A">
        <w:rPr>
          <w:i/>
          <w:iCs/>
          <w:color w:val="1F497D" w:themeColor="text2"/>
          <w:sz w:val="18"/>
          <w:szCs w:val="18"/>
        </w:rPr>
        <w:fldChar w:fldCharType="separate"/>
      </w:r>
      <w:r w:rsidR="004613B3">
        <w:rPr>
          <w:i/>
          <w:iCs/>
          <w:noProof/>
          <w:color w:val="1F497D" w:themeColor="text2"/>
          <w:sz w:val="18"/>
          <w:szCs w:val="18"/>
        </w:rPr>
        <w:t>3</w:t>
      </w:r>
      <w:r w:rsidRPr="0039253A">
        <w:rPr>
          <w:i/>
          <w:iCs/>
          <w:color w:val="1F497D" w:themeColor="text2"/>
          <w:sz w:val="18"/>
          <w:szCs w:val="18"/>
        </w:rPr>
        <w:fldChar w:fldCharType="end"/>
      </w:r>
      <w:r w:rsidRPr="0039253A">
        <w:rPr>
          <w:i/>
          <w:iCs/>
          <w:color w:val="1F497D" w:themeColor="text2"/>
          <w:sz w:val="18"/>
          <w:szCs w:val="18"/>
        </w:rPr>
        <w:t>.</w:t>
      </w:r>
      <w:r w:rsidRPr="0039253A">
        <w:rPr>
          <w:rFonts w:hint="eastAsia"/>
          <w:i/>
          <w:iCs/>
          <w:color w:val="1F497D" w:themeColor="text2"/>
          <w:sz w:val="18"/>
          <w:szCs w:val="18"/>
        </w:rPr>
        <w:t xml:space="preserve"> </w:t>
      </w:r>
      <w:r>
        <w:rPr>
          <w:i/>
          <w:iCs/>
          <w:color w:val="1F497D" w:themeColor="text2"/>
          <w:sz w:val="18"/>
          <w:szCs w:val="18"/>
        </w:rPr>
        <w:t xml:space="preserve">List of </w:t>
      </w:r>
      <w:r w:rsidRPr="0039253A">
        <w:rPr>
          <w:i/>
          <w:iCs/>
          <w:color w:val="1F497D" w:themeColor="text2"/>
          <w:sz w:val="18"/>
          <w:szCs w:val="18"/>
        </w:rPr>
        <w:t>NBPL</w:t>
      </w:r>
      <w:r>
        <w:rPr>
          <w:i/>
          <w:iCs/>
          <w:color w:val="1F497D" w:themeColor="text2"/>
          <w:sz w:val="18"/>
          <w:szCs w:val="18"/>
        </w:rPr>
        <w:t xml:space="preserve"> components </w:t>
      </w:r>
      <w:r w:rsidR="001A4A2E">
        <w:rPr>
          <w:rFonts w:hint="eastAsia"/>
          <w:i/>
          <w:iCs/>
          <w:color w:val="1F497D" w:themeColor="text2"/>
          <w:sz w:val="18"/>
          <w:szCs w:val="18"/>
          <w:lang w:eastAsia="zh-CN"/>
        </w:rPr>
        <w:t>and Integrated S</w:t>
      </w:r>
      <w:r w:rsidR="002610CA">
        <w:rPr>
          <w:rFonts w:hint="eastAsia"/>
          <w:i/>
          <w:iCs/>
          <w:color w:val="1F497D" w:themeColor="text2"/>
          <w:sz w:val="18"/>
          <w:szCs w:val="18"/>
          <w:lang w:eastAsia="zh-CN"/>
        </w:rPr>
        <w:t xml:space="preserve">hield </w:t>
      </w:r>
      <w:r w:rsidR="001A4A2E">
        <w:rPr>
          <w:rFonts w:hint="eastAsia"/>
          <w:i/>
          <w:iCs/>
          <w:color w:val="1F497D" w:themeColor="text2"/>
          <w:sz w:val="18"/>
          <w:szCs w:val="18"/>
          <w:lang w:eastAsia="zh-CN"/>
        </w:rPr>
        <w:t>B</w:t>
      </w:r>
      <w:r w:rsidR="002610CA">
        <w:rPr>
          <w:rFonts w:hint="eastAsia"/>
          <w:i/>
          <w:iCs/>
          <w:color w:val="1F497D" w:themeColor="text2"/>
          <w:sz w:val="18"/>
          <w:szCs w:val="18"/>
          <w:lang w:eastAsia="zh-CN"/>
        </w:rPr>
        <w:t>locks</w:t>
      </w:r>
      <w:bookmarkEnd w:id="70"/>
    </w:p>
    <w:p w14:paraId="400E3A32" w14:textId="77777777" w:rsidR="00B51445" w:rsidRDefault="00B51445" w:rsidP="00153332"/>
    <w:p w14:paraId="30679B79" w14:textId="1E77EDF2" w:rsidR="00AB4550" w:rsidRDefault="00AB4550" w:rsidP="00AB4550">
      <w:pPr>
        <w:autoSpaceDE w:val="0"/>
        <w:autoSpaceDN w:val="0"/>
        <w:adjustRightInd w:val="0"/>
        <w:rPr>
          <w:lang w:val="en-US" w:eastAsia="zh-CN"/>
        </w:rPr>
      </w:pPr>
      <w:r w:rsidRPr="00871F26">
        <w:t xml:space="preserve">The detailed model of the </w:t>
      </w:r>
      <w:r>
        <w:rPr>
          <w:rFonts w:hint="eastAsia"/>
          <w:lang w:eastAsia="zh-CN"/>
        </w:rPr>
        <w:t>NBPL</w:t>
      </w:r>
      <w:r w:rsidRPr="00871F26">
        <w:t xml:space="preserve"> is stored in Enovia</w:t>
      </w:r>
      <w:r>
        <w:rPr>
          <w:rFonts w:hint="eastAsia"/>
          <w:lang w:eastAsia="zh-CN"/>
        </w:rPr>
        <w:t xml:space="preserve"> database, referring d</w:t>
      </w:r>
      <w:r>
        <w:rPr>
          <w:lang w:eastAsia="zh-CN"/>
        </w:rPr>
        <w:t>etail</w:t>
      </w:r>
      <w:r>
        <w:rPr>
          <w:rFonts w:hint="eastAsia"/>
          <w:lang w:eastAsia="zh-CN"/>
        </w:rPr>
        <w:t xml:space="preserve">s </w:t>
      </w:r>
      <w:r>
        <w:rPr>
          <w:rFonts w:hint="eastAsia"/>
          <w:lang w:val="en-US" w:eastAsia="zh-CN"/>
        </w:rPr>
        <w:t xml:space="preserve">in </w:t>
      </w:r>
      <w:r w:rsidRPr="00BB4FB9">
        <w:rPr>
          <w:lang w:val="en-US"/>
        </w:rPr>
        <w:t xml:space="preserve">the </w:t>
      </w:r>
      <w:r w:rsidRPr="00BB4FB9">
        <w:rPr>
          <w:i/>
          <w:iCs/>
        </w:rPr>
        <w:t>Bill of Materials for the NB Port Liners (16.NL)</w:t>
      </w:r>
      <w:r w:rsidRPr="00BB4FB9">
        <w:t xml:space="preserve"> </w:t>
      </w:r>
      <w:r w:rsidRPr="00BB4FB9">
        <w:rPr>
          <w:lang w:val="en-US"/>
        </w:rPr>
        <w:fldChar w:fldCharType="begin"/>
      </w:r>
      <w:r w:rsidRPr="00BB4FB9">
        <w:rPr>
          <w:lang w:val="en-US"/>
        </w:rPr>
        <w:instrText xml:space="preserve"> REF _Ref175669172 \h  \* MERGEFORMAT </w:instrText>
      </w:r>
      <w:r w:rsidRPr="00BB4FB9">
        <w:rPr>
          <w:lang w:val="en-US"/>
        </w:rPr>
      </w:r>
      <w:r w:rsidRPr="00BB4FB9">
        <w:rPr>
          <w:lang w:val="en-US"/>
        </w:rPr>
        <w:fldChar w:fldCharType="separate"/>
      </w:r>
      <w:r w:rsidR="004613B3" w:rsidRPr="009E204B">
        <w:rPr>
          <w:szCs w:val="24"/>
        </w:rPr>
        <w:t>[AD</w:t>
      </w:r>
      <w:r w:rsidR="004613B3">
        <w:rPr>
          <w:szCs w:val="24"/>
        </w:rPr>
        <w:t>4</w:t>
      </w:r>
      <w:r w:rsidR="004613B3" w:rsidRPr="009E204B">
        <w:rPr>
          <w:szCs w:val="24"/>
        </w:rPr>
        <w:t>]</w:t>
      </w:r>
      <w:r w:rsidRPr="00BB4FB9">
        <w:rPr>
          <w:lang w:val="en-US"/>
        </w:rPr>
        <w:fldChar w:fldCharType="end"/>
      </w:r>
      <w:r w:rsidRPr="00BB4FB9">
        <w:rPr>
          <w:lang w:val="en-US"/>
        </w:rPr>
        <w:t>.</w:t>
      </w:r>
      <w:r>
        <w:rPr>
          <w:rFonts w:hint="eastAsia"/>
          <w:lang w:val="en-US" w:eastAsia="zh-CN"/>
        </w:rPr>
        <w:t xml:space="preserve"> </w:t>
      </w:r>
    </w:p>
    <w:p w14:paraId="705D5FAF" w14:textId="77777777" w:rsidR="00365022" w:rsidRPr="00127AB7" w:rsidRDefault="00365022" w:rsidP="00AB4550">
      <w:pPr>
        <w:autoSpaceDE w:val="0"/>
        <w:autoSpaceDN w:val="0"/>
        <w:adjustRightInd w:val="0"/>
        <w:rPr>
          <w:lang w:val="en-US"/>
        </w:rPr>
      </w:pPr>
    </w:p>
    <w:p w14:paraId="11C44122" w14:textId="77777777" w:rsidR="00AB4550" w:rsidRPr="001B1D78" w:rsidRDefault="00AB4550" w:rsidP="00AB4550">
      <w:pPr>
        <w:rPr>
          <w:lang w:val="en-US"/>
        </w:rPr>
      </w:pPr>
    </w:p>
    <w:p w14:paraId="31037677" w14:textId="3060F35B" w:rsidR="00AB4550" w:rsidRDefault="00AB4550" w:rsidP="00365022">
      <w:pPr>
        <w:pStyle w:val="Caption"/>
        <w:spacing w:after="100"/>
        <w:jc w:val="center"/>
        <w:rPr>
          <w:lang w:eastAsia="zh-CN"/>
        </w:rPr>
      </w:pPr>
      <w:bookmarkStart w:id="71" w:name="_Ref203031289"/>
      <w:bookmarkStart w:id="72" w:name="_Toc216163808"/>
      <w:r>
        <w:t xml:space="preserve">Table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Table \* ARABIC \s 1 </w:instrText>
      </w:r>
      <w:r>
        <w:fldChar w:fldCharType="separate"/>
      </w:r>
      <w:r w:rsidR="004613B3">
        <w:rPr>
          <w:noProof/>
        </w:rPr>
        <w:t>1</w:t>
      </w:r>
      <w:r>
        <w:fldChar w:fldCharType="end"/>
      </w:r>
      <w:r>
        <w:rPr>
          <w:rFonts w:hint="eastAsia"/>
          <w:lang w:eastAsia="zh-CN"/>
        </w:rPr>
        <w:t xml:space="preserve"> </w:t>
      </w:r>
      <w:r w:rsidRPr="00871F26">
        <w:t>Classification of</w:t>
      </w:r>
      <w:r>
        <w:rPr>
          <w:rFonts w:hint="eastAsia"/>
          <w:lang w:eastAsia="zh-CN"/>
        </w:rPr>
        <w:t xml:space="preserve"> NBPL components</w:t>
      </w:r>
      <w:bookmarkEnd w:id="71"/>
      <w:bookmarkEnd w:id="72"/>
    </w:p>
    <w:p w14:paraId="1265F430" w14:textId="77777777" w:rsidR="00027977" w:rsidRDefault="00027977" w:rsidP="00AB4550"/>
    <w:tbl>
      <w:tblPr>
        <w:tblpPr w:leftFromText="180" w:rightFromText="180" w:vertAnchor="text" w:horzAnchor="margin" w:tblpXSpec="center" w:tblpY="-167"/>
        <w:tblW w:w="45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99"/>
        <w:gridCol w:w="934"/>
        <w:gridCol w:w="925"/>
        <w:gridCol w:w="766"/>
        <w:gridCol w:w="810"/>
        <w:gridCol w:w="811"/>
        <w:gridCol w:w="810"/>
        <w:gridCol w:w="902"/>
        <w:gridCol w:w="808"/>
      </w:tblGrid>
      <w:tr w:rsidR="004B2592" w:rsidRPr="00871F26" w14:paraId="26FB79D5" w14:textId="56D4A0F6" w:rsidTr="001175E5">
        <w:trPr>
          <w:trHeight w:val="602"/>
          <w:tblHeader/>
        </w:trPr>
        <w:tc>
          <w:tcPr>
            <w:tcW w:w="956" w:type="pct"/>
            <w:shd w:val="clear" w:color="auto" w:fill="D9D9D9" w:themeFill="background1" w:themeFillShade="D9"/>
            <w:tcMar>
              <w:top w:w="15" w:type="dxa"/>
              <w:left w:w="12" w:type="dxa"/>
              <w:bottom w:w="0" w:type="dxa"/>
              <w:right w:w="12" w:type="dxa"/>
            </w:tcMar>
            <w:vAlign w:val="center"/>
            <w:hideMark/>
          </w:tcPr>
          <w:p w14:paraId="1621A76E" w14:textId="77777777" w:rsidR="004B2592" w:rsidRPr="00833B68" w:rsidRDefault="004B2592" w:rsidP="004B2592">
            <w:pPr>
              <w:jc w:val="center"/>
              <w:rPr>
                <w:b/>
                <w:sz w:val="22"/>
              </w:rPr>
            </w:pPr>
            <w:r w:rsidRPr="00833B68">
              <w:rPr>
                <w:rFonts w:cs="Calibri"/>
                <w:b/>
                <w:sz w:val="22"/>
              </w:rPr>
              <w:t>Sub-components Description</w:t>
            </w:r>
          </w:p>
        </w:tc>
        <w:tc>
          <w:tcPr>
            <w:tcW w:w="558" w:type="pct"/>
            <w:shd w:val="clear" w:color="auto" w:fill="D9D9D9" w:themeFill="background1" w:themeFillShade="D9"/>
            <w:vAlign w:val="center"/>
          </w:tcPr>
          <w:p w14:paraId="2420ECB9" w14:textId="77777777" w:rsidR="004B2592" w:rsidRPr="00833B68" w:rsidRDefault="004B2592" w:rsidP="004B2592">
            <w:pPr>
              <w:jc w:val="center"/>
              <w:rPr>
                <w:rFonts w:cs="Calibri"/>
                <w:b/>
                <w:sz w:val="22"/>
              </w:rPr>
            </w:pPr>
            <w:r w:rsidRPr="00833B68">
              <w:rPr>
                <w:rFonts w:cs="Calibri"/>
                <w:b/>
                <w:sz w:val="22"/>
              </w:rPr>
              <w:t>Quality Class</w:t>
            </w:r>
          </w:p>
        </w:tc>
        <w:tc>
          <w:tcPr>
            <w:tcW w:w="553" w:type="pct"/>
            <w:shd w:val="clear" w:color="auto" w:fill="D9D9D9" w:themeFill="background1" w:themeFillShade="D9"/>
            <w:vAlign w:val="center"/>
          </w:tcPr>
          <w:p w14:paraId="1E262CCE" w14:textId="77777777" w:rsidR="004B2592" w:rsidRPr="00833B68" w:rsidRDefault="004B2592" w:rsidP="004B2592">
            <w:pPr>
              <w:jc w:val="center"/>
              <w:rPr>
                <w:rFonts w:cs="Calibri"/>
                <w:b/>
                <w:sz w:val="22"/>
              </w:rPr>
            </w:pPr>
            <w:r w:rsidRPr="00833B68">
              <w:rPr>
                <w:rFonts w:cs="Calibri"/>
                <w:b/>
                <w:sz w:val="22"/>
              </w:rPr>
              <w:t>Vacuum</w:t>
            </w:r>
            <w:r w:rsidRPr="00833B68">
              <w:rPr>
                <w:rFonts w:cs="Calibri" w:hint="eastAsia"/>
                <w:b/>
                <w:sz w:val="22"/>
              </w:rPr>
              <w:t xml:space="preserve"> Class</w:t>
            </w:r>
          </w:p>
        </w:tc>
        <w:tc>
          <w:tcPr>
            <w:tcW w:w="458" w:type="pct"/>
            <w:shd w:val="clear" w:color="auto" w:fill="D9D9D9" w:themeFill="background1" w:themeFillShade="D9"/>
            <w:vAlign w:val="center"/>
          </w:tcPr>
          <w:p w14:paraId="3991AC22" w14:textId="71CF6579" w:rsidR="004B2592" w:rsidRPr="00833B68" w:rsidRDefault="004B2592" w:rsidP="004B2592">
            <w:pPr>
              <w:jc w:val="center"/>
              <w:rPr>
                <w:rFonts w:cs="Calibri"/>
                <w:b/>
                <w:sz w:val="22"/>
                <w:lang w:eastAsia="zh-CN"/>
              </w:rPr>
            </w:pPr>
            <w:r>
              <w:rPr>
                <w:rFonts w:cs="Calibri" w:hint="eastAsia"/>
                <w:b/>
                <w:sz w:val="22"/>
                <w:lang w:eastAsia="zh-CN"/>
              </w:rPr>
              <w:t>PIC</w:t>
            </w:r>
            <w:r w:rsidR="001175E5">
              <w:rPr>
                <w:rFonts w:cs="Calibri" w:hint="eastAsia"/>
                <w:b/>
                <w:sz w:val="22"/>
                <w:lang w:eastAsia="zh-CN"/>
              </w:rPr>
              <w:t xml:space="preserve">   </w:t>
            </w:r>
            <w:r>
              <w:rPr>
                <w:rFonts w:cs="Calibri" w:hint="eastAsia"/>
                <w:b/>
                <w:sz w:val="22"/>
                <w:lang w:eastAsia="zh-CN"/>
              </w:rPr>
              <w:t>/PIA</w:t>
            </w:r>
          </w:p>
        </w:tc>
        <w:tc>
          <w:tcPr>
            <w:tcW w:w="484" w:type="pct"/>
            <w:shd w:val="clear" w:color="auto" w:fill="D9D9D9" w:themeFill="background1" w:themeFillShade="D9"/>
            <w:vAlign w:val="center"/>
          </w:tcPr>
          <w:p w14:paraId="352E7F96" w14:textId="3C74D75B" w:rsidR="004B2592" w:rsidRPr="00833B68" w:rsidRDefault="004B2592" w:rsidP="004B2592">
            <w:pPr>
              <w:jc w:val="center"/>
              <w:rPr>
                <w:rFonts w:cs="Calibri"/>
                <w:b/>
                <w:sz w:val="22"/>
                <w:lang w:eastAsia="zh-CN"/>
              </w:rPr>
            </w:pPr>
            <w:r>
              <w:rPr>
                <w:rFonts w:cs="Calibri" w:hint="eastAsia"/>
                <w:b/>
                <w:sz w:val="22"/>
                <w:lang w:eastAsia="zh-CN"/>
              </w:rPr>
              <w:t>PED</w:t>
            </w:r>
            <w:r w:rsidR="001175E5">
              <w:rPr>
                <w:rFonts w:cs="Calibri" w:hint="eastAsia"/>
                <w:b/>
                <w:sz w:val="22"/>
                <w:lang w:eastAsia="zh-CN"/>
              </w:rPr>
              <w:t xml:space="preserve"> </w:t>
            </w:r>
            <w:r>
              <w:rPr>
                <w:rFonts w:cs="Calibri" w:hint="eastAsia"/>
                <w:b/>
                <w:sz w:val="22"/>
                <w:lang w:eastAsia="zh-CN"/>
              </w:rPr>
              <w:t>/ESPN</w:t>
            </w:r>
          </w:p>
        </w:tc>
        <w:tc>
          <w:tcPr>
            <w:tcW w:w="485" w:type="pct"/>
            <w:shd w:val="clear" w:color="auto" w:fill="D9D9D9" w:themeFill="background1" w:themeFillShade="D9"/>
            <w:vAlign w:val="center"/>
          </w:tcPr>
          <w:p w14:paraId="24857144" w14:textId="0A6A904D" w:rsidR="004B2592" w:rsidRPr="00833B68" w:rsidRDefault="004B2592" w:rsidP="004B2592">
            <w:pPr>
              <w:jc w:val="center"/>
              <w:rPr>
                <w:rFonts w:cs="Calibri"/>
                <w:b/>
                <w:sz w:val="22"/>
                <w:lang w:eastAsia="zh-CN"/>
              </w:rPr>
            </w:pPr>
            <w:r w:rsidRPr="00833B68">
              <w:rPr>
                <w:rFonts w:cs="Calibri" w:hint="eastAsia"/>
                <w:b/>
                <w:sz w:val="22"/>
                <w:lang w:eastAsia="zh-CN"/>
              </w:rPr>
              <w:t>Seismic Class</w:t>
            </w:r>
          </w:p>
        </w:tc>
        <w:tc>
          <w:tcPr>
            <w:tcW w:w="484" w:type="pct"/>
            <w:shd w:val="clear" w:color="auto" w:fill="D9D9D9" w:themeFill="background1" w:themeFillShade="D9"/>
            <w:vAlign w:val="center"/>
          </w:tcPr>
          <w:p w14:paraId="2E56FA2C" w14:textId="77777777" w:rsidR="004B2592" w:rsidRPr="00833B68" w:rsidRDefault="004B2592" w:rsidP="004B2592">
            <w:pPr>
              <w:jc w:val="center"/>
              <w:rPr>
                <w:rFonts w:cs="Calibri"/>
                <w:b/>
                <w:sz w:val="22"/>
              </w:rPr>
            </w:pPr>
            <w:r w:rsidRPr="00833B68">
              <w:rPr>
                <w:rFonts w:cs="Calibri"/>
                <w:b/>
                <w:sz w:val="22"/>
              </w:rPr>
              <w:t>RH Class</w:t>
            </w:r>
          </w:p>
        </w:tc>
        <w:tc>
          <w:tcPr>
            <w:tcW w:w="539" w:type="pct"/>
            <w:shd w:val="clear" w:color="auto" w:fill="D9D9D9" w:themeFill="background1" w:themeFillShade="D9"/>
            <w:tcMar>
              <w:top w:w="15" w:type="dxa"/>
              <w:left w:w="12" w:type="dxa"/>
              <w:bottom w:w="0" w:type="dxa"/>
              <w:right w:w="12" w:type="dxa"/>
            </w:tcMar>
            <w:vAlign w:val="center"/>
            <w:hideMark/>
          </w:tcPr>
          <w:p w14:paraId="59C833DD" w14:textId="77777777" w:rsidR="004B2592" w:rsidRPr="00833B68" w:rsidRDefault="004B2592" w:rsidP="004B2592">
            <w:pPr>
              <w:jc w:val="center"/>
              <w:rPr>
                <w:rFonts w:cs="Calibri"/>
                <w:b/>
                <w:sz w:val="22"/>
              </w:rPr>
            </w:pPr>
            <w:r>
              <w:rPr>
                <w:rFonts w:cs="Calibri" w:hint="eastAsia"/>
                <w:b/>
                <w:sz w:val="22"/>
                <w:lang w:eastAsia="zh-CN"/>
              </w:rPr>
              <w:t>Design Code</w:t>
            </w:r>
          </w:p>
        </w:tc>
        <w:tc>
          <w:tcPr>
            <w:tcW w:w="483" w:type="pct"/>
            <w:shd w:val="clear" w:color="auto" w:fill="D9D9D9" w:themeFill="background1" w:themeFillShade="D9"/>
            <w:tcMar>
              <w:top w:w="15" w:type="dxa"/>
              <w:left w:w="12" w:type="dxa"/>
              <w:bottom w:w="0" w:type="dxa"/>
              <w:right w:w="12" w:type="dxa"/>
            </w:tcMar>
            <w:vAlign w:val="center"/>
            <w:hideMark/>
          </w:tcPr>
          <w:p w14:paraId="707A82DE" w14:textId="77777777" w:rsidR="004B2592" w:rsidRPr="00833B68" w:rsidRDefault="004B2592" w:rsidP="004B2592">
            <w:pPr>
              <w:jc w:val="center"/>
              <w:rPr>
                <w:rFonts w:cs="Calibri"/>
                <w:b/>
                <w:sz w:val="22"/>
              </w:rPr>
            </w:pPr>
            <w:r w:rsidRPr="00833B68">
              <w:rPr>
                <w:rFonts w:cs="Calibri" w:hint="eastAsia"/>
                <w:b/>
                <w:sz w:val="22"/>
              </w:rPr>
              <w:t>Tritium</w:t>
            </w:r>
            <w:r w:rsidRPr="00833B68">
              <w:rPr>
                <w:rFonts w:cs="Calibri"/>
                <w:b/>
                <w:sz w:val="22"/>
              </w:rPr>
              <w:t xml:space="preserve"> Class</w:t>
            </w:r>
          </w:p>
        </w:tc>
      </w:tr>
      <w:tr w:rsidR="004B2592" w:rsidRPr="00871F26" w14:paraId="48943145" w14:textId="6365C92D" w:rsidTr="001175E5">
        <w:trPr>
          <w:trHeight w:val="452"/>
          <w:tblHeader/>
        </w:trPr>
        <w:tc>
          <w:tcPr>
            <w:tcW w:w="956" w:type="pct"/>
            <w:tcMar>
              <w:top w:w="15" w:type="dxa"/>
              <w:left w:w="12" w:type="dxa"/>
              <w:bottom w:w="0" w:type="dxa"/>
              <w:right w:w="12" w:type="dxa"/>
            </w:tcMar>
            <w:vAlign w:val="center"/>
            <w:hideMark/>
          </w:tcPr>
          <w:p w14:paraId="187DAB89" w14:textId="77777777" w:rsidR="004B2592" w:rsidRPr="00E66B73" w:rsidRDefault="004B2592" w:rsidP="004B2592">
            <w:pPr>
              <w:jc w:val="center"/>
              <w:rPr>
                <w:rFonts w:cstheme="minorHAnsi"/>
                <w:sz w:val="22"/>
                <w:lang w:eastAsia="zh-CN"/>
              </w:rPr>
            </w:pPr>
            <w:r w:rsidRPr="00E66B73">
              <w:rPr>
                <w:rFonts w:cstheme="minorHAnsi" w:hint="eastAsia"/>
                <w:sz w:val="22"/>
                <w:lang w:eastAsia="zh-CN"/>
              </w:rPr>
              <w:t>DNB Liner</w:t>
            </w:r>
          </w:p>
        </w:tc>
        <w:tc>
          <w:tcPr>
            <w:tcW w:w="558" w:type="pct"/>
            <w:vAlign w:val="center"/>
          </w:tcPr>
          <w:p w14:paraId="282A615E" w14:textId="77777777" w:rsidR="004B2592" w:rsidRPr="00E66B73" w:rsidRDefault="004B2592" w:rsidP="004B2592">
            <w:pPr>
              <w:jc w:val="center"/>
              <w:rPr>
                <w:rFonts w:cstheme="minorHAnsi"/>
                <w:sz w:val="22"/>
              </w:rPr>
            </w:pPr>
            <w:r w:rsidRPr="00E66B73">
              <w:rPr>
                <w:rFonts w:cstheme="minorHAnsi"/>
                <w:sz w:val="22"/>
              </w:rPr>
              <w:t>QC1</w:t>
            </w:r>
          </w:p>
        </w:tc>
        <w:tc>
          <w:tcPr>
            <w:tcW w:w="553" w:type="pct"/>
            <w:vAlign w:val="center"/>
          </w:tcPr>
          <w:p w14:paraId="7CE60845" w14:textId="77777777" w:rsidR="004B2592" w:rsidRPr="00E66B73" w:rsidRDefault="004B2592" w:rsidP="004B2592">
            <w:pPr>
              <w:jc w:val="center"/>
              <w:rPr>
                <w:rFonts w:cstheme="minorHAnsi"/>
                <w:sz w:val="22"/>
              </w:rPr>
            </w:pPr>
            <w:r w:rsidRPr="00E66B73">
              <w:rPr>
                <w:rFonts w:cstheme="minorHAnsi"/>
                <w:sz w:val="22"/>
              </w:rPr>
              <w:t>VQC 1</w:t>
            </w:r>
          </w:p>
        </w:tc>
        <w:tc>
          <w:tcPr>
            <w:tcW w:w="458" w:type="pct"/>
            <w:vAlign w:val="center"/>
          </w:tcPr>
          <w:p w14:paraId="1FD836F4" w14:textId="2DCFC091" w:rsidR="004B2592" w:rsidRPr="00E66B73" w:rsidRDefault="004B2592" w:rsidP="004B2592">
            <w:pPr>
              <w:jc w:val="center"/>
              <w:rPr>
                <w:rFonts w:cstheme="minorHAnsi"/>
                <w:sz w:val="22"/>
                <w:lang w:eastAsia="zh-CN"/>
              </w:rPr>
            </w:pPr>
            <w:r>
              <w:rPr>
                <w:rFonts w:cstheme="minorHAnsi" w:hint="eastAsia"/>
                <w:sz w:val="22"/>
                <w:lang w:eastAsia="zh-CN"/>
              </w:rPr>
              <w:t>No</w:t>
            </w:r>
          </w:p>
        </w:tc>
        <w:tc>
          <w:tcPr>
            <w:tcW w:w="484" w:type="pct"/>
          </w:tcPr>
          <w:p w14:paraId="0CB9FD66" w14:textId="0BC72B92" w:rsidR="004B2592" w:rsidRPr="00E66B73" w:rsidRDefault="004B2592" w:rsidP="004B2592">
            <w:pPr>
              <w:jc w:val="center"/>
              <w:rPr>
                <w:rFonts w:cstheme="minorHAnsi"/>
                <w:sz w:val="22"/>
                <w:lang w:eastAsia="zh-CN"/>
              </w:rPr>
            </w:pPr>
            <w:r>
              <w:rPr>
                <w:rFonts w:cstheme="minorHAnsi" w:hint="eastAsia"/>
                <w:sz w:val="22"/>
                <w:lang w:eastAsia="zh-CN"/>
              </w:rPr>
              <w:t>No</w:t>
            </w:r>
          </w:p>
        </w:tc>
        <w:tc>
          <w:tcPr>
            <w:tcW w:w="485" w:type="pct"/>
            <w:vAlign w:val="center"/>
          </w:tcPr>
          <w:p w14:paraId="44C0FA18" w14:textId="53E17E60" w:rsidR="004B2592" w:rsidRPr="00E66B73" w:rsidRDefault="004B2592" w:rsidP="004B2592">
            <w:pPr>
              <w:jc w:val="center"/>
              <w:rPr>
                <w:rFonts w:cstheme="minorHAnsi"/>
                <w:sz w:val="22"/>
                <w:lang w:eastAsia="zh-CN"/>
              </w:rPr>
            </w:pPr>
            <w:r w:rsidRPr="00E66B73">
              <w:rPr>
                <w:rFonts w:cstheme="minorHAnsi" w:hint="eastAsia"/>
                <w:sz w:val="22"/>
                <w:lang w:eastAsia="zh-CN"/>
              </w:rPr>
              <w:t>SC2</w:t>
            </w:r>
          </w:p>
        </w:tc>
        <w:tc>
          <w:tcPr>
            <w:tcW w:w="484" w:type="pct"/>
            <w:vAlign w:val="center"/>
          </w:tcPr>
          <w:p w14:paraId="3A474130" w14:textId="77777777" w:rsidR="004B2592" w:rsidRPr="00E66B73" w:rsidRDefault="004B2592" w:rsidP="004B2592">
            <w:pPr>
              <w:jc w:val="center"/>
              <w:rPr>
                <w:rFonts w:cstheme="minorHAnsi"/>
                <w:sz w:val="22"/>
              </w:rPr>
            </w:pPr>
            <w:r w:rsidRPr="00E66B73">
              <w:rPr>
                <w:rFonts w:cstheme="minorHAnsi"/>
                <w:sz w:val="22"/>
              </w:rPr>
              <w:t>Class3</w:t>
            </w:r>
          </w:p>
        </w:tc>
        <w:tc>
          <w:tcPr>
            <w:tcW w:w="539" w:type="pct"/>
            <w:tcMar>
              <w:top w:w="15" w:type="dxa"/>
              <w:left w:w="12" w:type="dxa"/>
              <w:bottom w:w="0" w:type="dxa"/>
              <w:right w:w="12" w:type="dxa"/>
            </w:tcMar>
            <w:vAlign w:val="center"/>
            <w:hideMark/>
          </w:tcPr>
          <w:p w14:paraId="5A9C9970" w14:textId="63C5FA90" w:rsidR="004B2592" w:rsidRPr="00303AE4" w:rsidRDefault="004B2592" w:rsidP="004B2592">
            <w:pPr>
              <w:jc w:val="center"/>
              <w:rPr>
                <w:rFonts w:cstheme="minorHAnsi"/>
                <w:sz w:val="22"/>
                <w:lang w:eastAsia="zh-CN"/>
              </w:rPr>
            </w:pPr>
            <w:r w:rsidRPr="00303AE4">
              <w:rPr>
                <w:rFonts w:cstheme="minorHAnsi" w:hint="eastAsia"/>
                <w:sz w:val="22"/>
                <w:lang w:eastAsia="zh-CN"/>
              </w:rPr>
              <w:t xml:space="preserve">SDC-IC </w:t>
            </w:r>
            <w:r w:rsidRPr="00303AE4">
              <w:rPr>
                <w:rFonts w:cstheme="minorHAnsi"/>
                <w:sz w:val="22"/>
                <w:lang w:eastAsia="zh-CN"/>
              </w:rPr>
              <w:fldChar w:fldCharType="begin"/>
            </w:r>
            <w:r w:rsidRPr="00303AE4">
              <w:rPr>
                <w:rFonts w:cstheme="minorHAnsi"/>
                <w:sz w:val="22"/>
                <w:lang w:eastAsia="zh-CN"/>
              </w:rPr>
              <w:instrText xml:space="preserve"> </w:instrText>
            </w:r>
            <w:r w:rsidRPr="00303AE4">
              <w:rPr>
                <w:rFonts w:cstheme="minorHAnsi" w:hint="eastAsia"/>
                <w:sz w:val="22"/>
                <w:lang w:eastAsia="zh-CN"/>
              </w:rPr>
              <w:instrText>REF _Ref201846888 \h</w:instrText>
            </w:r>
            <w:r w:rsidRPr="00303AE4">
              <w:rPr>
                <w:rFonts w:cstheme="minorHAnsi"/>
                <w:sz w:val="22"/>
                <w:lang w:eastAsia="zh-CN"/>
              </w:rPr>
              <w:instrText xml:space="preserve"> </w:instrText>
            </w:r>
            <w:r>
              <w:rPr>
                <w:rFonts w:cstheme="minorHAnsi"/>
                <w:sz w:val="22"/>
                <w:lang w:eastAsia="zh-CN"/>
              </w:rPr>
              <w:instrText xml:space="preserve"> \* MERGEFORMAT </w:instrText>
            </w:r>
            <w:r w:rsidRPr="00303AE4">
              <w:rPr>
                <w:rFonts w:cstheme="minorHAnsi"/>
                <w:sz w:val="22"/>
                <w:lang w:eastAsia="zh-CN"/>
              </w:rPr>
            </w:r>
            <w:r w:rsidRPr="00303AE4">
              <w:rPr>
                <w:rFonts w:cstheme="minorHAnsi"/>
                <w:sz w:val="22"/>
                <w:lang w:eastAsia="zh-CN"/>
              </w:rPr>
              <w:fldChar w:fldCharType="separate"/>
            </w:r>
            <w:r w:rsidR="004613B3" w:rsidRPr="004613B3">
              <w:rPr>
                <w:sz w:val="22"/>
              </w:rPr>
              <w:t>[CS1]</w:t>
            </w:r>
            <w:r w:rsidRPr="00303AE4">
              <w:rPr>
                <w:rFonts w:cstheme="minorHAnsi"/>
                <w:sz w:val="22"/>
                <w:lang w:eastAsia="zh-CN"/>
              </w:rPr>
              <w:fldChar w:fldCharType="end"/>
            </w:r>
          </w:p>
        </w:tc>
        <w:tc>
          <w:tcPr>
            <w:tcW w:w="483" w:type="pct"/>
            <w:tcMar>
              <w:top w:w="15" w:type="dxa"/>
              <w:left w:w="12" w:type="dxa"/>
              <w:bottom w:w="0" w:type="dxa"/>
              <w:right w:w="12" w:type="dxa"/>
            </w:tcMar>
            <w:vAlign w:val="center"/>
            <w:hideMark/>
          </w:tcPr>
          <w:p w14:paraId="44B75712" w14:textId="77777777" w:rsidR="004B2592" w:rsidRPr="00E66B73" w:rsidRDefault="004B2592" w:rsidP="004B2592">
            <w:pPr>
              <w:jc w:val="center"/>
              <w:rPr>
                <w:rFonts w:cstheme="minorHAnsi"/>
                <w:sz w:val="22"/>
                <w:lang w:eastAsia="zh-CN"/>
              </w:rPr>
            </w:pPr>
            <w:r w:rsidRPr="00E66B73">
              <w:rPr>
                <w:rFonts w:cstheme="minorHAnsi" w:hint="eastAsia"/>
                <w:sz w:val="22"/>
                <w:lang w:eastAsia="zh-CN"/>
              </w:rPr>
              <w:t>No</w:t>
            </w:r>
          </w:p>
        </w:tc>
      </w:tr>
      <w:tr w:rsidR="004B2592" w:rsidRPr="00871F26" w14:paraId="612C55F2" w14:textId="02FD9600" w:rsidTr="001175E5">
        <w:trPr>
          <w:trHeight w:val="524"/>
          <w:tblHeader/>
        </w:trPr>
        <w:tc>
          <w:tcPr>
            <w:tcW w:w="956" w:type="pct"/>
            <w:tcMar>
              <w:top w:w="15" w:type="dxa"/>
              <w:left w:w="12" w:type="dxa"/>
              <w:bottom w:w="0" w:type="dxa"/>
              <w:right w:w="12" w:type="dxa"/>
            </w:tcMar>
            <w:vAlign w:val="center"/>
          </w:tcPr>
          <w:p w14:paraId="7832F4D6" w14:textId="77777777" w:rsidR="004B2592" w:rsidRPr="00E66B73" w:rsidRDefault="004B2592" w:rsidP="004B2592">
            <w:pPr>
              <w:jc w:val="center"/>
              <w:rPr>
                <w:rFonts w:cstheme="minorHAnsi"/>
                <w:sz w:val="22"/>
                <w:lang w:eastAsia="zh-CN"/>
              </w:rPr>
            </w:pPr>
            <w:r w:rsidRPr="00E66B73">
              <w:rPr>
                <w:rFonts w:cstheme="minorHAnsi" w:hint="eastAsia"/>
                <w:sz w:val="22"/>
                <w:lang w:eastAsia="zh-CN"/>
              </w:rPr>
              <w:t>HNB Plates</w:t>
            </w:r>
          </w:p>
        </w:tc>
        <w:tc>
          <w:tcPr>
            <w:tcW w:w="558" w:type="pct"/>
            <w:vAlign w:val="center"/>
          </w:tcPr>
          <w:p w14:paraId="55E7AE9A" w14:textId="77777777" w:rsidR="004B2592" w:rsidRPr="00E66B73" w:rsidRDefault="004B2592" w:rsidP="004B2592">
            <w:pPr>
              <w:jc w:val="center"/>
              <w:rPr>
                <w:rFonts w:cstheme="minorHAnsi"/>
                <w:sz w:val="22"/>
              </w:rPr>
            </w:pPr>
            <w:r w:rsidRPr="00E66B73">
              <w:rPr>
                <w:rFonts w:cstheme="minorHAnsi"/>
                <w:sz w:val="22"/>
              </w:rPr>
              <w:t>QC1</w:t>
            </w:r>
          </w:p>
        </w:tc>
        <w:tc>
          <w:tcPr>
            <w:tcW w:w="553" w:type="pct"/>
            <w:vAlign w:val="center"/>
          </w:tcPr>
          <w:p w14:paraId="34222356" w14:textId="77777777" w:rsidR="004B2592" w:rsidRPr="00E66B73" w:rsidRDefault="004B2592" w:rsidP="004B2592">
            <w:pPr>
              <w:jc w:val="center"/>
              <w:rPr>
                <w:rFonts w:cstheme="minorHAnsi"/>
                <w:sz w:val="22"/>
              </w:rPr>
            </w:pPr>
            <w:r w:rsidRPr="00E66B73">
              <w:rPr>
                <w:rFonts w:cstheme="minorHAnsi"/>
                <w:sz w:val="22"/>
              </w:rPr>
              <w:t>VQC 1</w:t>
            </w:r>
          </w:p>
        </w:tc>
        <w:tc>
          <w:tcPr>
            <w:tcW w:w="458" w:type="pct"/>
            <w:vAlign w:val="center"/>
          </w:tcPr>
          <w:p w14:paraId="1CB26878" w14:textId="020E2AB3" w:rsidR="004B2592" w:rsidRPr="00E66B73" w:rsidRDefault="004B2592" w:rsidP="004B2592">
            <w:pPr>
              <w:jc w:val="center"/>
              <w:rPr>
                <w:rFonts w:cstheme="minorHAnsi"/>
                <w:sz w:val="22"/>
              </w:rPr>
            </w:pPr>
            <w:r>
              <w:rPr>
                <w:rFonts w:cstheme="minorHAnsi" w:hint="eastAsia"/>
                <w:sz w:val="22"/>
                <w:lang w:eastAsia="zh-CN"/>
              </w:rPr>
              <w:t>No</w:t>
            </w:r>
          </w:p>
        </w:tc>
        <w:tc>
          <w:tcPr>
            <w:tcW w:w="484" w:type="pct"/>
          </w:tcPr>
          <w:p w14:paraId="2BE36B52" w14:textId="78D65477" w:rsidR="004B2592" w:rsidRPr="00E66B73" w:rsidRDefault="004B2592" w:rsidP="004B2592">
            <w:pPr>
              <w:jc w:val="center"/>
              <w:rPr>
                <w:rFonts w:cstheme="minorHAnsi"/>
                <w:sz w:val="22"/>
                <w:lang w:eastAsia="zh-CN"/>
              </w:rPr>
            </w:pPr>
            <w:r>
              <w:rPr>
                <w:rFonts w:cstheme="minorHAnsi" w:hint="eastAsia"/>
                <w:sz w:val="22"/>
                <w:lang w:eastAsia="zh-CN"/>
              </w:rPr>
              <w:t>No</w:t>
            </w:r>
          </w:p>
        </w:tc>
        <w:tc>
          <w:tcPr>
            <w:tcW w:w="485" w:type="pct"/>
            <w:vAlign w:val="center"/>
          </w:tcPr>
          <w:p w14:paraId="035E8F5A" w14:textId="563AE155" w:rsidR="004B2592" w:rsidRPr="00E66B73" w:rsidRDefault="004B2592" w:rsidP="004B2592">
            <w:pPr>
              <w:jc w:val="center"/>
              <w:rPr>
                <w:rFonts w:cstheme="minorHAnsi"/>
                <w:sz w:val="22"/>
                <w:lang w:eastAsia="zh-CN"/>
              </w:rPr>
            </w:pPr>
            <w:r w:rsidRPr="00E66B73">
              <w:rPr>
                <w:rFonts w:cstheme="minorHAnsi" w:hint="eastAsia"/>
                <w:sz w:val="22"/>
                <w:lang w:eastAsia="zh-CN"/>
              </w:rPr>
              <w:t>SC2</w:t>
            </w:r>
          </w:p>
        </w:tc>
        <w:tc>
          <w:tcPr>
            <w:tcW w:w="484" w:type="pct"/>
            <w:vAlign w:val="center"/>
          </w:tcPr>
          <w:p w14:paraId="5DAE154F" w14:textId="77777777" w:rsidR="004B2592" w:rsidRPr="00E66B73" w:rsidRDefault="004B2592" w:rsidP="004B2592">
            <w:pPr>
              <w:jc w:val="center"/>
              <w:rPr>
                <w:rFonts w:cstheme="minorHAnsi"/>
                <w:sz w:val="22"/>
              </w:rPr>
            </w:pPr>
            <w:r w:rsidRPr="00E66B73">
              <w:rPr>
                <w:rFonts w:cstheme="minorHAnsi"/>
                <w:sz w:val="22"/>
              </w:rPr>
              <w:t>Class2</w:t>
            </w:r>
          </w:p>
        </w:tc>
        <w:tc>
          <w:tcPr>
            <w:tcW w:w="539" w:type="pct"/>
            <w:tcMar>
              <w:top w:w="15" w:type="dxa"/>
              <w:left w:w="12" w:type="dxa"/>
              <w:bottom w:w="0" w:type="dxa"/>
              <w:right w:w="12" w:type="dxa"/>
            </w:tcMar>
            <w:vAlign w:val="center"/>
            <w:hideMark/>
          </w:tcPr>
          <w:p w14:paraId="7A745894" w14:textId="5BD621AB" w:rsidR="004B2592" w:rsidRPr="00303AE4" w:rsidRDefault="004B2592" w:rsidP="004B2592">
            <w:pPr>
              <w:jc w:val="center"/>
              <w:rPr>
                <w:rFonts w:cstheme="minorHAnsi"/>
                <w:sz w:val="22"/>
              </w:rPr>
            </w:pPr>
            <w:r w:rsidRPr="00303AE4">
              <w:rPr>
                <w:rFonts w:cstheme="minorHAnsi" w:hint="eastAsia"/>
                <w:sz w:val="22"/>
                <w:lang w:eastAsia="zh-CN"/>
              </w:rPr>
              <w:t xml:space="preserve">SDC-IC </w:t>
            </w:r>
            <w:r w:rsidRPr="00303AE4">
              <w:rPr>
                <w:rFonts w:cstheme="minorHAnsi"/>
                <w:sz w:val="22"/>
                <w:lang w:eastAsia="zh-CN"/>
              </w:rPr>
              <w:fldChar w:fldCharType="begin"/>
            </w:r>
            <w:r w:rsidRPr="00303AE4">
              <w:rPr>
                <w:rFonts w:cstheme="minorHAnsi"/>
                <w:sz w:val="22"/>
                <w:lang w:eastAsia="zh-CN"/>
              </w:rPr>
              <w:instrText xml:space="preserve"> </w:instrText>
            </w:r>
            <w:r w:rsidRPr="00303AE4">
              <w:rPr>
                <w:rFonts w:cstheme="minorHAnsi" w:hint="eastAsia"/>
                <w:sz w:val="22"/>
                <w:lang w:eastAsia="zh-CN"/>
              </w:rPr>
              <w:instrText>REF _Ref201846888 \h</w:instrText>
            </w:r>
            <w:r w:rsidRPr="00303AE4">
              <w:rPr>
                <w:rFonts w:cstheme="minorHAnsi"/>
                <w:sz w:val="22"/>
                <w:lang w:eastAsia="zh-CN"/>
              </w:rPr>
              <w:instrText xml:space="preserve"> </w:instrText>
            </w:r>
            <w:r>
              <w:rPr>
                <w:rFonts w:cstheme="minorHAnsi"/>
                <w:sz w:val="22"/>
                <w:lang w:eastAsia="zh-CN"/>
              </w:rPr>
              <w:instrText xml:space="preserve"> \* MERGEFORMAT </w:instrText>
            </w:r>
            <w:r w:rsidRPr="00303AE4">
              <w:rPr>
                <w:rFonts w:cstheme="minorHAnsi"/>
                <w:sz w:val="22"/>
                <w:lang w:eastAsia="zh-CN"/>
              </w:rPr>
            </w:r>
            <w:r w:rsidRPr="00303AE4">
              <w:rPr>
                <w:rFonts w:cstheme="minorHAnsi"/>
                <w:sz w:val="22"/>
                <w:lang w:eastAsia="zh-CN"/>
              </w:rPr>
              <w:fldChar w:fldCharType="separate"/>
            </w:r>
            <w:r w:rsidR="004613B3" w:rsidRPr="004613B3">
              <w:rPr>
                <w:sz w:val="22"/>
              </w:rPr>
              <w:t>[CS1]</w:t>
            </w:r>
            <w:r w:rsidRPr="00303AE4">
              <w:rPr>
                <w:rFonts w:cstheme="minorHAnsi"/>
                <w:sz w:val="22"/>
                <w:lang w:eastAsia="zh-CN"/>
              </w:rPr>
              <w:fldChar w:fldCharType="end"/>
            </w:r>
          </w:p>
        </w:tc>
        <w:tc>
          <w:tcPr>
            <w:tcW w:w="483" w:type="pct"/>
            <w:tcMar>
              <w:top w:w="15" w:type="dxa"/>
              <w:left w:w="12" w:type="dxa"/>
              <w:bottom w:w="0" w:type="dxa"/>
              <w:right w:w="12" w:type="dxa"/>
            </w:tcMar>
            <w:vAlign w:val="center"/>
            <w:hideMark/>
          </w:tcPr>
          <w:p w14:paraId="5C7720A6" w14:textId="77777777" w:rsidR="004B2592" w:rsidRPr="00E66B73" w:rsidRDefault="004B2592" w:rsidP="004B2592">
            <w:pPr>
              <w:jc w:val="center"/>
              <w:rPr>
                <w:rFonts w:cstheme="minorHAnsi"/>
                <w:sz w:val="22"/>
              </w:rPr>
            </w:pPr>
            <w:r w:rsidRPr="00E66B73">
              <w:rPr>
                <w:rFonts w:cstheme="minorHAnsi" w:hint="eastAsia"/>
                <w:sz w:val="22"/>
                <w:lang w:eastAsia="zh-CN"/>
              </w:rPr>
              <w:t>No</w:t>
            </w:r>
          </w:p>
        </w:tc>
      </w:tr>
      <w:tr w:rsidR="004B2592" w:rsidRPr="00871F26" w14:paraId="51A35646" w14:textId="49F66036" w:rsidTr="001175E5">
        <w:trPr>
          <w:trHeight w:val="506"/>
          <w:tblHeader/>
        </w:trPr>
        <w:tc>
          <w:tcPr>
            <w:tcW w:w="956" w:type="pct"/>
            <w:tcMar>
              <w:top w:w="15" w:type="dxa"/>
              <w:left w:w="12" w:type="dxa"/>
              <w:bottom w:w="0" w:type="dxa"/>
              <w:right w:w="12" w:type="dxa"/>
            </w:tcMar>
            <w:vAlign w:val="center"/>
          </w:tcPr>
          <w:p w14:paraId="7CEA165A" w14:textId="77777777" w:rsidR="004B2592" w:rsidRPr="00E66B73" w:rsidRDefault="004B2592" w:rsidP="004B2592">
            <w:pPr>
              <w:jc w:val="center"/>
              <w:rPr>
                <w:rFonts w:cstheme="minorHAnsi"/>
                <w:sz w:val="22"/>
                <w:lang w:eastAsia="zh-CN"/>
              </w:rPr>
            </w:pPr>
            <w:r w:rsidRPr="00E66B73">
              <w:rPr>
                <w:rFonts w:cstheme="minorHAnsi" w:hint="eastAsia"/>
                <w:sz w:val="22"/>
                <w:lang w:eastAsia="zh-CN"/>
              </w:rPr>
              <w:t>Integrated Shield Blocks</w:t>
            </w:r>
          </w:p>
        </w:tc>
        <w:tc>
          <w:tcPr>
            <w:tcW w:w="558" w:type="pct"/>
            <w:vAlign w:val="center"/>
          </w:tcPr>
          <w:p w14:paraId="3B687B0C" w14:textId="77777777" w:rsidR="004B2592" w:rsidRPr="00E66B73" w:rsidRDefault="004B2592" w:rsidP="004B2592">
            <w:pPr>
              <w:jc w:val="center"/>
              <w:rPr>
                <w:rFonts w:cstheme="minorHAnsi"/>
                <w:sz w:val="22"/>
              </w:rPr>
            </w:pPr>
            <w:r w:rsidRPr="00E66B73">
              <w:rPr>
                <w:rFonts w:cstheme="minorHAnsi"/>
                <w:sz w:val="22"/>
              </w:rPr>
              <w:t>QC1</w:t>
            </w:r>
          </w:p>
        </w:tc>
        <w:tc>
          <w:tcPr>
            <w:tcW w:w="553" w:type="pct"/>
            <w:vAlign w:val="center"/>
          </w:tcPr>
          <w:p w14:paraId="32455B0B" w14:textId="77777777" w:rsidR="004B2592" w:rsidRPr="00E66B73" w:rsidRDefault="004B2592" w:rsidP="004B2592">
            <w:pPr>
              <w:jc w:val="center"/>
              <w:rPr>
                <w:rFonts w:cstheme="minorHAnsi"/>
                <w:sz w:val="22"/>
              </w:rPr>
            </w:pPr>
            <w:r w:rsidRPr="00E66B73">
              <w:rPr>
                <w:rFonts w:cstheme="minorHAnsi"/>
                <w:sz w:val="22"/>
              </w:rPr>
              <w:t>VQC 1</w:t>
            </w:r>
          </w:p>
        </w:tc>
        <w:tc>
          <w:tcPr>
            <w:tcW w:w="458" w:type="pct"/>
            <w:vAlign w:val="center"/>
          </w:tcPr>
          <w:p w14:paraId="29C28D1D" w14:textId="3D391D48" w:rsidR="004B2592" w:rsidRPr="00E66B73" w:rsidRDefault="004B2592" w:rsidP="004B2592">
            <w:pPr>
              <w:jc w:val="center"/>
              <w:rPr>
                <w:rFonts w:cstheme="minorHAnsi"/>
                <w:sz w:val="22"/>
              </w:rPr>
            </w:pPr>
            <w:r>
              <w:rPr>
                <w:rFonts w:cstheme="minorHAnsi" w:hint="eastAsia"/>
                <w:sz w:val="22"/>
                <w:lang w:eastAsia="zh-CN"/>
              </w:rPr>
              <w:t>No</w:t>
            </w:r>
          </w:p>
        </w:tc>
        <w:tc>
          <w:tcPr>
            <w:tcW w:w="484" w:type="pct"/>
          </w:tcPr>
          <w:p w14:paraId="5F0C6BE6" w14:textId="5099D050" w:rsidR="004B2592" w:rsidRPr="00E66B73" w:rsidRDefault="004B2592" w:rsidP="004B2592">
            <w:pPr>
              <w:jc w:val="center"/>
              <w:rPr>
                <w:rFonts w:cstheme="minorHAnsi"/>
                <w:sz w:val="22"/>
                <w:lang w:eastAsia="zh-CN"/>
              </w:rPr>
            </w:pPr>
            <w:r>
              <w:rPr>
                <w:rFonts w:cstheme="minorHAnsi" w:hint="eastAsia"/>
                <w:sz w:val="22"/>
                <w:lang w:eastAsia="zh-CN"/>
              </w:rPr>
              <w:t>No</w:t>
            </w:r>
          </w:p>
        </w:tc>
        <w:tc>
          <w:tcPr>
            <w:tcW w:w="485" w:type="pct"/>
            <w:vAlign w:val="center"/>
          </w:tcPr>
          <w:p w14:paraId="27AC5C64" w14:textId="4E9902C7" w:rsidR="004B2592" w:rsidRPr="00E66B73" w:rsidRDefault="004B2592" w:rsidP="004B2592">
            <w:pPr>
              <w:jc w:val="center"/>
              <w:rPr>
                <w:rFonts w:cstheme="minorHAnsi"/>
                <w:sz w:val="22"/>
                <w:lang w:eastAsia="zh-CN"/>
              </w:rPr>
            </w:pPr>
            <w:r w:rsidRPr="00E66B73">
              <w:rPr>
                <w:rFonts w:cstheme="minorHAnsi" w:hint="eastAsia"/>
                <w:sz w:val="22"/>
                <w:lang w:eastAsia="zh-CN"/>
              </w:rPr>
              <w:t>SC2</w:t>
            </w:r>
          </w:p>
        </w:tc>
        <w:tc>
          <w:tcPr>
            <w:tcW w:w="484" w:type="pct"/>
            <w:vAlign w:val="center"/>
          </w:tcPr>
          <w:p w14:paraId="1A612D6A" w14:textId="77777777" w:rsidR="004B2592" w:rsidRPr="00E66B73" w:rsidRDefault="004B2592" w:rsidP="004B2592">
            <w:pPr>
              <w:jc w:val="center"/>
              <w:rPr>
                <w:rFonts w:cstheme="minorHAnsi"/>
                <w:sz w:val="22"/>
              </w:rPr>
            </w:pPr>
            <w:r w:rsidRPr="00E66B73">
              <w:rPr>
                <w:rFonts w:cstheme="minorHAnsi"/>
                <w:sz w:val="22"/>
              </w:rPr>
              <w:t>Class3</w:t>
            </w:r>
          </w:p>
        </w:tc>
        <w:tc>
          <w:tcPr>
            <w:tcW w:w="539" w:type="pct"/>
            <w:tcMar>
              <w:top w:w="15" w:type="dxa"/>
              <w:left w:w="12" w:type="dxa"/>
              <w:bottom w:w="0" w:type="dxa"/>
              <w:right w:w="12" w:type="dxa"/>
            </w:tcMar>
            <w:vAlign w:val="center"/>
            <w:hideMark/>
          </w:tcPr>
          <w:p w14:paraId="1D18011E" w14:textId="4B48FBE7" w:rsidR="004B2592" w:rsidRPr="00303AE4" w:rsidRDefault="004B2592" w:rsidP="004B2592">
            <w:pPr>
              <w:jc w:val="center"/>
              <w:rPr>
                <w:rFonts w:cstheme="minorHAnsi"/>
                <w:sz w:val="22"/>
              </w:rPr>
            </w:pPr>
            <w:r w:rsidRPr="00303AE4">
              <w:rPr>
                <w:rFonts w:cstheme="minorHAnsi" w:hint="eastAsia"/>
                <w:sz w:val="22"/>
                <w:lang w:eastAsia="zh-CN"/>
              </w:rPr>
              <w:t xml:space="preserve">SDC-IC </w:t>
            </w:r>
            <w:r w:rsidRPr="00303AE4">
              <w:rPr>
                <w:rFonts w:cstheme="minorHAnsi"/>
                <w:sz w:val="22"/>
                <w:lang w:eastAsia="zh-CN"/>
              </w:rPr>
              <w:fldChar w:fldCharType="begin"/>
            </w:r>
            <w:r w:rsidRPr="00303AE4">
              <w:rPr>
                <w:rFonts w:cstheme="minorHAnsi"/>
                <w:sz w:val="22"/>
                <w:lang w:eastAsia="zh-CN"/>
              </w:rPr>
              <w:instrText xml:space="preserve"> </w:instrText>
            </w:r>
            <w:r w:rsidRPr="00303AE4">
              <w:rPr>
                <w:rFonts w:cstheme="minorHAnsi" w:hint="eastAsia"/>
                <w:sz w:val="22"/>
                <w:lang w:eastAsia="zh-CN"/>
              </w:rPr>
              <w:instrText>REF _Ref201846888 \h</w:instrText>
            </w:r>
            <w:r w:rsidRPr="00303AE4">
              <w:rPr>
                <w:rFonts w:cstheme="minorHAnsi"/>
                <w:sz w:val="22"/>
                <w:lang w:eastAsia="zh-CN"/>
              </w:rPr>
              <w:instrText xml:space="preserve"> </w:instrText>
            </w:r>
            <w:r>
              <w:rPr>
                <w:rFonts w:cstheme="minorHAnsi"/>
                <w:sz w:val="22"/>
                <w:lang w:eastAsia="zh-CN"/>
              </w:rPr>
              <w:instrText xml:space="preserve"> \* MERGEFORMAT </w:instrText>
            </w:r>
            <w:r w:rsidRPr="00303AE4">
              <w:rPr>
                <w:rFonts w:cstheme="minorHAnsi"/>
                <w:sz w:val="22"/>
                <w:lang w:eastAsia="zh-CN"/>
              </w:rPr>
            </w:r>
            <w:r w:rsidRPr="00303AE4">
              <w:rPr>
                <w:rFonts w:cstheme="minorHAnsi"/>
                <w:sz w:val="22"/>
                <w:lang w:eastAsia="zh-CN"/>
              </w:rPr>
              <w:fldChar w:fldCharType="separate"/>
            </w:r>
            <w:r w:rsidR="004613B3" w:rsidRPr="004613B3">
              <w:rPr>
                <w:sz w:val="22"/>
              </w:rPr>
              <w:t>[CS1]</w:t>
            </w:r>
            <w:r w:rsidRPr="00303AE4">
              <w:rPr>
                <w:rFonts w:cstheme="minorHAnsi"/>
                <w:sz w:val="22"/>
                <w:lang w:eastAsia="zh-CN"/>
              </w:rPr>
              <w:fldChar w:fldCharType="end"/>
            </w:r>
          </w:p>
        </w:tc>
        <w:tc>
          <w:tcPr>
            <w:tcW w:w="483" w:type="pct"/>
            <w:tcMar>
              <w:top w:w="15" w:type="dxa"/>
              <w:left w:w="12" w:type="dxa"/>
              <w:bottom w:w="0" w:type="dxa"/>
              <w:right w:w="12" w:type="dxa"/>
            </w:tcMar>
            <w:vAlign w:val="center"/>
            <w:hideMark/>
          </w:tcPr>
          <w:p w14:paraId="3CEFABEC" w14:textId="77777777" w:rsidR="004B2592" w:rsidRPr="00E66B73" w:rsidRDefault="004B2592" w:rsidP="004B2592">
            <w:pPr>
              <w:jc w:val="center"/>
              <w:rPr>
                <w:rFonts w:cstheme="minorHAnsi"/>
                <w:sz w:val="22"/>
              </w:rPr>
            </w:pPr>
            <w:r w:rsidRPr="00E66B73">
              <w:rPr>
                <w:rFonts w:cstheme="minorHAnsi" w:hint="eastAsia"/>
                <w:sz w:val="22"/>
                <w:lang w:eastAsia="zh-CN"/>
              </w:rPr>
              <w:t>No</w:t>
            </w:r>
          </w:p>
        </w:tc>
      </w:tr>
    </w:tbl>
    <w:p w14:paraId="78648213" w14:textId="77777777" w:rsidR="00AB4550" w:rsidRDefault="00AB4550" w:rsidP="00153332"/>
    <w:p w14:paraId="29057234" w14:textId="77777777" w:rsidR="00027977" w:rsidRDefault="00027977" w:rsidP="00153332"/>
    <w:p w14:paraId="3757598C" w14:textId="77777777" w:rsidR="00E95A4B" w:rsidRDefault="00E95A4B" w:rsidP="00153332">
      <w:pPr>
        <w:sectPr w:rsidR="00E95A4B" w:rsidSect="00153332">
          <w:pgSz w:w="11906" w:h="16838" w:code="9"/>
          <w:pgMar w:top="1440" w:right="1440" w:bottom="1276" w:left="1270" w:header="709" w:footer="646" w:gutter="0"/>
          <w:cols w:space="708"/>
          <w:docGrid w:linePitch="360"/>
        </w:sectPr>
      </w:pPr>
    </w:p>
    <w:p w14:paraId="25DC34C9" w14:textId="491387DC" w:rsidR="004523D6" w:rsidRPr="00E95A4B" w:rsidRDefault="004523D6" w:rsidP="00F8027C">
      <w:pPr>
        <w:pStyle w:val="Heading3"/>
        <w:rPr>
          <w:lang w:val="en-US"/>
        </w:rPr>
      </w:pPr>
      <w:bookmarkStart w:id="73" w:name="_Toc216163679"/>
      <w:r w:rsidRPr="00E95A4B">
        <w:rPr>
          <w:lang w:val="en-US"/>
        </w:rPr>
        <w:t xml:space="preserve">DNB </w:t>
      </w:r>
      <w:r w:rsidR="00B22CD9">
        <w:rPr>
          <w:rFonts w:eastAsia="SimSun" w:hint="eastAsia"/>
          <w:lang w:val="en-US" w:eastAsia="zh-CN"/>
        </w:rPr>
        <w:t>L</w:t>
      </w:r>
      <w:r w:rsidRPr="00E95A4B">
        <w:rPr>
          <w:lang w:val="en-US"/>
        </w:rPr>
        <w:t>iner</w:t>
      </w:r>
      <w:bookmarkEnd w:id="73"/>
      <w:r w:rsidR="007F7C53" w:rsidRPr="00E95A4B">
        <w:rPr>
          <w:lang w:val="en-US"/>
        </w:rPr>
        <w:t xml:space="preserve"> </w:t>
      </w:r>
    </w:p>
    <w:p w14:paraId="4E186619" w14:textId="20779F69" w:rsidR="002910D2" w:rsidRDefault="00AC0E33" w:rsidP="002910D2">
      <w:r w:rsidRPr="00E53407">
        <w:t xml:space="preserve">The DNB </w:t>
      </w:r>
      <w:r w:rsidR="005C0254">
        <w:t>l</w:t>
      </w:r>
      <w:r w:rsidRPr="00E53407">
        <w:t>iner consists of a 6</w:t>
      </w:r>
      <w:r>
        <w:rPr>
          <w:rFonts w:hint="eastAsia"/>
          <w:lang w:eastAsia="zh-CN"/>
        </w:rPr>
        <w:t>0</w:t>
      </w:r>
      <w:r>
        <w:rPr>
          <w:lang w:val="en-US" w:eastAsia="zh-CN"/>
        </w:rPr>
        <w:t>m</w:t>
      </w:r>
      <w:r w:rsidRPr="00E53407">
        <w:t xml:space="preserve">m thick flange on the </w:t>
      </w:r>
      <w:r w:rsidRPr="0099544D">
        <w:rPr>
          <w:rFonts w:hint="eastAsia"/>
        </w:rPr>
        <w:t>B</w:t>
      </w:r>
      <w:r w:rsidRPr="00E53407">
        <w:t xml:space="preserve">lanket </w:t>
      </w:r>
      <w:r w:rsidRPr="0099544D">
        <w:t>Shield</w:t>
      </w:r>
      <w:r w:rsidRPr="0099544D">
        <w:rPr>
          <w:rFonts w:hint="eastAsia"/>
        </w:rPr>
        <w:t xml:space="preserve"> Block </w:t>
      </w:r>
      <w:r w:rsidRPr="00E53407">
        <w:t>side and a 4</w:t>
      </w:r>
      <w:r>
        <w:t>0m</w:t>
      </w:r>
      <w:r w:rsidRPr="00E53407">
        <w:t>m thick</w:t>
      </w:r>
      <w:r w:rsidRPr="0099544D">
        <w:rPr>
          <w:rFonts w:hint="eastAsia"/>
        </w:rPr>
        <w:t xml:space="preserve"> </w:t>
      </w:r>
      <w:r>
        <w:t xml:space="preserve">on the </w:t>
      </w:r>
      <w:r w:rsidRPr="0099544D">
        <w:rPr>
          <w:rFonts w:hint="eastAsia"/>
        </w:rPr>
        <w:t>Vacuum Vessel</w:t>
      </w:r>
      <w:r>
        <w:t xml:space="preserve"> side</w:t>
      </w:r>
      <w:r w:rsidRPr="00E53407">
        <w:t>.</w:t>
      </w:r>
      <w:r>
        <w:t xml:space="preserve"> </w:t>
      </w:r>
      <w:r w:rsidRPr="001226CD">
        <w:t xml:space="preserve">The DNB </w:t>
      </w:r>
      <w:r w:rsidR="002A2A28">
        <w:t>l</w:t>
      </w:r>
      <w:r w:rsidRPr="001226CD">
        <w:t xml:space="preserve">iner is a </w:t>
      </w:r>
      <w:r w:rsidR="009803E4" w:rsidRPr="001226CD">
        <w:t>stainless-steel</w:t>
      </w:r>
      <w:r w:rsidRPr="001226CD">
        <w:t xml:space="preserve"> component with internal cooling in the form of deep drillings and milled water boxes with welded covers.</w:t>
      </w:r>
      <w:r>
        <w:t xml:space="preserve"> The back end of the DNB </w:t>
      </w:r>
      <w:r w:rsidR="002A2A28">
        <w:t>l</w:t>
      </w:r>
      <w:r>
        <w:t>iner includes deep slits.</w:t>
      </w:r>
      <w:r w:rsidR="002456F6">
        <w:rPr>
          <w:rFonts w:hint="eastAsia"/>
          <w:lang w:eastAsia="zh-CN"/>
        </w:rPr>
        <w:t xml:space="preserve"> </w:t>
      </w:r>
      <w:r w:rsidRPr="00C86B28">
        <w:t>A small portion of the component</w:t>
      </w:r>
      <w:r w:rsidRPr="00C86B28">
        <w:rPr>
          <w:rFonts w:hint="eastAsia"/>
        </w:rPr>
        <w:t xml:space="preserve"> </w:t>
      </w:r>
      <w:r w:rsidRPr="00C86B28">
        <w:t xml:space="preserve">includes </w:t>
      </w:r>
      <w:r w:rsidRPr="00196563">
        <w:rPr>
          <w:rFonts w:hint="eastAsia"/>
        </w:rPr>
        <w:t xml:space="preserve">3mm </w:t>
      </w:r>
      <w:r w:rsidRPr="00196563">
        <w:t xml:space="preserve">CuCrZr </w:t>
      </w:r>
      <w:r w:rsidRPr="00196563">
        <w:rPr>
          <w:rFonts w:hint="eastAsia"/>
        </w:rPr>
        <w:t>layer</w:t>
      </w:r>
      <w:r w:rsidRPr="00C86B28">
        <w:t xml:space="preserve">, which to be manufactured as a separate HIP’ed part that is subsequently welded to </w:t>
      </w:r>
      <w:r w:rsidR="005B26BE">
        <w:rPr>
          <w:rFonts w:hint="eastAsia"/>
          <w:lang w:eastAsia="zh-CN"/>
        </w:rPr>
        <w:t xml:space="preserve">the </w:t>
      </w:r>
      <w:r w:rsidRPr="00C86B28">
        <w:t xml:space="preserve">DNB </w:t>
      </w:r>
      <w:r w:rsidR="005B26BE">
        <w:rPr>
          <w:rFonts w:hint="eastAsia"/>
          <w:lang w:eastAsia="zh-CN"/>
        </w:rPr>
        <w:t>structure</w:t>
      </w:r>
      <w:r w:rsidRPr="00C86B28">
        <w:t xml:space="preserve"> via a through-thickness full penetration weld (e.g: Electrical Beam welding).</w:t>
      </w:r>
      <w:r w:rsidRPr="00C86B28">
        <w:rPr>
          <w:rFonts w:hint="eastAsia"/>
        </w:rPr>
        <w:t xml:space="preserve"> </w:t>
      </w:r>
    </w:p>
    <w:p w14:paraId="1C711E73" w14:textId="77777777" w:rsidR="001E59C1" w:rsidRDefault="001E59C1" w:rsidP="001E59C1">
      <w:r w:rsidRPr="009E5F10">
        <w:t xml:space="preserve">The DNB </w:t>
      </w:r>
      <w:r>
        <w:t>l</w:t>
      </w:r>
      <w:r w:rsidRPr="009E5F10">
        <w:t>iner includes interfaces for gripping and manipulation on the inner surfaces of the component</w:t>
      </w:r>
      <w:r>
        <w:t>.</w:t>
      </w:r>
      <w:r w:rsidRPr="009E5F10">
        <w:t xml:space="preserve"> In addition, back-up handling interfaces are including in the form of three tapped holes near the VV rail attachment points.</w:t>
      </w:r>
    </w:p>
    <w:p w14:paraId="15829271" w14:textId="30F94789" w:rsidR="00197F33" w:rsidRPr="00196563" w:rsidRDefault="00197F33" w:rsidP="00AC0E33">
      <w:r w:rsidRPr="0099544D">
        <w:t xml:space="preserve">The DNB liner is mechanically fixed to the </w:t>
      </w:r>
      <w:r>
        <w:rPr>
          <w:rFonts w:hint="eastAsia"/>
        </w:rPr>
        <w:t>V</w:t>
      </w:r>
      <w:r w:rsidRPr="0099544D">
        <w:t xml:space="preserve">acuum </w:t>
      </w:r>
      <w:r>
        <w:rPr>
          <w:rFonts w:hint="eastAsia"/>
        </w:rPr>
        <w:t>V</w:t>
      </w:r>
      <w:r w:rsidRPr="0099544D">
        <w:t>essel</w:t>
      </w:r>
      <w:r w:rsidR="006417F0">
        <w:rPr>
          <w:rFonts w:hint="eastAsia"/>
          <w:lang w:eastAsia="zh-CN"/>
        </w:rPr>
        <w:t xml:space="preserve"> </w:t>
      </w:r>
      <w:r w:rsidRPr="0099544D">
        <w:t xml:space="preserve">via </w:t>
      </w:r>
      <w:r w:rsidR="004A109C">
        <w:rPr>
          <w:rFonts w:hint="eastAsia"/>
          <w:lang w:eastAsia="zh-CN"/>
        </w:rPr>
        <w:t xml:space="preserve">six </w:t>
      </w:r>
      <w:r w:rsidR="00383856">
        <w:rPr>
          <w:rFonts w:hint="eastAsia"/>
          <w:lang w:eastAsia="zh-CN"/>
        </w:rPr>
        <w:t>M14 Bolt Assembl</w:t>
      </w:r>
      <w:r w:rsidR="004A109C">
        <w:rPr>
          <w:rFonts w:hint="eastAsia"/>
          <w:lang w:eastAsia="zh-CN"/>
        </w:rPr>
        <w:t>ies</w:t>
      </w:r>
      <w:r w:rsidRPr="0099544D">
        <w:t xml:space="preserve"> and </w:t>
      </w:r>
      <w:r w:rsidR="004A109C">
        <w:rPr>
          <w:rFonts w:hint="eastAsia"/>
          <w:lang w:eastAsia="zh-CN"/>
        </w:rPr>
        <w:t xml:space="preserve">eight </w:t>
      </w:r>
      <w:r w:rsidR="00F4337F">
        <w:t>PAD Assemblies</w:t>
      </w:r>
      <w:r>
        <w:rPr>
          <w:rFonts w:hint="eastAsia"/>
        </w:rPr>
        <w:t>, where some S</w:t>
      </w:r>
      <w:r>
        <w:t>tandard</w:t>
      </w:r>
      <w:r>
        <w:rPr>
          <w:rFonts w:hint="eastAsia"/>
        </w:rPr>
        <w:t xml:space="preserve"> Parts coated with </w:t>
      </w:r>
      <w:r w:rsidRPr="003144BE">
        <w:t>Electrical</w:t>
      </w:r>
      <w:r>
        <w:rPr>
          <w:rFonts w:hint="eastAsia"/>
        </w:rPr>
        <w:t xml:space="preserve"> </w:t>
      </w:r>
      <w:r w:rsidRPr="003144BE">
        <w:t>Insulation</w:t>
      </w:r>
      <w:r>
        <w:rPr>
          <w:rFonts w:hint="eastAsia"/>
        </w:rPr>
        <w:t xml:space="preserve"> </w:t>
      </w:r>
      <w:r w:rsidRPr="003144BE">
        <w:t>Coating</w:t>
      </w:r>
      <w:r>
        <w:rPr>
          <w:rFonts w:hint="eastAsia"/>
        </w:rPr>
        <w:t xml:space="preserve"> or Copper Anti-seizing </w:t>
      </w:r>
      <w:r w:rsidRPr="00196563">
        <w:rPr>
          <w:rFonts w:hint="eastAsia"/>
        </w:rPr>
        <w:t>Coating</w:t>
      </w:r>
      <w:r w:rsidRPr="00196563">
        <w:t>.</w:t>
      </w:r>
    </w:p>
    <w:p w14:paraId="3A83EFEB" w14:textId="165D9F3C" w:rsidR="001B6A09" w:rsidRDefault="008F68BE" w:rsidP="00AC0E33">
      <w:pPr>
        <w:rPr>
          <w:lang w:eastAsia="zh-CN"/>
        </w:rPr>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13</w:t>
      </w:r>
      <w:r w:rsidRPr="00A6393E">
        <w:rPr>
          <w:b/>
          <w:bCs/>
        </w:rPr>
        <w:fldChar w:fldCharType="end"/>
      </w:r>
      <w:r w:rsidRPr="00A6393E">
        <w:rPr>
          <w:b/>
          <w:bCs/>
        </w:rPr>
        <w:t>]</w:t>
      </w:r>
      <w:r>
        <w:rPr>
          <w:b/>
          <w:bCs/>
        </w:rPr>
        <w:t xml:space="preserve"> </w:t>
      </w:r>
      <w:r w:rsidR="00064BB4" w:rsidRPr="00196563">
        <w:t>The DNB</w:t>
      </w:r>
      <w:r w:rsidR="00064BB4" w:rsidRPr="00196563">
        <w:rPr>
          <w:rFonts w:hint="eastAsia"/>
        </w:rPr>
        <w:t xml:space="preserve"> </w:t>
      </w:r>
      <w:r w:rsidR="00665206" w:rsidRPr="00196563">
        <w:rPr>
          <w:rFonts w:hint="eastAsia"/>
          <w:lang w:eastAsia="zh-CN"/>
        </w:rPr>
        <w:t>s</w:t>
      </w:r>
      <w:r w:rsidR="00064BB4" w:rsidRPr="00196563">
        <w:rPr>
          <w:rFonts w:hint="eastAsia"/>
        </w:rPr>
        <w:t>lot and</w:t>
      </w:r>
      <w:r w:rsidR="00437C13" w:rsidRPr="00196563">
        <w:t xml:space="preserve"> </w:t>
      </w:r>
      <w:r w:rsidR="00437C13" w:rsidRPr="00196563">
        <w:rPr>
          <w:rFonts w:hint="eastAsia"/>
        </w:rPr>
        <w:t>the</w:t>
      </w:r>
      <w:r w:rsidR="00437C13" w:rsidRPr="00196563">
        <w:rPr>
          <w:rFonts w:hint="eastAsia"/>
          <w:lang w:eastAsia="zh-CN"/>
        </w:rPr>
        <w:t xml:space="preserve"> </w:t>
      </w:r>
      <w:r w:rsidR="00FB390A">
        <w:rPr>
          <w:rFonts w:hint="eastAsia"/>
          <w:lang w:eastAsia="zh-CN"/>
        </w:rPr>
        <w:t>M14 Bolt Assembly</w:t>
      </w:r>
      <w:r w:rsidR="00665206" w:rsidRPr="00196563">
        <w:rPr>
          <w:rFonts w:hint="eastAsia"/>
          <w:lang w:eastAsia="zh-CN"/>
        </w:rPr>
        <w:t xml:space="preserve"> </w:t>
      </w:r>
      <w:r>
        <w:rPr>
          <w:rFonts w:hint="eastAsia"/>
          <w:lang w:eastAsia="zh-CN"/>
        </w:rPr>
        <w:t xml:space="preserve">shall </w:t>
      </w:r>
      <w:r w:rsidR="00665206" w:rsidRPr="00196563">
        <w:rPr>
          <w:rFonts w:hint="eastAsia"/>
          <w:lang w:eastAsia="zh-CN"/>
        </w:rPr>
        <w:t xml:space="preserve">be </w:t>
      </w:r>
      <w:r w:rsidR="00FB390A">
        <w:rPr>
          <w:rFonts w:hint="eastAsia"/>
          <w:lang w:eastAsia="zh-CN"/>
        </w:rPr>
        <w:t xml:space="preserve">manufactured </w:t>
      </w:r>
      <w:r w:rsidR="00A82A39">
        <w:rPr>
          <w:rFonts w:hint="eastAsia"/>
          <w:lang w:eastAsia="zh-CN"/>
        </w:rPr>
        <w:t xml:space="preserve">or </w:t>
      </w:r>
      <w:r w:rsidR="00665206" w:rsidRPr="00196563">
        <w:rPr>
          <w:rFonts w:hint="eastAsia"/>
          <w:lang w:eastAsia="zh-CN"/>
        </w:rPr>
        <w:t xml:space="preserve">customized </w:t>
      </w:r>
      <w:r w:rsidR="00665206" w:rsidRPr="00196563">
        <w:rPr>
          <w:lang w:eastAsia="zh-CN"/>
        </w:rPr>
        <w:t xml:space="preserve">according to </w:t>
      </w:r>
      <w:r w:rsidR="008202C7" w:rsidRPr="00196563">
        <w:rPr>
          <w:rFonts w:hint="eastAsia"/>
          <w:lang w:eastAsia="zh-CN"/>
        </w:rPr>
        <w:t>A</w:t>
      </w:r>
      <w:r w:rsidR="00665206" w:rsidRPr="00196563">
        <w:rPr>
          <w:lang w:eastAsia="zh-CN"/>
        </w:rPr>
        <w:t>s-</w:t>
      </w:r>
      <w:r w:rsidR="008202C7" w:rsidRPr="00196563">
        <w:rPr>
          <w:rFonts w:hint="eastAsia"/>
          <w:lang w:eastAsia="zh-CN"/>
        </w:rPr>
        <w:t>B</w:t>
      </w:r>
      <w:r w:rsidR="00665206" w:rsidRPr="00196563">
        <w:rPr>
          <w:lang w:eastAsia="zh-CN"/>
        </w:rPr>
        <w:t>uilt data from VV S</w:t>
      </w:r>
      <w:r w:rsidR="008202C7" w:rsidRPr="00196563">
        <w:rPr>
          <w:rFonts w:hint="eastAsia"/>
          <w:lang w:eastAsia="zh-CN"/>
        </w:rPr>
        <w:t>ector</w:t>
      </w:r>
      <w:r w:rsidR="00472A66" w:rsidRPr="00196563">
        <w:rPr>
          <w:rFonts w:hint="eastAsia"/>
          <w:lang w:eastAsia="zh-CN"/>
        </w:rPr>
        <w:t xml:space="preserve"> </w:t>
      </w:r>
      <w:r w:rsidR="00665206" w:rsidRPr="00196563">
        <w:rPr>
          <w:lang w:eastAsia="zh-CN"/>
        </w:rPr>
        <w:t>02</w:t>
      </w:r>
      <w:r w:rsidR="00665206" w:rsidRPr="00196563">
        <w:rPr>
          <w:rFonts w:hint="eastAsia"/>
          <w:lang w:eastAsia="zh-CN"/>
        </w:rPr>
        <w:t>.</w:t>
      </w:r>
      <w:r w:rsidR="003E2DC0">
        <w:rPr>
          <w:rFonts w:hint="eastAsia"/>
          <w:lang w:eastAsia="zh-CN"/>
        </w:rPr>
        <w:t xml:space="preserve"> </w:t>
      </w:r>
    </w:p>
    <w:p w14:paraId="2AD4B0E9" w14:textId="2ADB2AA1" w:rsidR="008F68BE" w:rsidRDefault="008F68BE" w:rsidP="00AC0E33">
      <w:pPr>
        <w:rPr>
          <w:lang w:eastAsia="zh-CN"/>
        </w:rPr>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14</w:t>
      </w:r>
      <w:r w:rsidRPr="00A6393E">
        <w:rPr>
          <w:b/>
          <w:bCs/>
        </w:rPr>
        <w:fldChar w:fldCharType="end"/>
      </w:r>
      <w:r w:rsidRPr="00A6393E">
        <w:rPr>
          <w:b/>
          <w:bCs/>
        </w:rPr>
        <w:t>]</w:t>
      </w:r>
      <w:r>
        <w:rPr>
          <w:b/>
          <w:bCs/>
        </w:rPr>
        <w:t xml:space="preserve"> </w:t>
      </w:r>
      <w:r w:rsidR="00FE0448">
        <w:rPr>
          <w:rFonts w:hint="eastAsia"/>
          <w:lang w:eastAsia="zh-CN"/>
        </w:rPr>
        <w:t xml:space="preserve">Before </w:t>
      </w:r>
      <w:r w:rsidR="002E0CF5">
        <w:rPr>
          <w:lang w:eastAsia="zh-CN"/>
        </w:rPr>
        <w:t>manufacturing</w:t>
      </w:r>
      <w:r w:rsidR="002E0CF5">
        <w:rPr>
          <w:rFonts w:hint="eastAsia"/>
          <w:lang w:eastAsia="zh-CN"/>
        </w:rPr>
        <w:t xml:space="preserve"> or </w:t>
      </w:r>
      <w:r w:rsidR="002E0CF5">
        <w:rPr>
          <w:lang w:eastAsia="zh-CN"/>
        </w:rPr>
        <w:t>customization</w:t>
      </w:r>
      <w:r w:rsidR="000F6F31">
        <w:t xml:space="preserve">, </w:t>
      </w:r>
      <w:r w:rsidR="0063110A">
        <w:rPr>
          <w:rFonts w:hint="eastAsia"/>
          <w:lang w:eastAsia="zh-CN"/>
        </w:rPr>
        <w:t xml:space="preserve">some part of </w:t>
      </w:r>
      <w:r w:rsidR="00467EA5">
        <w:rPr>
          <w:rFonts w:hint="eastAsia"/>
          <w:lang w:eastAsia="zh-CN"/>
        </w:rPr>
        <w:t>M14 Bolt Assembly shall</w:t>
      </w:r>
      <w:r w:rsidR="000F6F31">
        <w:t xml:space="preserve"> be</w:t>
      </w:r>
      <w:r w:rsidR="00131010">
        <w:rPr>
          <w:rFonts w:hint="eastAsia"/>
          <w:lang w:eastAsia="zh-CN"/>
        </w:rPr>
        <w:t xml:space="preserve"> paired and marked</w:t>
      </w:r>
      <w:r w:rsidR="00122E42">
        <w:rPr>
          <w:rFonts w:hint="eastAsia"/>
          <w:lang w:eastAsia="zh-CN"/>
        </w:rPr>
        <w:t xml:space="preserve">. </w:t>
      </w:r>
    </w:p>
    <w:p w14:paraId="5BC04BF9" w14:textId="391687EF" w:rsidR="008F68BE" w:rsidRDefault="008F68BE" w:rsidP="00AC0E33">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15</w:t>
      </w:r>
      <w:r w:rsidRPr="00A6393E">
        <w:rPr>
          <w:b/>
          <w:bCs/>
        </w:rPr>
        <w:fldChar w:fldCharType="end"/>
      </w:r>
      <w:r w:rsidRPr="00A6393E">
        <w:rPr>
          <w:b/>
          <w:bCs/>
        </w:rPr>
        <w:t>]</w:t>
      </w:r>
      <w:r>
        <w:rPr>
          <w:b/>
          <w:bCs/>
        </w:rPr>
        <w:t xml:space="preserve"> </w:t>
      </w:r>
      <w:r w:rsidR="00B54F72">
        <w:rPr>
          <w:rFonts w:hint="eastAsia"/>
          <w:lang w:eastAsia="zh-CN"/>
        </w:rPr>
        <w:t xml:space="preserve">After </w:t>
      </w:r>
      <w:r w:rsidR="00B54F72">
        <w:rPr>
          <w:lang w:eastAsia="zh-CN"/>
        </w:rPr>
        <w:t>customization</w:t>
      </w:r>
      <w:r w:rsidR="00B54F72">
        <w:rPr>
          <w:rFonts w:hint="eastAsia"/>
          <w:lang w:eastAsia="zh-CN"/>
        </w:rPr>
        <w:t xml:space="preserve">, some part </w:t>
      </w:r>
      <w:r>
        <w:rPr>
          <w:rFonts w:hint="eastAsia"/>
          <w:lang w:eastAsia="zh-CN"/>
        </w:rPr>
        <w:t xml:space="preserve">of M14 Bolt Assembly </w:t>
      </w:r>
      <w:r w:rsidR="00B54F72">
        <w:rPr>
          <w:rFonts w:hint="eastAsia"/>
          <w:lang w:eastAsia="zh-CN"/>
        </w:rPr>
        <w:t xml:space="preserve">shall be </w:t>
      </w:r>
      <w:r w:rsidR="007B76DF">
        <w:t>coated</w:t>
      </w:r>
      <w:r w:rsidR="000F6F31">
        <w:t xml:space="preserve"> with </w:t>
      </w:r>
      <w:r w:rsidR="007B76DF" w:rsidRPr="007B76DF">
        <w:t>Insulation Coating</w:t>
      </w:r>
      <w:r w:rsidR="00434D73">
        <w:rPr>
          <w:rFonts w:hint="eastAsia"/>
          <w:lang w:eastAsia="zh-CN"/>
        </w:rPr>
        <w:t xml:space="preserve"> or </w:t>
      </w:r>
      <w:r w:rsidR="00434D73">
        <w:rPr>
          <w:rFonts w:hint="eastAsia"/>
        </w:rPr>
        <w:t xml:space="preserve">Copper Anti-seizing </w:t>
      </w:r>
      <w:r w:rsidR="00434D73" w:rsidRPr="00196563">
        <w:rPr>
          <w:rFonts w:hint="eastAsia"/>
        </w:rPr>
        <w:t>Coating</w:t>
      </w:r>
      <w:r w:rsidR="00434D73">
        <w:rPr>
          <w:rFonts w:hint="eastAsia"/>
          <w:lang w:eastAsia="zh-CN"/>
        </w:rPr>
        <w:t xml:space="preserve">, as shown in </w:t>
      </w:r>
      <w:r w:rsidR="00434D73">
        <w:rPr>
          <w:lang w:eastAsia="zh-CN"/>
        </w:rPr>
        <w:fldChar w:fldCharType="begin"/>
      </w:r>
      <w:r w:rsidR="00434D73">
        <w:rPr>
          <w:lang w:eastAsia="zh-CN"/>
        </w:rPr>
        <w:instrText xml:space="preserve"> </w:instrText>
      </w:r>
      <w:r w:rsidR="00434D73">
        <w:rPr>
          <w:rFonts w:hint="eastAsia"/>
          <w:lang w:eastAsia="zh-CN"/>
        </w:rPr>
        <w:instrText>REF _Ref215217173 \h</w:instrText>
      </w:r>
      <w:r w:rsidR="00434D73">
        <w:rPr>
          <w:lang w:eastAsia="zh-CN"/>
        </w:rPr>
        <w:instrText xml:space="preserve"> </w:instrText>
      </w:r>
      <w:r w:rsidR="00434D73">
        <w:rPr>
          <w:lang w:eastAsia="zh-CN"/>
        </w:rPr>
      </w:r>
      <w:r w:rsidR="00434D73">
        <w:rPr>
          <w:lang w:eastAsia="zh-CN"/>
        </w:rPr>
        <w:fldChar w:fldCharType="separate"/>
      </w:r>
      <w:r w:rsidR="004613B3" w:rsidRPr="008B5AF0">
        <w:t xml:space="preserve">Figure </w:t>
      </w:r>
      <w:r w:rsidR="004613B3">
        <w:rPr>
          <w:noProof/>
        </w:rPr>
        <w:t>5</w:t>
      </w:r>
      <w:r w:rsidR="004613B3">
        <w:noBreakHyphen/>
      </w:r>
      <w:r w:rsidR="004613B3">
        <w:rPr>
          <w:noProof/>
        </w:rPr>
        <w:t>7</w:t>
      </w:r>
      <w:r w:rsidR="00434D73">
        <w:rPr>
          <w:lang w:eastAsia="zh-CN"/>
        </w:rPr>
        <w:fldChar w:fldCharType="end"/>
      </w:r>
      <w:r w:rsidR="000F6F31">
        <w:t xml:space="preserve">. </w:t>
      </w:r>
    </w:p>
    <w:p w14:paraId="71FC3DE2" w14:textId="365B7AB9" w:rsidR="008F68BE" w:rsidRDefault="008F68BE" w:rsidP="00AC0E33">
      <w:pPr>
        <w:rPr>
          <w:lang w:eastAsia="zh-CN"/>
        </w:rPr>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16</w:t>
      </w:r>
      <w:r w:rsidRPr="00A6393E">
        <w:rPr>
          <w:b/>
          <w:bCs/>
        </w:rPr>
        <w:fldChar w:fldCharType="end"/>
      </w:r>
      <w:r w:rsidRPr="00A6393E">
        <w:rPr>
          <w:b/>
          <w:bCs/>
        </w:rPr>
        <w:t>]</w:t>
      </w:r>
      <w:r>
        <w:rPr>
          <w:b/>
          <w:bCs/>
        </w:rPr>
        <w:t xml:space="preserve"> </w:t>
      </w:r>
      <w:r w:rsidR="000F6F31">
        <w:t xml:space="preserve">The </w:t>
      </w:r>
      <w:r w:rsidR="00905986">
        <w:rPr>
          <w:rFonts w:hint="eastAsia"/>
          <w:lang w:eastAsia="zh-CN"/>
        </w:rPr>
        <w:t>M14 Bolt Assembly</w:t>
      </w:r>
      <w:r w:rsidR="00495E44">
        <w:rPr>
          <w:rFonts w:hint="eastAsia"/>
          <w:lang w:eastAsia="zh-CN"/>
        </w:rPr>
        <w:t>,</w:t>
      </w:r>
      <w:r w:rsidR="004217D0">
        <w:rPr>
          <w:lang w:eastAsia="zh-CN"/>
        </w:rPr>
        <w:t xml:space="preserve"> </w:t>
      </w:r>
      <w:r w:rsidR="00495E44">
        <w:rPr>
          <w:rFonts w:hint="eastAsia"/>
          <w:lang w:eastAsia="zh-CN"/>
        </w:rPr>
        <w:t xml:space="preserve">where </w:t>
      </w:r>
      <w:r w:rsidR="004D1C02">
        <w:t>interfacing with VV rails</w:t>
      </w:r>
      <w:r w:rsidR="00495E44">
        <w:rPr>
          <w:rFonts w:hint="eastAsia"/>
          <w:lang w:eastAsia="zh-CN"/>
        </w:rPr>
        <w:t>,</w:t>
      </w:r>
      <w:r w:rsidR="000F6F31">
        <w:t xml:space="preserve"> </w:t>
      </w:r>
      <w:r w:rsidR="00B54D9C">
        <w:rPr>
          <w:rFonts w:hint="eastAsia"/>
          <w:lang w:eastAsia="zh-CN"/>
        </w:rPr>
        <w:t xml:space="preserve">shall be </w:t>
      </w:r>
      <w:r w:rsidR="000F6F31">
        <w:t>delivered</w:t>
      </w:r>
      <w:r w:rsidR="000F6F31">
        <w:rPr>
          <w:lang w:eastAsia="zh-CN"/>
        </w:rPr>
        <w:t xml:space="preserve"> separately</w:t>
      </w:r>
      <w:r w:rsidR="00F001C9">
        <w:rPr>
          <w:rFonts w:hint="eastAsia"/>
          <w:lang w:eastAsia="zh-CN"/>
        </w:rPr>
        <w:t>.</w:t>
      </w:r>
      <w:r w:rsidR="000F6F31">
        <w:rPr>
          <w:lang w:eastAsia="zh-CN"/>
        </w:rPr>
        <w:t xml:space="preserve"> </w:t>
      </w:r>
    </w:p>
    <w:p w14:paraId="30CC6B4E" w14:textId="2C20662B" w:rsidR="00A70B9C" w:rsidRDefault="00FD20BE" w:rsidP="00AC0E33">
      <w:r>
        <w:t xml:space="preserve">The </w:t>
      </w:r>
      <w:r>
        <w:rPr>
          <w:rFonts w:hint="eastAsia"/>
          <w:lang w:eastAsia="zh-CN"/>
        </w:rPr>
        <w:t>M14 Bolt Assembly</w:t>
      </w:r>
      <w:r>
        <w:rPr>
          <w:lang w:eastAsia="zh-CN"/>
        </w:rPr>
        <w:t xml:space="preserve"> </w:t>
      </w:r>
      <w:r w:rsidR="009B3CC6">
        <w:rPr>
          <w:rFonts w:hint="eastAsia"/>
          <w:lang w:eastAsia="zh-CN"/>
        </w:rPr>
        <w:t xml:space="preserve">will be </w:t>
      </w:r>
      <w:r w:rsidR="000F6F31">
        <w:rPr>
          <w:lang w:eastAsia="zh-CN"/>
        </w:rPr>
        <w:t>install</w:t>
      </w:r>
      <w:r w:rsidR="009B3CC6">
        <w:rPr>
          <w:rFonts w:hint="eastAsia"/>
          <w:lang w:eastAsia="zh-CN"/>
        </w:rPr>
        <w:t>ed</w:t>
      </w:r>
      <w:r w:rsidR="000F6F31">
        <w:rPr>
          <w:lang w:eastAsia="zh-CN"/>
        </w:rPr>
        <w:t xml:space="preserve"> to DNB liner</w:t>
      </w:r>
      <w:r w:rsidR="009B3CC6">
        <w:rPr>
          <w:rFonts w:hint="eastAsia"/>
          <w:lang w:eastAsia="zh-CN"/>
        </w:rPr>
        <w:t xml:space="preserve"> before a</w:t>
      </w:r>
      <w:r w:rsidR="000F6F31">
        <w:t>ssembly of DNB Liner to the VV</w:t>
      </w:r>
      <w:r w:rsidR="00DD68D5">
        <w:rPr>
          <w:rFonts w:hint="eastAsia"/>
          <w:lang w:eastAsia="zh-CN"/>
        </w:rPr>
        <w:t>, which</w:t>
      </w:r>
      <w:r w:rsidR="000F6F31">
        <w:t xml:space="preserve"> is out of scope</w:t>
      </w:r>
      <w:r w:rsidR="00D14223">
        <w:t>.</w:t>
      </w:r>
    </w:p>
    <w:p w14:paraId="59D5D5C2" w14:textId="47E0052A" w:rsidR="008F68BE" w:rsidRDefault="008F68BE" w:rsidP="001E59C1">
      <w:pPr>
        <w:rPr>
          <w:lang w:eastAsia="zh-CN"/>
        </w:rPr>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17</w:t>
      </w:r>
      <w:r w:rsidRPr="00A6393E">
        <w:rPr>
          <w:b/>
          <w:bCs/>
        </w:rPr>
        <w:fldChar w:fldCharType="end"/>
      </w:r>
      <w:r w:rsidRPr="00A6393E">
        <w:rPr>
          <w:b/>
          <w:bCs/>
        </w:rPr>
        <w:t>]</w:t>
      </w:r>
      <w:r>
        <w:rPr>
          <w:b/>
          <w:bCs/>
        </w:rPr>
        <w:t xml:space="preserve"> </w:t>
      </w:r>
      <w:r w:rsidR="001E59C1">
        <w:rPr>
          <w:rFonts w:hint="eastAsia"/>
          <w:lang w:eastAsia="zh-CN"/>
        </w:rPr>
        <w:t xml:space="preserve">After </w:t>
      </w:r>
      <w:r w:rsidR="001E59C1">
        <w:rPr>
          <w:lang w:eastAsia="zh-CN"/>
        </w:rPr>
        <w:t>manufacturing</w:t>
      </w:r>
      <w:r w:rsidR="001E59C1">
        <w:rPr>
          <w:rFonts w:hint="eastAsia"/>
          <w:lang w:eastAsia="zh-CN"/>
        </w:rPr>
        <w:t xml:space="preserve"> or </w:t>
      </w:r>
      <w:r w:rsidR="001E59C1">
        <w:rPr>
          <w:lang w:eastAsia="zh-CN"/>
        </w:rPr>
        <w:t>customization</w:t>
      </w:r>
      <w:r w:rsidR="001E59C1">
        <w:rPr>
          <w:rFonts w:hint="eastAsia"/>
          <w:lang w:eastAsia="zh-CN"/>
        </w:rPr>
        <w:t xml:space="preserve">, </w:t>
      </w:r>
      <w:r w:rsidR="001E59C1" w:rsidRPr="00196563">
        <w:rPr>
          <w:rFonts w:hint="eastAsia"/>
          <w:lang w:eastAsia="zh-CN"/>
        </w:rPr>
        <w:t>the D</w:t>
      </w:r>
      <w:r w:rsidR="00434D73">
        <w:rPr>
          <w:rFonts w:hint="eastAsia"/>
          <w:lang w:eastAsia="zh-CN"/>
        </w:rPr>
        <w:t>N</w:t>
      </w:r>
      <w:r w:rsidR="001E59C1" w:rsidRPr="00196563">
        <w:rPr>
          <w:rFonts w:hint="eastAsia"/>
          <w:lang w:eastAsia="zh-CN"/>
        </w:rPr>
        <w:t xml:space="preserve">B slot will be coated with </w:t>
      </w:r>
      <w:r w:rsidR="001E59C1">
        <w:rPr>
          <w:rFonts w:hint="eastAsia"/>
          <w:lang w:eastAsia="zh-CN"/>
        </w:rPr>
        <w:t>L</w:t>
      </w:r>
      <w:r w:rsidR="001E59C1" w:rsidRPr="00196563">
        <w:rPr>
          <w:rFonts w:hint="eastAsia"/>
          <w:lang w:eastAsia="zh-CN"/>
        </w:rPr>
        <w:t xml:space="preserve">ow </w:t>
      </w:r>
      <w:r w:rsidR="001E59C1">
        <w:rPr>
          <w:rFonts w:hint="eastAsia"/>
          <w:lang w:eastAsia="zh-CN"/>
        </w:rPr>
        <w:t>F</w:t>
      </w:r>
      <w:r w:rsidR="001E59C1" w:rsidRPr="00196563">
        <w:rPr>
          <w:lang w:eastAsia="zh-CN"/>
        </w:rPr>
        <w:t>riction</w:t>
      </w:r>
      <w:r w:rsidR="001E59C1" w:rsidRPr="00196563">
        <w:rPr>
          <w:rFonts w:hint="eastAsia"/>
          <w:lang w:eastAsia="zh-CN"/>
        </w:rPr>
        <w:t xml:space="preserve"> </w:t>
      </w:r>
      <w:r w:rsidR="001E59C1">
        <w:rPr>
          <w:rFonts w:hint="eastAsia"/>
          <w:lang w:eastAsia="zh-CN"/>
        </w:rPr>
        <w:t>C</w:t>
      </w:r>
      <w:r w:rsidR="001E59C1" w:rsidRPr="00196563">
        <w:rPr>
          <w:rFonts w:hint="eastAsia"/>
          <w:lang w:eastAsia="zh-CN"/>
        </w:rPr>
        <w:t xml:space="preserve">oating or </w:t>
      </w:r>
      <w:r w:rsidR="001E59C1">
        <w:rPr>
          <w:rFonts w:hint="eastAsia"/>
          <w:lang w:eastAsia="zh-CN"/>
        </w:rPr>
        <w:t>A</w:t>
      </w:r>
      <w:r w:rsidR="001E59C1" w:rsidRPr="00196563">
        <w:rPr>
          <w:rFonts w:hint="eastAsia"/>
          <w:lang w:eastAsia="zh-CN"/>
        </w:rPr>
        <w:t xml:space="preserve">nti-seizing </w:t>
      </w:r>
      <w:r w:rsidR="001E59C1">
        <w:rPr>
          <w:rFonts w:hint="eastAsia"/>
          <w:lang w:eastAsia="zh-CN"/>
        </w:rPr>
        <w:t>C</w:t>
      </w:r>
      <w:r w:rsidR="001E59C1" w:rsidRPr="00196563">
        <w:rPr>
          <w:rFonts w:hint="eastAsia"/>
          <w:lang w:eastAsia="zh-CN"/>
        </w:rPr>
        <w:t xml:space="preserve">oating. </w:t>
      </w:r>
    </w:p>
    <w:p w14:paraId="04E2509E" w14:textId="7B0A6BC8" w:rsidR="001E59C1" w:rsidRDefault="001E59C1" w:rsidP="001E59C1">
      <w:r w:rsidRPr="00196563">
        <w:rPr>
          <w:rFonts w:hint="eastAsia"/>
          <w:lang w:eastAsia="zh-CN"/>
        </w:rPr>
        <w:t xml:space="preserve">The type </w:t>
      </w:r>
      <w:r>
        <w:rPr>
          <w:rFonts w:hint="eastAsia"/>
          <w:lang w:eastAsia="zh-CN"/>
        </w:rPr>
        <w:t xml:space="preserve">of </w:t>
      </w:r>
      <w:r w:rsidRPr="00196563">
        <w:rPr>
          <w:rFonts w:hint="eastAsia"/>
          <w:lang w:eastAsia="zh-CN"/>
        </w:rPr>
        <w:t xml:space="preserve">coating (or layer) will be </w:t>
      </w:r>
      <w:r w:rsidRPr="00196563">
        <w:rPr>
          <w:lang w:eastAsia="zh-CN"/>
        </w:rPr>
        <w:t>decided</w:t>
      </w:r>
      <w:r w:rsidRPr="00196563">
        <w:rPr>
          <w:rFonts w:hint="eastAsia"/>
          <w:lang w:eastAsia="zh-CN"/>
        </w:rPr>
        <w:t xml:space="preserve"> after IO assembly trials.</w:t>
      </w:r>
    </w:p>
    <w:p w14:paraId="7F994CBC" w14:textId="1C41DB0D" w:rsidR="004E2DD1" w:rsidRDefault="008F68BE" w:rsidP="00AC0E33">
      <w:pPr>
        <w:rPr>
          <w:lang w:val="en-US" w:eastAsia="zh-CN"/>
        </w:rPr>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18</w:t>
      </w:r>
      <w:r w:rsidRPr="00A6393E">
        <w:rPr>
          <w:b/>
          <w:bCs/>
        </w:rPr>
        <w:fldChar w:fldCharType="end"/>
      </w:r>
      <w:r w:rsidRPr="00A6393E">
        <w:rPr>
          <w:b/>
          <w:bCs/>
        </w:rPr>
        <w:t>]</w:t>
      </w:r>
      <w:r>
        <w:rPr>
          <w:b/>
          <w:bCs/>
        </w:rPr>
        <w:t xml:space="preserve"> </w:t>
      </w:r>
      <w:r w:rsidR="00BE0A47">
        <w:rPr>
          <w:lang w:val="en-US"/>
        </w:rPr>
        <w:t xml:space="preserve">The DNB PAD </w:t>
      </w:r>
      <w:r w:rsidR="00E32328">
        <w:rPr>
          <w:lang w:val="en-US"/>
        </w:rPr>
        <w:t>A</w:t>
      </w:r>
      <w:r w:rsidR="00BE0A47">
        <w:rPr>
          <w:lang w:val="en-US"/>
        </w:rPr>
        <w:t xml:space="preserve">ssembly </w:t>
      </w:r>
      <w:r>
        <w:rPr>
          <w:rFonts w:hint="eastAsia"/>
          <w:lang w:val="en-US" w:eastAsia="zh-CN"/>
        </w:rPr>
        <w:t>shall</w:t>
      </w:r>
      <w:r w:rsidR="00BE0A47">
        <w:rPr>
          <w:lang w:val="en-US"/>
        </w:rPr>
        <w:t xml:space="preserve"> be </w:t>
      </w:r>
      <w:r w:rsidR="00727D07">
        <w:rPr>
          <w:lang w:val="en-US"/>
        </w:rPr>
        <w:t xml:space="preserve">manufactured according to the </w:t>
      </w:r>
      <w:r w:rsidR="009F288C">
        <w:rPr>
          <w:lang w:val="en-US"/>
        </w:rPr>
        <w:t xml:space="preserve">height of </w:t>
      </w:r>
      <w:r w:rsidR="00727D07">
        <w:rPr>
          <w:lang w:val="en-US"/>
        </w:rPr>
        <w:t>delivered spring washer</w:t>
      </w:r>
      <w:r w:rsidR="00490554">
        <w:rPr>
          <w:lang w:val="en-US"/>
        </w:rPr>
        <w:t xml:space="preserve"> at free status.</w:t>
      </w:r>
      <w:r w:rsidR="004E2DD1">
        <w:rPr>
          <w:rFonts w:hint="eastAsia"/>
          <w:lang w:val="en-US" w:eastAsia="zh-CN"/>
        </w:rPr>
        <w:t xml:space="preserve"> </w:t>
      </w:r>
    </w:p>
    <w:p w14:paraId="70989A82" w14:textId="46881244" w:rsidR="008F68BE" w:rsidRDefault="004E2DD1" w:rsidP="00AC0E33">
      <w:pPr>
        <w:rPr>
          <w:lang w:val="en-US"/>
        </w:rPr>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19</w:t>
      </w:r>
      <w:r w:rsidRPr="00A6393E">
        <w:rPr>
          <w:b/>
          <w:bCs/>
        </w:rPr>
        <w:fldChar w:fldCharType="end"/>
      </w:r>
      <w:r w:rsidRPr="00A6393E">
        <w:rPr>
          <w:b/>
          <w:bCs/>
        </w:rPr>
        <w:t>]</w:t>
      </w:r>
      <w:r>
        <w:rPr>
          <w:b/>
          <w:bCs/>
        </w:rPr>
        <w:t xml:space="preserve"> </w:t>
      </w:r>
      <w:r>
        <w:rPr>
          <w:rFonts w:hint="eastAsia"/>
          <w:lang w:val="en-US" w:eastAsia="zh-CN"/>
        </w:rPr>
        <w:t>S</w:t>
      </w:r>
      <w:r>
        <w:rPr>
          <w:rFonts w:hint="eastAsia"/>
          <w:lang w:eastAsia="zh-CN"/>
        </w:rPr>
        <w:t xml:space="preserve">ome part of PAD Assembly shall be </w:t>
      </w:r>
      <w:r>
        <w:t xml:space="preserve">coated with </w:t>
      </w:r>
      <w:r w:rsidRPr="007B76DF">
        <w:t>Insulation Coating</w:t>
      </w:r>
      <w:r>
        <w:rPr>
          <w:rFonts w:hint="eastAsia"/>
          <w:lang w:eastAsia="zh-CN"/>
        </w:rPr>
        <w:t xml:space="preserve"> or </w:t>
      </w:r>
      <w:r>
        <w:rPr>
          <w:rFonts w:hint="eastAsia"/>
        </w:rPr>
        <w:t xml:space="preserve">Copper Anti-seizing </w:t>
      </w:r>
      <w:r w:rsidRPr="00196563">
        <w:rPr>
          <w:rFonts w:hint="eastAsia"/>
        </w:rPr>
        <w:t>Coating</w:t>
      </w:r>
      <w:r>
        <w:rPr>
          <w:rFonts w:hint="eastAsia"/>
          <w:lang w:eastAsia="zh-CN"/>
        </w:rPr>
        <w:t>, as shown</w:t>
      </w:r>
      <w:r w:rsidR="004947D7">
        <w:rPr>
          <w:rFonts w:hint="eastAsia"/>
          <w:lang w:eastAsia="zh-CN"/>
        </w:rPr>
        <w:t xml:space="preserve"> in</w:t>
      </w:r>
      <w:r>
        <w:rPr>
          <w:rFonts w:hint="eastAsia"/>
          <w:lang w:eastAsia="zh-CN"/>
        </w:rPr>
        <w:t xml:space="preserve"> </w:t>
      </w:r>
      <w:r w:rsidR="004947D7">
        <w:rPr>
          <w:lang w:eastAsia="zh-CN"/>
        </w:rPr>
        <w:fldChar w:fldCharType="begin"/>
      </w:r>
      <w:r w:rsidR="004947D7">
        <w:rPr>
          <w:lang w:eastAsia="zh-CN"/>
        </w:rPr>
        <w:instrText xml:space="preserve"> </w:instrText>
      </w:r>
      <w:r w:rsidR="004947D7">
        <w:rPr>
          <w:rFonts w:hint="eastAsia"/>
          <w:lang w:eastAsia="zh-CN"/>
        </w:rPr>
        <w:instrText>REF _Ref215217852 \h</w:instrText>
      </w:r>
      <w:r w:rsidR="004947D7">
        <w:rPr>
          <w:lang w:eastAsia="zh-CN"/>
        </w:rPr>
        <w:instrText xml:space="preserve"> </w:instrText>
      </w:r>
      <w:r w:rsidR="004947D7">
        <w:rPr>
          <w:lang w:eastAsia="zh-CN"/>
        </w:rPr>
      </w:r>
      <w:r w:rsidR="004947D7">
        <w:rPr>
          <w:lang w:eastAsia="zh-CN"/>
        </w:rPr>
        <w:fldChar w:fldCharType="separate"/>
      </w:r>
      <w:r w:rsidR="004613B3" w:rsidRPr="008B5AF0">
        <w:t xml:space="preserve">Figure </w:t>
      </w:r>
      <w:r w:rsidR="004613B3">
        <w:rPr>
          <w:noProof/>
        </w:rPr>
        <w:t>5</w:t>
      </w:r>
      <w:r w:rsidR="004613B3">
        <w:noBreakHyphen/>
      </w:r>
      <w:r w:rsidR="004613B3">
        <w:rPr>
          <w:noProof/>
        </w:rPr>
        <w:t>6</w:t>
      </w:r>
      <w:r w:rsidR="004947D7">
        <w:rPr>
          <w:lang w:eastAsia="zh-CN"/>
        </w:rPr>
        <w:fldChar w:fldCharType="end"/>
      </w:r>
      <w:r w:rsidR="004947D7">
        <w:rPr>
          <w:rFonts w:hint="eastAsia"/>
          <w:lang w:eastAsia="zh-CN"/>
        </w:rPr>
        <w:t>.</w:t>
      </w:r>
    </w:p>
    <w:p w14:paraId="67BCB369" w14:textId="456F97BD" w:rsidR="00BB609A" w:rsidRDefault="00BB609A" w:rsidP="00AC0E33">
      <w:pPr>
        <w:rPr>
          <w:lang w:val="en-US" w:eastAsia="zh-CN"/>
        </w:rPr>
      </w:pPr>
      <w:r>
        <w:rPr>
          <w:rFonts w:hint="eastAsia"/>
          <w:lang w:val="en-US" w:eastAsia="zh-CN"/>
        </w:rPr>
        <w:t xml:space="preserve">The precise distance between two paired PAD assemblies is provided by manufacturing accuracy of the pocket at DNB structure and </w:t>
      </w:r>
      <w:r w:rsidR="004947D7">
        <w:rPr>
          <w:rFonts w:hint="eastAsia"/>
          <w:lang w:val="en-US" w:eastAsia="zh-CN"/>
        </w:rPr>
        <w:t>PAD</w:t>
      </w:r>
      <w:r>
        <w:rPr>
          <w:rFonts w:hint="eastAsia"/>
          <w:lang w:val="en-US" w:eastAsia="zh-CN"/>
        </w:rPr>
        <w:t xml:space="preserve"> </w:t>
      </w:r>
      <w:r w:rsidR="004947D7">
        <w:rPr>
          <w:rFonts w:hint="eastAsia"/>
          <w:lang w:val="en-US" w:eastAsia="zh-CN"/>
        </w:rPr>
        <w:t>assembly</w:t>
      </w:r>
      <w:r>
        <w:rPr>
          <w:rFonts w:hint="eastAsia"/>
          <w:lang w:val="en-US" w:eastAsia="zh-CN"/>
        </w:rPr>
        <w:t xml:space="preserve">. </w:t>
      </w:r>
    </w:p>
    <w:p w14:paraId="0EE511A3" w14:textId="26509AF1" w:rsidR="001E59C1" w:rsidRPr="00E0003A" w:rsidRDefault="008F68BE" w:rsidP="00AC0E33">
      <w:pPr>
        <w:rPr>
          <w:lang w:val="en-US"/>
        </w:rPr>
      </w:pPr>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20</w:t>
      </w:r>
      <w:r w:rsidRPr="00A6393E">
        <w:rPr>
          <w:b/>
          <w:bCs/>
        </w:rPr>
        <w:fldChar w:fldCharType="end"/>
      </w:r>
      <w:r w:rsidRPr="00A6393E">
        <w:rPr>
          <w:b/>
          <w:bCs/>
        </w:rPr>
        <w:t>]</w:t>
      </w:r>
      <w:r>
        <w:rPr>
          <w:b/>
          <w:bCs/>
        </w:rPr>
        <w:t xml:space="preserve"> </w:t>
      </w:r>
      <w:r w:rsidR="00740620">
        <w:rPr>
          <w:lang w:val="en-US"/>
        </w:rPr>
        <w:t xml:space="preserve">The </w:t>
      </w:r>
      <w:r w:rsidR="00084BD8">
        <w:rPr>
          <w:lang w:val="en-US"/>
        </w:rPr>
        <w:t xml:space="preserve">DNB </w:t>
      </w:r>
      <w:r w:rsidR="00CA110D">
        <w:rPr>
          <w:rFonts w:hint="eastAsia"/>
          <w:lang w:val="en-US" w:eastAsia="zh-CN"/>
        </w:rPr>
        <w:t>L</w:t>
      </w:r>
      <w:r w:rsidR="00084BD8">
        <w:rPr>
          <w:lang w:val="en-US"/>
        </w:rPr>
        <w:t>iner</w:t>
      </w:r>
      <w:r w:rsidR="00740620">
        <w:rPr>
          <w:lang w:val="en-US"/>
        </w:rPr>
        <w:t xml:space="preserve"> shall be delivered with </w:t>
      </w:r>
      <w:r w:rsidR="00F45F6F">
        <w:rPr>
          <w:lang w:val="en-US"/>
        </w:rPr>
        <w:t>t</w:t>
      </w:r>
      <w:r w:rsidR="00740620">
        <w:rPr>
          <w:lang w:val="en-US"/>
        </w:rPr>
        <w:t>he PAD Assemblies</w:t>
      </w:r>
      <w:r w:rsidR="00F45F6F">
        <w:rPr>
          <w:lang w:val="en-US"/>
        </w:rPr>
        <w:t xml:space="preserve"> </w:t>
      </w:r>
      <w:r w:rsidR="00740620">
        <w:rPr>
          <w:lang w:val="en-US"/>
        </w:rPr>
        <w:t>installed</w:t>
      </w:r>
      <w:r w:rsidR="00F45F6F">
        <w:rPr>
          <w:lang w:val="en-US"/>
        </w:rPr>
        <w:t xml:space="preserve"> </w:t>
      </w:r>
      <w:r w:rsidR="00084BD8">
        <w:rPr>
          <w:lang w:val="en-US"/>
        </w:rPr>
        <w:t>via bolt to self-lock insert</w:t>
      </w:r>
      <w:r w:rsidR="00F45F6F">
        <w:rPr>
          <w:lang w:val="en-US"/>
        </w:rPr>
        <w:t xml:space="preserve"> on D</w:t>
      </w:r>
      <w:r w:rsidR="00BB609A">
        <w:rPr>
          <w:rFonts w:hint="eastAsia"/>
          <w:lang w:val="en-US" w:eastAsia="zh-CN"/>
        </w:rPr>
        <w:t>N</w:t>
      </w:r>
      <w:r w:rsidR="00F45F6F">
        <w:rPr>
          <w:lang w:val="en-US"/>
        </w:rPr>
        <w:t>B structure.</w:t>
      </w:r>
      <w:r w:rsidR="00490554">
        <w:rPr>
          <w:lang w:val="en-US"/>
        </w:rPr>
        <w:t xml:space="preserve"> </w:t>
      </w:r>
    </w:p>
    <w:p w14:paraId="72C36873" w14:textId="77777777" w:rsidR="00D14223" w:rsidRPr="004947D7" w:rsidRDefault="00D14223" w:rsidP="00AC0E33">
      <w:pPr>
        <w:rPr>
          <w:lang w:val="en-US"/>
        </w:rPr>
      </w:pPr>
    </w:p>
    <w:p w14:paraId="6FD4D8C5" w14:textId="77777777" w:rsidR="004523D6" w:rsidRPr="00F30B2B" w:rsidRDefault="004523D6" w:rsidP="004523D6">
      <w:r w:rsidRPr="00F30B2B">
        <w:rPr>
          <w:noProof/>
        </w:rPr>
        <mc:AlternateContent>
          <mc:Choice Requires="wpg">
            <w:drawing>
              <wp:inline distT="0" distB="0" distL="0" distR="0" wp14:anchorId="0A218D7A" wp14:editId="443D47E7">
                <wp:extent cx="5759395" cy="2786156"/>
                <wp:effectExtent l="0" t="0" r="0" b="0"/>
                <wp:docPr id="21140449" name="Group 10"/>
                <wp:cNvGraphicFramePr/>
                <a:graphic xmlns:a="http://schemas.openxmlformats.org/drawingml/2006/main">
                  <a:graphicData uri="http://schemas.microsoft.com/office/word/2010/wordprocessingGroup">
                    <wpg:wgp>
                      <wpg:cNvGrpSpPr/>
                      <wpg:grpSpPr>
                        <a:xfrm>
                          <a:off x="0" y="0"/>
                          <a:ext cx="5759395" cy="2786156"/>
                          <a:chOff x="19447" y="152916"/>
                          <a:chExt cx="5759395" cy="2786156"/>
                        </a:xfrm>
                      </wpg:grpSpPr>
                      <pic:pic xmlns:pic="http://schemas.openxmlformats.org/drawingml/2006/picture">
                        <pic:nvPicPr>
                          <pic:cNvPr id="910428511" name="Picture 9104285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05776" y="152916"/>
                            <a:ext cx="2613570" cy="2446686"/>
                          </a:xfrm>
                          <a:prstGeom prst="rect">
                            <a:avLst/>
                          </a:prstGeom>
                          <a:noFill/>
                          <a:extLst>
                            <a:ext uri="{909E8E84-426E-40DD-AFC4-6F175D3DCCD1}">
                              <a14:hiddenFill xmlns:a14="http://schemas.microsoft.com/office/drawing/2010/main">
                                <a:solidFill>
                                  <a:srgbClr val="FFFFFF"/>
                                </a:solidFill>
                              </a14:hiddenFill>
                            </a:ext>
                          </a:extLst>
                        </pic:spPr>
                      </pic:pic>
                      <wps:wsp>
                        <wps:cNvPr id="1032370320" name="Rectangle 1032370320"/>
                        <wps:cNvSpPr>
                          <a:spLocks noChangeArrowheads="1"/>
                        </wps:cNvSpPr>
                        <wps:spPr bwMode="auto">
                          <a:xfrm>
                            <a:off x="19447" y="2555519"/>
                            <a:ext cx="2983865" cy="2374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B432EEB" w14:textId="77777777" w:rsidR="004523D6" w:rsidRDefault="004523D6" w:rsidP="004523D6">
                              <w:pPr>
                                <w:kinsoku w:val="0"/>
                                <w:overflowPunct w:val="0"/>
                                <w:spacing w:before="0"/>
                                <w:jc w:val="center"/>
                                <w:textAlignment w:val="baseline"/>
                                <w:rPr>
                                  <w:b/>
                                  <w:bCs/>
                                  <w:color w:val="000000" w:themeColor="text1"/>
                                  <w:kern w:val="24"/>
                                  <w:sz w:val="20"/>
                                  <w:szCs w:val="20"/>
                                </w:rPr>
                              </w:pPr>
                              <w:r>
                                <w:rPr>
                                  <w:b/>
                                  <w:bCs/>
                                  <w:color w:val="000000" w:themeColor="text1"/>
                                  <w:kern w:val="24"/>
                                  <w:sz w:val="20"/>
                                  <w:szCs w:val="20"/>
                                </w:rPr>
                                <w:t>a. Scale of the DNB liner (890mm×830mm×810mm)</w:t>
                              </w:r>
                            </w:p>
                          </w:txbxContent>
                        </wps:txbx>
                        <wps:bodyPr vert="horz" wrap="none" lIns="91440" tIns="45720" rIns="91440" bIns="45720" numCol="1" anchor="ctr" anchorCtr="0" compatLnSpc="1">
                          <a:prstTxWarp prst="textNoShape">
                            <a:avLst/>
                          </a:prstTxWarp>
                          <a:spAutoFit/>
                        </wps:bodyPr>
                      </wps:wsp>
                      <wps:wsp>
                        <wps:cNvPr id="1791866982" name="Rectangle 1791866982"/>
                        <wps:cNvSpPr>
                          <a:spLocks noChangeArrowheads="1"/>
                        </wps:cNvSpPr>
                        <wps:spPr bwMode="auto">
                          <a:xfrm>
                            <a:off x="3254929" y="2555532"/>
                            <a:ext cx="2169795" cy="3835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99C46CC" w14:textId="77777777" w:rsidR="004523D6" w:rsidRDefault="004523D6" w:rsidP="004523D6">
                              <w:pPr>
                                <w:kinsoku w:val="0"/>
                                <w:overflowPunct w:val="0"/>
                                <w:spacing w:before="0"/>
                                <w:jc w:val="center"/>
                                <w:textAlignment w:val="baseline"/>
                                <w:rPr>
                                  <w:b/>
                                  <w:bCs/>
                                  <w:color w:val="000000" w:themeColor="text1"/>
                                  <w:kern w:val="24"/>
                                  <w:sz w:val="20"/>
                                  <w:szCs w:val="20"/>
                                </w:rPr>
                              </w:pPr>
                              <w:r>
                                <w:rPr>
                                  <w:b/>
                                  <w:bCs/>
                                  <w:color w:val="000000" w:themeColor="text1"/>
                                  <w:kern w:val="24"/>
                                  <w:sz w:val="20"/>
                                  <w:szCs w:val="20"/>
                                </w:rPr>
                                <w:t>b. Cartoon of the function and shape</w:t>
                              </w:r>
                            </w:p>
                            <w:p w14:paraId="5B54EE07" w14:textId="77777777" w:rsidR="004523D6" w:rsidRDefault="004523D6" w:rsidP="004523D6">
                              <w:pPr>
                                <w:kinsoku w:val="0"/>
                                <w:overflowPunct w:val="0"/>
                                <w:spacing w:before="0"/>
                                <w:jc w:val="center"/>
                                <w:textAlignment w:val="baseline"/>
                                <w:rPr>
                                  <w:b/>
                                  <w:bCs/>
                                  <w:color w:val="000000" w:themeColor="text1"/>
                                  <w:kern w:val="24"/>
                                  <w:sz w:val="20"/>
                                  <w:szCs w:val="20"/>
                                </w:rPr>
                              </w:pPr>
                              <w:r>
                                <w:rPr>
                                  <w:b/>
                                  <w:bCs/>
                                  <w:color w:val="000000" w:themeColor="text1"/>
                                  <w:kern w:val="24"/>
                                  <w:sz w:val="20"/>
                                  <w:szCs w:val="20"/>
                                </w:rPr>
                                <w:t xml:space="preserve"> (DNB Liner: Blue)</w:t>
                              </w:r>
                            </w:p>
                          </w:txbxContent>
                        </wps:txbx>
                        <wps:bodyPr vert="horz" wrap="none" lIns="91440" tIns="45720" rIns="91440" bIns="45720" numCol="1" anchor="ctr" anchorCtr="0" compatLnSpc="1">
                          <a:prstTxWarp prst="textNoShape">
                            <a:avLst/>
                          </a:prstTxWarp>
                          <a:spAutoFit/>
                        </wps:bodyPr>
                      </wps:wsp>
                      <pic:pic xmlns:pic="http://schemas.openxmlformats.org/drawingml/2006/picture">
                        <pic:nvPicPr>
                          <pic:cNvPr id="1054805564" name="Picture 1054805564"/>
                          <pic:cNvPicPr>
                            <a:picLocks noChangeAspect="1"/>
                          </pic:cNvPicPr>
                        </pic:nvPicPr>
                        <pic:blipFill rotWithShape="1">
                          <a:blip r:embed="rId60"/>
                          <a:srcRect l="4200" t="2241"/>
                          <a:stretch/>
                        </pic:blipFill>
                        <pic:spPr>
                          <a:xfrm>
                            <a:off x="3077451" y="286246"/>
                            <a:ext cx="2701391" cy="2309405"/>
                          </a:xfrm>
                          <a:prstGeom prst="rect">
                            <a:avLst/>
                          </a:prstGeom>
                        </pic:spPr>
                      </pic:pic>
                    </wpg:wgp>
                  </a:graphicData>
                </a:graphic>
              </wp:inline>
            </w:drawing>
          </mc:Choice>
          <mc:Fallback>
            <w:pict>
              <v:group w14:anchorId="0A218D7A" id="Group 10" o:spid="_x0000_s1091" style="width:453.5pt;height:219.4pt;mso-position-horizontal-relative:char;mso-position-vertical-relative:line" coordorigin="194,1529" coordsize="57593,27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">
                <v:shape id="Picture 910428511" o:spid="_x0000_s1092" type="#_x0000_t75" style="position:absolute;left:1057;top:1529;width:26136;height:24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">
                  <v:imagedata r:id="rId61" o:title=""/>
                </v:shape>
                <v:rect id="Rectangle 1032370320" o:spid="_x0000_s1093" style="position:absolute;left:194;top:25555;width:29839;height:237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" filled="f" fillcolor="#4f81bd [3204]" stroked="f" strokecolor="black [3213]">
                  <v:shadow color="#eeece1 [3214]"/>
                  <v:textbox style="mso-fit-shape-to-text:t">
                    <w:txbxContent>
                      <w:p w14:paraId="0B432EEB" w14:textId="77777777" w:rsidR="004523D6" w:rsidRDefault="004523D6" w:rsidP="004523D6">
                        <w:pPr>
                          <w:kinsoku w:val="0"/>
                          <w:overflowPunct w:val="0"/>
                          <w:spacing w:before="0"/>
                          <w:jc w:val="center"/>
                          <w:textAlignment w:val="baseline"/>
                          <w:rPr>
                            <w:b/>
                            <w:bCs/>
                            <w:color w:val="000000" w:themeColor="text1"/>
                            <w:kern w:val="24"/>
                            <w:sz w:val="20"/>
                            <w:szCs w:val="20"/>
                          </w:rPr>
                        </w:pPr>
                        <w:r>
                          <w:rPr>
                            <w:b/>
                            <w:bCs/>
                            <w:color w:val="000000" w:themeColor="text1"/>
                            <w:kern w:val="24"/>
                            <w:sz w:val="20"/>
                            <w:szCs w:val="20"/>
                          </w:rPr>
                          <w:t>a. Scale of the DNB liner (890mm×830mm×810mm)</w:t>
                        </w:r>
                      </w:p>
                    </w:txbxContent>
                  </v:textbox>
                </v:rect>
                <v:rect id="Rectangle 1791866982" o:spid="_x0000_s1094" style="position:absolute;left:32549;top:25555;width:21698;height:383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" filled="f" fillcolor="#4f81bd [3204]" stroked="f" strokecolor="black [3213]">
                  <v:shadow color="#eeece1 [3214]"/>
                  <v:textbox style="mso-fit-shape-to-text:t">
                    <w:txbxContent>
                      <w:p w14:paraId="599C46CC" w14:textId="77777777" w:rsidR="004523D6" w:rsidRDefault="004523D6" w:rsidP="004523D6">
                        <w:pPr>
                          <w:kinsoku w:val="0"/>
                          <w:overflowPunct w:val="0"/>
                          <w:spacing w:before="0"/>
                          <w:jc w:val="center"/>
                          <w:textAlignment w:val="baseline"/>
                          <w:rPr>
                            <w:b/>
                            <w:bCs/>
                            <w:color w:val="000000" w:themeColor="text1"/>
                            <w:kern w:val="24"/>
                            <w:sz w:val="20"/>
                            <w:szCs w:val="20"/>
                          </w:rPr>
                        </w:pPr>
                        <w:r>
                          <w:rPr>
                            <w:b/>
                            <w:bCs/>
                            <w:color w:val="000000" w:themeColor="text1"/>
                            <w:kern w:val="24"/>
                            <w:sz w:val="20"/>
                            <w:szCs w:val="20"/>
                          </w:rPr>
                          <w:t>b. Cartoon of the function and shape</w:t>
                        </w:r>
                      </w:p>
                      <w:p w14:paraId="5B54EE07" w14:textId="77777777" w:rsidR="004523D6" w:rsidRDefault="004523D6" w:rsidP="004523D6">
                        <w:pPr>
                          <w:kinsoku w:val="0"/>
                          <w:overflowPunct w:val="0"/>
                          <w:spacing w:before="0"/>
                          <w:jc w:val="center"/>
                          <w:textAlignment w:val="baseline"/>
                          <w:rPr>
                            <w:b/>
                            <w:bCs/>
                            <w:color w:val="000000" w:themeColor="text1"/>
                            <w:kern w:val="24"/>
                            <w:sz w:val="20"/>
                            <w:szCs w:val="20"/>
                          </w:rPr>
                        </w:pPr>
                        <w:r>
                          <w:rPr>
                            <w:b/>
                            <w:bCs/>
                            <w:color w:val="000000" w:themeColor="text1"/>
                            <w:kern w:val="24"/>
                            <w:sz w:val="20"/>
                            <w:szCs w:val="20"/>
                          </w:rPr>
                          <w:t xml:space="preserve"> (DNB Liner: Blue)</w:t>
                        </w:r>
                      </w:p>
                    </w:txbxContent>
                  </v:textbox>
                </v:rect>
                <v:shape id="Picture 1054805564" o:spid="_x0000_s1095" type="#_x0000_t75" style="position:absolute;left:30774;top:2862;width:27014;height:23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">
                  <v:imagedata r:id="rId62" o:title="" croptop="1469f" cropleft="2753f"/>
                </v:shape>
                <w10:anchorlock/>
              </v:group>
            </w:pict>
          </mc:Fallback>
        </mc:AlternateContent>
      </w:r>
    </w:p>
    <w:p w14:paraId="228F868B" w14:textId="2F188B4F" w:rsidR="00087B9B" w:rsidRDefault="00087B9B" w:rsidP="00B70A0D">
      <w:pPr>
        <w:pStyle w:val="Caption"/>
        <w:spacing w:after="100"/>
        <w:jc w:val="center"/>
      </w:pPr>
      <w:r w:rsidRPr="00EB30C8">
        <w:rPr>
          <w:noProof/>
        </w:rPr>
        <mc:AlternateContent>
          <mc:Choice Requires="wpg">
            <w:drawing>
              <wp:inline distT="0" distB="0" distL="0" distR="0" wp14:anchorId="5BA51D41" wp14:editId="1A8830ED">
                <wp:extent cx="5405238" cy="2370699"/>
                <wp:effectExtent l="0" t="0" r="0" b="0"/>
                <wp:docPr id="1135235254" name="Group 6"/>
                <wp:cNvGraphicFramePr/>
                <a:graphic xmlns:a="http://schemas.openxmlformats.org/drawingml/2006/main">
                  <a:graphicData uri="http://schemas.microsoft.com/office/word/2010/wordprocessingGroup">
                    <wpg:wgp>
                      <wpg:cNvGrpSpPr/>
                      <wpg:grpSpPr>
                        <a:xfrm>
                          <a:off x="0" y="0"/>
                          <a:ext cx="5405238" cy="2370699"/>
                          <a:chOff x="694968" y="323101"/>
                          <a:chExt cx="5405238" cy="2370699"/>
                        </a:xfrm>
                      </wpg:grpSpPr>
                      <pic:pic xmlns:pic="http://schemas.openxmlformats.org/drawingml/2006/picture">
                        <pic:nvPicPr>
                          <pic:cNvPr id="1635591362" name="Content Placeholder 4"/>
                          <pic:cNvPicPr>
                            <a:picLocks noChangeAspect="1"/>
                          </pic:cNvPicPr>
                        </pic:nvPicPr>
                        <pic:blipFill rotWithShape="1">
                          <a:blip r:embed="rId63" cstate="print">
                            <a:extLst>
                              <a:ext uri="{28A0092B-C50C-407E-A947-70E740481C1C}">
                                <a14:useLocalDpi xmlns:a14="http://schemas.microsoft.com/office/drawing/2010/main" val="0"/>
                              </a:ext>
                            </a:extLst>
                          </a:blip>
                          <a:srcRect l="23075" t="3725" r="22968" b="19945"/>
                          <a:stretch/>
                        </pic:blipFill>
                        <pic:spPr>
                          <a:xfrm>
                            <a:off x="3945316" y="323101"/>
                            <a:ext cx="2077302" cy="1942524"/>
                          </a:xfrm>
                          <a:prstGeom prst="rect">
                            <a:avLst/>
                          </a:prstGeom>
                          <a:ln w="12700">
                            <a:miter lim="400000"/>
                          </a:ln>
                          <a:extLst>
                            <a:ext uri="{C572A759-6A51-4108-AA02-DFA0A04FC94B}">
                              <ma14:wrappingTextBoxFlag xmlns:a16="http://schemas.microsoft.com/office/drawing/2014/main" xmlns:a14="http://schemas.microsoft.com/office/drawing/2010/main" xmlns:lc="http://schemas.openxmlformats.org/drawingml/2006/lockedCanvas" xmlns:o="urn:schemas-microsoft-com:office:office" xmlns:v="urn:schemas-microsoft-com:vml" xmlns:w10="urn:schemas-microsoft-com:office:word" xmlns:w="http://schemas.openxmlformats.org/wordprocessingml/2006/main" xmlns:p="http://schemas.openxmlformats.org/presentationml/2006/main" xmlns="" xmlns:ma14="http://schemas.microsoft.com/office/mac/drawingml/2011/main" xmlns:arto="http://schemas.microsoft.com/office/word/2006/arto" val="1"/>
                            </a:ext>
                          </a:extLst>
                        </pic:spPr>
                      </pic:pic>
                      <pic:pic xmlns:pic="http://schemas.openxmlformats.org/drawingml/2006/picture">
                        <pic:nvPicPr>
                          <pic:cNvPr id="1364651732" name="Content Placeholder 13"/>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964339" y="751562"/>
                            <a:ext cx="2417992" cy="1388774"/>
                          </a:xfrm>
                          <a:prstGeom prst="rect">
                            <a:avLst/>
                          </a:prstGeom>
                        </pic:spPr>
                      </pic:pic>
                      <wps:wsp>
                        <wps:cNvPr id="932063100" name="TextBox 4"/>
                        <wps:cNvSpPr txBox="1"/>
                        <wps:spPr>
                          <a:xfrm>
                            <a:off x="694968" y="2211301"/>
                            <a:ext cx="2435225" cy="383540"/>
                          </a:xfrm>
                          <a:prstGeom prst="rect">
                            <a:avLst/>
                          </a:prstGeom>
                          <a:noFill/>
                        </wps:spPr>
                        <wps:txbx>
                          <w:txbxContent>
                            <w:p w14:paraId="7729457B" w14:textId="77777777" w:rsidR="00087B9B" w:rsidRPr="00EB30C8" w:rsidRDefault="00087B9B" w:rsidP="00087B9B">
                              <w:pPr>
                                <w:spacing w:before="0"/>
                                <w:jc w:val="center"/>
                                <w:rPr>
                                  <w:b/>
                                  <w:bCs/>
                                  <w:color w:val="000000" w:themeColor="text1"/>
                                  <w:kern w:val="24"/>
                                  <w:sz w:val="20"/>
                                  <w:szCs w:val="20"/>
                                </w:rPr>
                              </w:pPr>
                              <w:r>
                                <w:rPr>
                                  <w:b/>
                                  <w:bCs/>
                                  <w:color w:val="000000" w:themeColor="text1"/>
                                  <w:kern w:val="24"/>
                                  <w:sz w:val="20"/>
                                  <w:szCs w:val="20"/>
                                </w:rPr>
                                <w:t>c</w:t>
                              </w:r>
                              <w:r w:rsidRPr="00EB30C8">
                                <w:rPr>
                                  <w:b/>
                                  <w:bCs/>
                                  <w:color w:val="000000" w:themeColor="text1"/>
                                  <w:kern w:val="24"/>
                                  <w:sz w:val="20"/>
                                  <w:szCs w:val="20"/>
                                </w:rPr>
                                <w:t>. Slits in DNB liner to reduce eddy current flow</w:t>
                              </w:r>
                            </w:p>
                          </w:txbxContent>
                        </wps:txbx>
                        <wps:bodyPr wrap="square">
                          <a:spAutoFit/>
                        </wps:bodyPr>
                      </wps:wsp>
                      <wps:wsp>
                        <wps:cNvPr id="599857947" name="TextBox 5"/>
                        <wps:cNvSpPr txBox="1"/>
                        <wps:spPr>
                          <a:xfrm>
                            <a:off x="3639281" y="2310260"/>
                            <a:ext cx="2460925" cy="383540"/>
                          </a:xfrm>
                          <a:prstGeom prst="rect">
                            <a:avLst/>
                          </a:prstGeom>
                          <a:noFill/>
                        </wps:spPr>
                        <wps:txbx>
                          <w:txbxContent>
                            <w:p w14:paraId="055B685D" w14:textId="77777777" w:rsidR="00087B9B" w:rsidRDefault="00087B9B" w:rsidP="00087B9B">
                              <w:pPr>
                                <w:spacing w:before="0"/>
                                <w:jc w:val="center"/>
                                <w:rPr>
                                  <w:b/>
                                  <w:bCs/>
                                  <w:color w:val="000000" w:themeColor="text1"/>
                                  <w:kern w:val="24"/>
                                  <w:sz w:val="20"/>
                                  <w:szCs w:val="20"/>
                                </w:rPr>
                              </w:pPr>
                              <w:r w:rsidRPr="00EB30C8">
                                <w:rPr>
                                  <w:b/>
                                  <w:bCs/>
                                  <w:color w:val="000000" w:themeColor="text1"/>
                                  <w:kern w:val="24"/>
                                  <w:sz w:val="20"/>
                                  <w:szCs w:val="20"/>
                                </w:rPr>
                                <w:t xml:space="preserve">d. </w:t>
                              </w:r>
                              <w:r w:rsidRPr="00EB30C8">
                                <w:rPr>
                                  <w:rFonts w:hint="eastAsia"/>
                                  <w:b/>
                                  <w:bCs/>
                                  <w:color w:val="000000" w:themeColor="text1"/>
                                  <w:kern w:val="24"/>
                                  <w:sz w:val="20"/>
                                  <w:szCs w:val="20"/>
                                </w:rPr>
                                <w:t xml:space="preserve">Cooling </w:t>
                              </w:r>
                              <w:r w:rsidRPr="00EB30C8">
                                <w:rPr>
                                  <w:b/>
                                  <w:bCs/>
                                  <w:color w:val="000000" w:themeColor="text1"/>
                                  <w:kern w:val="24"/>
                                  <w:sz w:val="20"/>
                                  <w:szCs w:val="20"/>
                                </w:rPr>
                                <w:t>Volume</w:t>
                              </w:r>
                              <w:r w:rsidRPr="00EB30C8">
                                <w:rPr>
                                  <w:rFonts w:hint="eastAsia"/>
                                  <w:b/>
                                  <w:bCs/>
                                  <w:color w:val="000000" w:themeColor="text1"/>
                                  <w:kern w:val="24"/>
                                  <w:sz w:val="20"/>
                                  <w:szCs w:val="20"/>
                                </w:rPr>
                                <w:t xml:space="preserve"> Overview</w:t>
                              </w:r>
                            </w:p>
                            <w:p w14:paraId="1EBF61D3" w14:textId="77777777" w:rsidR="00087B9B" w:rsidRPr="00DF3899" w:rsidRDefault="00087B9B" w:rsidP="00087B9B">
                              <w:pPr>
                                <w:spacing w:before="0"/>
                                <w:jc w:val="center"/>
                                <w:rPr>
                                  <w:b/>
                                  <w:bCs/>
                                  <w:color w:val="000000" w:themeColor="text1"/>
                                  <w:kern w:val="24"/>
                                  <w:sz w:val="20"/>
                                  <w:szCs w:val="20"/>
                                  <w:lang w:val="en-US" w:eastAsia="zh-CN"/>
                                </w:rPr>
                              </w:pPr>
                              <w:r w:rsidRPr="00EB30C8">
                                <w:rPr>
                                  <w:rFonts w:hint="eastAsia"/>
                                  <w:b/>
                                  <w:bCs/>
                                  <w:color w:val="000000" w:themeColor="text1"/>
                                  <w:kern w:val="24"/>
                                  <w:sz w:val="20"/>
                                  <w:szCs w:val="20"/>
                                </w:rPr>
                                <w:t>(Deep drilling holes</w:t>
                              </w:r>
                              <w:r w:rsidRPr="00EB30C8">
                                <w:rPr>
                                  <w:b/>
                                  <w:bCs/>
                                  <w:color w:val="000000" w:themeColor="text1"/>
                                  <w:kern w:val="24"/>
                                  <w:sz w:val="20"/>
                                  <w:szCs w:val="20"/>
                                </w:rPr>
                                <w:t xml:space="preserve"> and welded covers</w:t>
                              </w:r>
                              <w:r>
                                <w:rPr>
                                  <w:b/>
                                  <w:bCs/>
                                  <w:color w:val="000000" w:themeColor="text1"/>
                                  <w:kern w:val="24"/>
                                  <w:sz w:val="20"/>
                                  <w:szCs w:val="20"/>
                                  <w:lang w:eastAsia="zh-CN"/>
                                </w:rPr>
                                <w:t>)</w:t>
                              </w:r>
                            </w:p>
                          </w:txbxContent>
                        </wps:txbx>
                        <wps:bodyPr wrap="square">
                          <a:spAutoFit/>
                        </wps:bodyPr>
                      </wps:wsp>
                    </wpg:wgp>
                  </a:graphicData>
                </a:graphic>
              </wp:inline>
            </w:drawing>
          </mc:Choice>
          <mc:Fallback>
            <w:pict>
              <v:group w14:anchorId="5BA51D41" id="Group 6" o:spid="_x0000_s1096" style="width:425.6pt;height:186.65pt;mso-position-horizontal-relative:char;mso-position-vertical-relative:line" coordorigin="6949,3231" coordsize="54052,23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">
                <v:shape id="Content Placeholder 4" o:spid="_x0000_s1097" type="#_x0000_t75" style="position:absolute;left:39453;top:3231;width:20773;height:19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" strokeweight="1pt">
                  <v:stroke miterlimit="4"/>
                  <v:imagedata r:id="rId65" o:title="" croptop="2441f" cropbottom="13071f" cropleft="15122f" cropright="15052f"/>
                </v:shape>
                <v:shape id="Content Placeholder 13" o:spid="_x0000_s1098" type="#_x0000_t75" style="position:absolute;left:9643;top:7515;width:24180;height:13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">
                  <v:imagedata r:id="rId66" o:title=""/>
                </v:shape>
                <v:shape id="TextBox 4" o:spid="_x0000_s1099" type="#_x0000_t202" style="position:absolute;left:6949;top:22113;width:24352;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" filled="f" stroked="f">
                  <v:textbox style="mso-fit-shape-to-text:t">
                    <w:txbxContent>
                      <w:p w14:paraId="7729457B" w14:textId="77777777" w:rsidR="00087B9B" w:rsidRPr="00EB30C8" w:rsidRDefault="00087B9B" w:rsidP="00087B9B">
                        <w:pPr>
                          <w:spacing w:before="0"/>
                          <w:jc w:val="center"/>
                          <w:rPr>
                            <w:b/>
                            <w:bCs/>
                            <w:color w:val="000000" w:themeColor="text1"/>
                            <w:kern w:val="24"/>
                            <w:sz w:val="20"/>
                            <w:szCs w:val="20"/>
                          </w:rPr>
                        </w:pPr>
                        <w:r>
                          <w:rPr>
                            <w:b/>
                            <w:bCs/>
                            <w:color w:val="000000" w:themeColor="text1"/>
                            <w:kern w:val="24"/>
                            <w:sz w:val="20"/>
                            <w:szCs w:val="20"/>
                          </w:rPr>
                          <w:t>c</w:t>
                        </w:r>
                        <w:r w:rsidRPr="00EB30C8">
                          <w:rPr>
                            <w:b/>
                            <w:bCs/>
                            <w:color w:val="000000" w:themeColor="text1"/>
                            <w:kern w:val="24"/>
                            <w:sz w:val="20"/>
                            <w:szCs w:val="20"/>
                          </w:rPr>
                          <w:t>. Slits in DNB liner to reduce eddy current flow</w:t>
                        </w:r>
                      </w:p>
                    </w:txbxContent>
                  </v:textbox>
                </v:shape>
                <v:shape id="TextBox 5" o:spid="_x0000_s1100" type="#_x0000_t202" style="position:absolute;left:36392;top:23102;width:24610;height:3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" filled="f" stroked="f">
                  <v:textbox style="mso-fit-shape-to-text:t">
                    <w:txbxContent>
                      <w:p w14:paraId="055B685D" w14:textId="77777777" w:rsidR="00087B9B" w:rsidRDefault="00087B9B" w:rsidP="00087B9B">
                        <w:pPr>
                          <w:spacing w:before="0"/>
                          <w:jc w:val="center"/>
                          <w:rPr>
                            <w:b/>
                            <w:bCs/>
                            <w:color w:val="000000" w:themeColor="text1"/>
                            <w:kern w:val="24"/>
                            <w:sz w:val="20"/>
                            <w:szCs w:val="20"/>
                          </w:rPr>
                        </w:pPr>
                        <w:r w:rsidRPr="00EB30C8">
                          <w:rPr>
                            <w:b/>
                            <w:bCs/>
                            <w:color w:val="000000" w:themeColor="text1"/>
                            <w:kern w:val="24"/>
                            <w:sz w:val="20"/>
                            <w:szCs w:val="20"/>
                          </w:rPr>
                          <w:t xml:space="preserve">d. </w:t>
                        </w:r>
                        <w:r w:rsidRPr="00EB30C8">
                          <w:rPr>
                            <w:rFonts w:hint="eastAsia"/>
                            <w:b/>
                            <w:bCs/>
                            <w:color w:val="000000" w:themeColor="text1"/>
                            <w:kern w:val="24"/>
                            <w:sz w:val="20"/>
                            <w:szCs w:val="20"/>
                          </w:rPr>
                          <w:t xml:space="preserve">Cooling </w:t>
                        </w:r>
                        <w:r w:rsidRPr="00EB30C8">
                          <w:rPr>
                            <w:b/>
                            <w:bCs/>
                            <w:color w:val="000000" w:themeColor="text1"/>
                            <w:kern w:val="24"/>
                            <w:sz w:val="20"/>
                            <w:szCs w:val="20"/>
                          </w:rPr>
                          <w:t>Volume</w:t>
                        </w:r>
                        <w:r w:rsidRPr="00EB30C8">
                          <w:rPr>
                            <w:rFonts w:hint="eastAsia"/>
                            <w:b/>
                            <w:bCs/>
                            <w:color w:val="000000" w:themeColor="text1"/>
                            <w:kern w:val="24"/>
                            <w:sz w:val="20"/>
                            <w:szCs w:val="20"/>
                          </w:rPr>
                          <w:t xml:space="preserve"> Overview</w:t>
                        </w:r>
                      </w:p>
                      <w:p w14:paraId="1EBF61D3" w14:textId="77777777" w:rsidR="00087B9B" w:rsidRPr="00DF3899" w:rsidRDefault="00087B9B" w:rsidP="00087B9B">
                        <w:pPr>
                          <w:spacing w:before="0"/>
                          <w:jc w:val="center"/>
                          <w:rPr>
                            <w:b/>
                            <w:bCs/>
                            <w:color w:val="000000" w:themeColor="text1"/>
                            <w:kern w:val="24"/>
                            <w:sz w:val="20"/>
                            <w:szCs w:val="20"/>
                            <w:lang w:val="en-US" w:eastAsia="zh-CN"/>
                          </w:rPr>
                        </w:pPr>
                        <w:r w:rsidRPr="00EB30C8">
                          <w:rPr>
                            <w:rFonts w:hint="eastAsia"/>
                            <w:b/>
                            <w:bCs/>
                            <w:color w:val="000000" w:themeColor="text1"/>
                            <w:kern w:val="24"/>
                            <w:sz w:val="20"/>
                            <w:szCs w:val="20"/>
                          </w:rPr>
                          <w:t>(Deep drilling holes</w:t>
                        </w:r>
                        <w:r w:rsidRPr="00EB30C8">
                          <w:rPr>
                            <w:b/>
                            <w:bCs/>
                            <w:color w:val="000000" w:themeColor="text1"/>
                            <w:kern w:val="24"/>
                            <w:sz w:val="20"/>
                            <w:szCs w:val="20"/>
                          </w:rPr>
                          <w:t xml:space="preserve"> and welded covers</w:t>
                        </w:r>
                        <w:r>
                          <w:rPr>
                            <w:b/>
                            <w:bCs/>
                            <w:color w:val="000000" w:themeColor="text1"/>
                            <w:kern w:val="24"/>
                            <w:sz w:val="20"/>
                            <w:szCs w:val="20"/>
                            <w:lang w:eastAsia="zh-CN"/>
                          </w:rPr>
                          <w:t>)</w:t>
                        </w:r>
                      </w:p>
                    </w:txbxContent>
                  </v:textbox>
                </v:shape>
                <w10:anchorlock/>
              </v:group>
            </w:pict>
          </mc:Fallback>
        </mc:AlternateContent>
      </w:r>
    </w:p>
    <w:p w14:paraId="77CE27D3" w14:textId="749BBE07" w:rsidR="00E079AB" w:rsidRDefault="00E079AB" w:rsidP="00B70A0D">
      <w:pPr>
        <w:pStyle w:val="Caption"/>
        <w:spacing w:after="100"/>
        <w:jc w:val="center"/>
      </w:pPr>
      <w:r w:rsidRPr="00A5562D">
        <w:rPr>
          <w:noProof/>
        </w:rPr>
        <mc:AlternateContent>
          <mc:Choice Requires="wpg">
            <w:drawing>
              <wp:inline distT="0" distB="0" distL="0" distR="0" wp14:anchorId="15D61B11" wp14:editId="51D90CDA">
                <wp:extent cx="3413125" cy="2133600"/>
                <wp:effectExtent l="0" t="0" r="0" b="0"/>
                <wp:docPr id="15" name="Group 14">
                  <a:extLst xmlns:a="http://schemas.openxmlformats.org/drawingml/2006/main">
                    <a:ext uri="{FF2B5EF4-FFF2-40B4-BE49-F238E27FC236}">
                      <a16:creationId xmlns:a16="http://schemas.microsoft.com/office/drawing/2014/main" id="{CF1196EF-AFD2-6441-C158-BB4314F3E6AE}"/>
                    </a:ext>
                  </a:extLst>
                </wp:docPr>
                <wp:cNvGraphicFramePr/>
                <a:graphic xmlns:a="http://schemas.openxmlformats.org/drawingml/2006/main">
                  <a:graphicData uri="http://schemas.microsoft.com/office/word/2010/wordprocessingGroup">
                    <wpg:wgp>
                      <wpg:cNvGrpSpPr/>
                      <wpg:grpSpPr>
                        <a:xfrm>
                          <a:off x="0" y="0"/>
                          <a:ext cx="3413125" cy="2133600"/>
                          <a:chOff x="0" y="0"/>
                          <a:chExt cx="3413125" cy="2133600"/>
                        </a:xfrm>
                      </wpg:grpSpPr>
                      <pic:pic xmlns:pic="http://schemas.openxmlformats.org/drawingml/2006/picture">
                        <pic:nvPicPr>
                          <pic:cNvPr id="480680598" name="Picture 480680598">
                            <a:extLst>
                              <a:ext uri="{FF2B5EF4-FFF2-40B4-BE49-F238E27FC236}">
                                <a16:creationId xmlns:a16="http://schemas.microsoft.com/office/drawing/2014/main" id="{CB3CA209-9345-18CC-C13E-043D5CC9D21B}"/>
                              </a:ext>
                            </a:extLst>
                          </pic:cNvP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4322" r="30329"/>
                          <a:stretch/>
                        </pic:blipFill>
                        <pic:spPr bwMode="auto">
                          <a:xfrm>
                            <a:off x="98689" y="446531"/>
                            <a:ext cx="2005320" cy="1187195"/>
                          </a:xfrm>
                          <a:prstGeom prst="rect">
                            <a:avLst/>
                          </a:prstGeom>
                          <a:noFill/>
                          <a:ln w="19050">
                            <a:solidFill>
                              <a:schemeClr val="tx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8610022" name="Picture 1728610022">
                            <a:extLst>
                              <a:ext uri="{FF2B5EF4-FFF2-40B4-BE49-F238E27FC236}">
                                <a16:creationId xmlns:a16="http://schemas.microsoft.com/office/drawing/2014/main" id="{15BBF727-BFD6-BDD1-385B-B8CC29078948}"/>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l="30412" t="17686" r="46654" b="4749"/>
                          <a:stretch>
                            <a:fillRect/>
                          </a:stretch>
                        </pic:blipFill>
                        <pic:spPr bwMode="auto">
                          <a:xfrm>
                            <a:off x="2460625" y="0"/>
                            <a:ext cx="952500" cy="2133600"/>
                          </a:xfrm>
                          <a:prstGeom prst="rect">
                            <a:avLst/>
                          </a:prstGeom>
                          <a:noFill/>
                          <a:extLst>
                            <a:ext uri="{909E8E84-426E-40DD-AFC4-6F175D3DCCD1}">
                              <a14:hiddenFill xmlns:a14="http://schemas.microsoft.com/office/drawing/2010/main">
                                <a:solidFill>
                                  <a:srgbClr val="FFFFFF"/>
                                </a:solidFill>
                              </a14:hiddenFill>
                            </a:ext>
                          </a:extLst>
                        </pic:spPr>
                      </pic:pic>
                      <wps:wsp>
                        <wps:cNvPr id="1203442391" name="Straight Arrow Connector 1203442391">
                          <a:extLst>
                            <a:ext uri="{FF2B5EF4-FFF2-40B4-BE49-F238E27FC236}">
                              <a16:creationId xmlns:a16="http://schemas.microsoft.com/office/drawing/2014/main" id="{42417A0E-083A-CD81-FC49-35E33D803140}"/>
                            </a:ext>
                          </a:extLst>
                        </wps:cNvPr>
                        <wps:cNvCnPr>
                          <a:cxnSpLocks/>
                        </wps:cNvCnPr>
                        <wps:spPr>
                          <a:xfrm>
                            <a:off x="1813687" y="1004316"/>
                            <a:ext cx="994410" cy="320039"/>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1601043513" name="Oval 1601043513">
                          <a:extLst>
                            <a:ext uri="{FF2B5EF4-FFF2-40B4-BE49-F238E27FC236}">
                              <a16:creationId xmlns:a16="http://schemas.microsoft.com/office/drawing/2014/main" id="{3876F9BF-7BC2-9004-E407-97CA36D05241}"/>
                            </a:ext>
                          </a:extLst>
                        </wps:cNvPr>
                        <wps:cNvSpPr/>
                        <wps:spPr>
                          <a:xfrm>
                            <a:off x="2702179" y="149351"/>
                            <a:ext cx="233934" cy="224029"/>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13320608" name="Oval 2113320608">
                          <a:extLst>
                            <a:ext uri="{FF2B5EF4-FFF2-40B4-BE49-F238E27FC236}">
                              <a16:creationId xmlns:a16="http://schemas.microsoft.com/office/drawing/2014/main" id="{0D7A7AC0-577D-133A-6A02-FA47F2A09A93}"/>
                            </a:ext>
                          </a:extLst>
                        </wps:cNvPr>
                        <wps:cNvSpPr/>
                        <wps:spPr>
                          <a:xfrm>
                            <a:off x="3164713" y="1141475"/>
                            <a:ext cx="233934" cy="224029"/>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3777249" name="Oval 63777249">
                          <a:extLst>
                            <a:ext uri="{FF2B5EF4-FFF2-40B4-BE49-F238E27FC236}">
                              <a16:creationId xmlns:a16="http://schemas.microsoft.com/office/drawing/2014/main" id="{C7D52DE5-455E-DA4A-7DBE-4D8CA5A81AD5}"/>
                            </a:ext>
                          </a:extLst>
                        </wps:cNvPr>
                        <wps:cNvSpPr/>
                        <wps:spPr>
                          <a:xfrm>
                            <a:off x="2747899" y="1776221"/>
                            <a:ext cx="233934" cy="224029"/>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94888638" name="TextBox 5">
                          <a:extLst>
                            <a:ext uri="{FF2B5EF4-FFF2-40B4-BE49-F238E27FC236}">
                              <a16:creationId xmlns:a16="http://schemas.microsoft.com/office/drawing/2014/main" id="{7C257F4B-007D-C73E-042C-8BFD73F6EF84}"/>
                            </a:ext>
                          </a:extLst>
                        </wps:cNvPr>
                        <wps:cNvSpPr txBox="1"/>
                        <wps:spPr>
                          <a:xfrm>
                            <a:off x="0" y="1786460"/>
                            <a:ext cx="2460625" cy="275590"/>
                          </a:xfrm>
                          <a:prstGeom prst="rect">
                            <a:avLst/>
                          </a:prstGeom>
                          <a:noFill/>
                        </wps:spPr>
                        <wps:txbx>
                          <w:txbxContent>
                            <w:p w14:paraId="3ADABD44" w14:textId="315B8079" w:rsidR="00E079AB" w:rsidRDefault="00E079AB" w:rsidP="00E079AB">
                              <w:pPr>
                                <w:jc w:val="center"/>
                                <w:rPr>
                                  <w:rFonts w:cstheme="minorBidi"/>
                                  <w:b/>
                                  <w:bCs/>
                                  <w:color w:val="000000"/>
                                  <w:kern w:val="24"/>
                                  <w:sz w:val="20"/>
                                  <w:szCs w:val="20"/>
                                </w:rPr>
                              </w:pPr>
                              <w:r>
                                <w:rPr>
                                  <w:rFonts w:cstheme="minorBidi"/>
                                  <w:b/>
                                  <w:bCs/>
                                  <w:color w:val="000000"/>
                                  <w:kern w:val="24"/>
                                  <w:sz w:val="20"/>
                                  <w:szCs w:val="20"/>
                                </w:rPr>
                                <w:t xml:space="preserve">e. Handling features on DNB </w:t>
                              </w:r>
                              <w:r w:rsidR="005C2548">
                                <w:rPr>
                                  <w:rFonts w:cstheme="minorBidi"/>
                                  <w:b/>
                                  <w:bCs/>
                                  <w:color w:val="000000"/>
                                  <w:kern w:val="24"/>
                                  <w:sz w:val="20"/>
                                  <w:szCs w:val="20"/>
                                </w:rPr>
                                <w:t>l</w:t>
                              </w:r>
                              <w:r>
                                <w:rPr>
                                  <w:rFonts w:cstheme="minorBidi"/>
                                  <w:b/>
                                  <w:bCs/>
                                  <w:color w:val="000000"/>
                                  <w:kern w:val="24"/>
                                  <w:sz w:val="20"/>
                                  <w:szCs w:val="20"/>
                                </w:rPr>
                                <w:t>iner</w:t>
                              </w:r>
                            </w:p>
                          </w:txbxContent>
                        </wps:txbx>
                        <wps:bodyPr wrap="square">
                          <a:spAutoFit/>
                        </wps:bodyPr>
                      </wps:wsp>
                      <wps:wsp>
                        <wps:cNvPr id="1504274770" name="Oval 1504274770">
                          <a:extLst>
                            <a:ext uri="{FF2B5EF4-FFF2-40B4-BE49-F238E27FC236}">
                              <a16:creationId xmlns:a16="http://schemas.microsoft.com/office/drawing/2014/main" id="{BD048204-9430-472C-6297-872B4654867D}"/>
                            </a:ext>
                          </a:extLst>
                        </wps:cNvPr>
                        <wps:cNvSpPr/>
                        <wps:spPr>
                          <a:xfrm>
                            <a:off x="861187" y="585382"/>
                            <a:ext cx="994410" cy="556093"/>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15D61B11" id="Group 14" o:spid="_x0000_s1101" style="width:268.75pt;height:168pt;mso-position-horizontal-relative:char;mso-position-vertical-relative:line" coordsize="34131,21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">
                <v:shape id="Picture 480680598" o:spid="_x0000_s1102" type="#_x0000_t75" style="position:absolute;left:986;top:4465;width:20054;height:11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" stroked="t" strokecolor="black [3213]" strokeweight="1.5pt">
                  <v:imagedata r:id="rId69" o:title="" croptop="15940f" cropright="19876f"/>
                </v:shape>
                <v:shape id="Picture 1728610022" o:spid="_x0000_s1103" type="#_x0000_t75" style="position:absolute;left:24606;width:9525;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">
                  <v:imagedata r:id="rId70" o:title="" croptop="11591f" cropbottom="3112f" cropleft="19931f" cropright="30575f"/>
                </v:shape>
                <v:shape id="Straight Arrow Connector 1203442391" o:spid="_x0000_s1104" type="#_x0000_t32" style="position:absolute;left:18136;top:10043;width:9944;height:32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" strokecolor="red" strokeweight="2pt">
                  <v:stroke endarrow="block"/>
                  <v:shadow on="t" color="black" opacity="24903f" origin=",.5" offset="0,.55556mm"/>
                  <o:lock v:ext="edit" shapetype="f"/>
                </v:shape>
                <v:oval id="Oval 1601043513" o:spid="_x0000_s1105" style="position:absolute;left:27021;top:1493;width:2340;height:2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" filled="f" strokecolor="red" strokeweight="2pt"/>
                <v:oval id="Oval 2113320608" o:spid="_x0000_s1106" style="position:absolute;left:31647;top:11414;width:2339;height:2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" filled="f" strokecolor="red" strokeweight="2pt"/>
                <v:oval id="Oval 63777249" o:spid="_x0000_s1107" style="position:absolute;left:27478;top:17762;width:2340;height:2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" filled="f" strokecolor="red" strokeweight="2pt"/>
                <v:shape id="TextBox 5" o:spid="_x0000_s1108" type="#_x0000_t202" style="position:absolute;top:17864;width:2460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" filled="f" stroked="f">
                  <v:textbox style="mso-fit-shape-to-text:t">
                    <w:txbxContent>
                      <w:p w14:paraId="3ADABD44" w14:textId="315B8079" w:rsidR="00E079AB" w:rsidRDefault="00E079AB" w:rsidP="00E079AB">
                        <w:pPr>
                          <w:jc w:val="center"/>
                          <w:rPr>
                            <w:rFonts w:cstheme="minorBidi"/>
                            <w:b/>
                            <w:bCs/>
                            <w:color w:val="000000"/>
                            <w:kern w:val="24"/>
                            <w:sz w:val="20"/>
                            <w:szCs w:val="20"/>
                          </w:rPr>
                        </w:pPr>
                        <w:r>
                          <w:rPr>
                            <w:rFonts w:cstheme="minorBidi"/>
                            <w:b/>
                            <w:bCs/>
                            <w:color w:val="000000"/>
                            <w:kern w:val="24"/>
                            <w:sz w:val="20"/>
                            <w:szCs w:val="20"/>
                          </w:rPr>
                          <w:t xml:space="preserve">e. Handling features on DNB </w:t>
                        </w:r>
                        <w:r w:rsidR="005C2548">
                          <w:rPr>
                            <w:rFonts w:cstheme="minorBidi"/>
                            <w:b/>
                            <w:bCs/>
                            <w:color w:val="000000"/>
                            <w:kern w:val="24"/>
                            <w:sz w:val="20"/>
                            <w:szCs w:val="20"/>
                          </w:rPr>
                          <w:t>l</w:t>
                        </w:r>
                        <w:r>
                          <w:rPr>
                            <w:rFonts w:cstheme="minorBidi"/>
                            <w:b/>
                            <w:bCs/>
                            <w:color w:val="000000"/>
                            <w:kern w:val="24"/>
                            <w:sz w:val="20"/>
                            <w:szCs w:val="20"/>
                          </w:rPr>
                          <w:t>iner</w:t>
                        </w:r>
                      </w:p>
                    </w:txbxContent>
                  </v:textbox>
                </v:shape>
                <v:oval id="Oval 1504274770" o:spid="_x0000_s1109" style="position:absolute;left:8611;top:5853;width:9944;height:5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" filled="f" strokecolor="red" strokeweight="2pt"/>
                <w10:anchorlock/>
              </v:group>
            </w:pict>
          </mc:Fallback>
        </mc:AlternateContent>
      </w:r>
    </w:p>
    <w:p w14:paraId="538CDF59" w14:textId="5B5A971B" w:rsidR="004523D6" w:rsidRDefault="004523D6" w:rsidP="00B70A0D">
      <w:pPr>
        <w:pStyle w:val="Caption"/>
        <w:spacing w:after="100"/>
        <w:jc w:val="center"/>
      </w:pPr>
      <w:bookmarkStart w:id="74" w:name="_Toc216163780"/>
      <w:r>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4</w:t>
      </w:r>
      <w:r>
        <w:fldChar w:fldCharType="end"/>
      </w:r>
      <w:r>
        <w:t>.</w:t>
      </w:r>
      <w:r w:rsidRPr="008B5AF0">
        <w:rPr>
          <w:rFonts w:hint="eastAsia"/>
        </w:rPr>
        <w:t xml:space="preserve"> </w:t>
      </w:r>
      <w:r w:rsidRPr="004E57AD">
        <w:t>Diagnostic Neutral Beam liner</w:t>
      </w:r>
      <w:r>
        <w:t xml:space="preserve"> (for information only)</w:t>
      </w:r>
      <w:bookmarkEnd w:id="74"/>
    </w:p>
    <w:p w14:paraId="2DD7564E" w14:textId="77777777" w:rsidR="00943892" w:rsidRPr="00943892" w:rsidRDefault="00943892" w:rsidP="00943892">
      <w:pPr>
        <w:rPr>
          <w:sz w:val="16"/>
          <w:szCs w:val="16"/>
        </w:rPr>
      </w:pPr>
    </w:p>
    <w:p w14:paraId="3F9519D7" w14:textId="3FD90070" w:rsidR="00FA3728" w:rsidRPr="00FA3728" w:rsidRDefault="00690342" w:rsidP="001D51B4">
      <w:pPr>
        <w:jc w:val="center"/>
      </w:pPr>
      <w:r w:rsidRPr="00690342">
        <w:rPr>
          <w:noProof/>
        </w:rPr>
        <mc:AlternateContent>
          <mc:Choice Requires="wpg">
            <w:drawing>
              <wp:inline distT="0" distB="0" distL="0" distR="0" wp14:anchorId="02F2A707" wp14:editId="72EEBAA6">
                <wp:extent cx="4946944" cy="3455582"/>
                <wp:effectExtent l="0" t="0" r="0" b="0"/>
                <wp:docPr id="16" name="Group 15">
                  <a:extLst xmlns:a="http://schemas.openxmlformats.org/drawingml/2006/main">
                    <a:ext uri="{FF2B5EF4-FFF2-40B4-BE49-F238E27FC236}">
                      <a16:creationId xmlns:a16="http://schemas.microsoft.com/office/drawing/2014/main" id="{56F43B4C-FAB3-072A-0C59-2F3087A62253}"/>
                    </a:ext>
                  </a:extLst>
                </wp:docPr>
                <wp:cNvGraphicFramePr/>
                <a:graphic xmlns:a="http://schemas.openxmlformats.org/drawingml/2006/main">
                  <a:graphicData uri="http://schemas.microsoft.com/office/word/2010/wordprocessingGroup">
                    <wpg:wgp>
                      <wpg:cNvGrpSpPr/>
                      <wpg:grpSpPr>
                        <a:xfrm>
                          <a:off x="0" y="0"/>
                          <a:ext cx="4946944" cy="3455582"/>
                          <a:chOff x="-291306" y="-332725"/>
                          <a:chExt cx="4946944" cy="3455582"/>
                        </a:xfrm>
                      </wpg:grpSpPr>
                      <pic:pic xmlns:pic="http://schemas.openxmlformats.org/drawingml/2006/picture">
                        <pic:nvPicPr>
                          <pic:cNvPr id="1450959864" name="Picture 1450959864">
                            <a:extLst>
                              <a:ext uri="{FF2B5EF4-FFF2-40B4-BE49-F238E27FC236}">
                                <a16:creationId xmlns:a16="http://schemas.microsoft.com/office/drawing/2014/main" id="{64C5F198-51BA-4116-19A7-E3E525D3019A}"/>
                              </a:ext>
                            </a:extLst>
                          </pic:cNvPr>
                          <pic:cNvPicPr>
                            <a:picLocks noChangeAspect="1"/>
                          </pic:cNvPicPr>
                        </pic:nvPicPr>
                        <pic:blipFill>
                          <a:blip r:embed="rId71"/>
                          <a:srcRect l="7583" t="7614" r="4909" b="6649"/>
                          <a:stretch>
                            <a:fillRect/>
                          </a:stretch>
                        </pic:blipFill>
                        <pic:spPr>
                          <a:xfrm>
                            <a:off x="-291306" y="1930754"/>
                            <a:ext cx="1794879" cy="1192103"/>
                          </a:xfrm>
                          <a:prstGeom prst="rect">
                            <a:avLst/>
                          </a:prstGeom>
                        </pic:spPr>
                      </pic:pic>
                      <pic:pic xmlns:pic="http://schemas.openxmlformats.org/drawingml/2006/picture">
                        <pic:nvPicPr>
                          <pic:cNvPr id="849663750" name="Picture 849663750">
                            <a:extLst>
                              <a:ext uri="{FF2B5EF4-FFF2-40B4-BE49-F238E27FC236}">
                                <a16:creationId xmlns:a16="http://schemas.microsoft.com/office/drawing/2014/main" id="{59DFF968-95BF-C6C9-06F3-BE57AA9D1C69}"/>
                              </a:ext>
                            </a:extLst>
                          </pic:cNvPr>
                          <pic:cNvPicPr>
                            <a:picLocks noChangeAspect="1"/>
                          </pic:cNvPicPr>
                        </pic:nvPicPr>
                        <pic:blipFill rotWithShape="1">
                          <a:blip r:embed="rId72" cstate="print">
                            <a:extLst>
                              <a:ext uri="{28A0092B-C50C-407E-A947-70E740481C1C}">
                                <a14:useLocalDpi xmlns:a14="http://schemas.microsoft.com/office/drawing/2010/main" val="0"/>
                              </a:ext>
                            </a:extLst>
                          </a:blip>
                          <a:srcRect l="11506" r="35567"/>
                          <a:stretch/>
                        </pic:blipFill>
                        <pic:spPr>
                          <a:xfrm>
                            <a:off x="1824822" y="-122262"/>
                            <a:ext cx="2651485" cy="2727953"/>
                          </a:xfrm>
                          <a:prstGeom prst="rect">
                            <a:avLst/>
                          </a:prstGeom>
                        </pic:spPr>
                      </pic:pic>
                      <wps:wsp>
                        <wps:cNvPr id="1432800735" name="Text Placeholder 4">
                          <a:extLst>
                            <a:ext uri="{FF2B5EF4-FFF2-40B4-BE49-F238E27FC236}">
                              <a16:creationId xmlns:a16="http://schemas.microsoft.com/office/drawing/2014/main" id="{F131A7E7-A27F-BA1E-0161-9151CB3373E5}"/>
                            </a:ext>
                          </a:extLst>
                        </wps:cNvPr>
                        <wps:cNvSpPr txBox="1">
                          <a:spLocks/>
                        </wps:cNvSpPr>
                        <wps:spPr>
                          <a:xfrm>
                            <a:off x="-49710" y="1600218"/>
                            <a:ext cx="1400746" cy="347113"/>
                          </a:xfrm>
                          <a:prstGeom prst="rect">
                            <a:avLst/>
                          </a:prstGeom>
                          <a:ln w="12700">
                            <a:miter lim="400000"/>
                          </a:ln>
                          <a:extLst>
                            <a:ext uri="{C572A759-6A51-4108-AA02-DFA0A04FC94B}">
                              <ma14:wrappingTextBoxFlag xmlns:a14="http://schemas.microsoft.com/office/drawing/2010/main" xmlns:pic="http://schemas.openxmlformats.org/drawingml/2006/picture" xmlns:a16="http://schemas.microsoft.com/office/drawing/2014/main" xmlns=""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arto="http://schemas.microsoft.com/office/word/2006/arto" xmlns:lc="http://schemas.openxmlformats.org/drawingml/2006/lockedCanvas" val="1"/>
                            </a:ext>
                          </a:extLst>
                        </wps:spPr>
                        <wps:txbx>
                          <w:txbxContent>
                            <w:p w14:paraId="066A10ED" w14:textId="77777777" w:rsidR="00690342" w:rsidRDefault="00690342" w:rsidP="00690342">
                              <w:pPr>
                                <w:jc w:val="center"/>
                                <w:rPr>
                                  <w:rFonts w:cstheme="minorBidi"/>
                                  <w:b/>
                                  <w:bCs/>
                                  <w:color w:val="000000"/>
                                  <w:kern w:val="24"/>
                                  <w:sz w:val="20"/>
                                  <w:szCs w:val="20"/>
                                </w:rPr>
                              </w:pPr>
                              <w:r>
                                <w:rPr>
                                  <w:rFonts w:cstheme="minorBidi"/>
                                  <w:b/>
                                  <w:bCs/>
                                  <w:color w:val="000000"/>
                                  <w:kern w:val="24"/>
                                  <w:sz w:val="20"/>
                                  <w:szCs w:val="20"/>
                                </w:rPr>
                                <w:t>Eight PAD Assemblies</w:t>
                              </w:r>
                            </w:p>
                          </w:txbxContent>
                        </wps:txbx>
                        <wps:bodyPr lIns="45719" rIns="45719" anchor="b">
                          <a:noAutofit/>
                        </wps:bodyPr>
                      </wps:wsp>
                      <wps:wsp>
                        <wps:cNvPr id="90383931" name="Text Placeholder 4">
                          <a:extLst>
                            <a:ext uri="{FF2B5EF4-FFF2-40B4-BE49-F238E27FC236}">
                              <a16:creationId xmlns:a16="http://schemas.microsoft.com/office/drawing/2014/main" id="{72ADC274-CD9E-F5DF-3A5A-FAFB316C9F89}"/>
                            </a:ext>
                          </a:extLst>
                        </wps:cNvPr>
                        <wps:cNvSpPr txBox="1">
                          <a:spLocks/>
                        </wps:cNvSpPr>
                        <wps:spPr>
                          <a:xfrm>
                            <a:off x="53162" y="-332725"/>
                            <a:ext cx="1609498" cy="263308"/>
                          </a:xfrm>
                          <a:prstGeom prst="rect">
                            <a:avLst/>
                          </a:prstGeom>
                          <a:ln w="12700">
                            <a:miter lim="400000"/>
                          </a:ln>
                          <a:extLst>
                            <a:ext uri="{C572A759-6A51-4108-AA02-DFA0A04FC94B}">
                              <ma14:wrappingTextBoxFlag xmlns:a14="http://schemas.microsoft.com/office/drawing/2010/main" xmlns:pic="http://schemas.openxmlformats.org/drawingml/2006/picture" xmlns:a16="http://schemas.microsoft.com/office/drawing/2014/main" xmlns=""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arto="http://schemas.microsoft.com/office/word/2006/arto" xmlns:lc="http://schemas.openxmlformats.org/drawingml/2006/lockedCanvas" val="1"/>
                            </a:ext>
                          </a:extLst>
                        </wps:spPr>
                        <wps:txbx>
                          <w:txbxContent>
                            <w:p w14:paraId="2E181270" w14:textId="77777777" w:rsidR="00690342" w:rsidRDefault="00690342" w:rsidP="00690342">
                              <w:pPr>
                                <w:jc w:val="center"/>
                                <w:rPr>
                                  <w:rFonts w:cstheme="minorBidi"/>
                                  <w:b/>
                                  <w:bCs/>
                                  <w:color w:val="000000"/>
                                  <w:kern w:val="24"/>
                                  <w:sz w:val="20"/>
                                  <w:szCs w:val="20"/>
                                </w:rPr>
                              </w:pPr>
                              <w:r>
                                <w:rPr>
                                  <w:rFonts w:cstheme="minorBidi"/>
                                  <w:b/>
                                  <w:bCs/>
                                  <w:color w:val="000000"/>
                                  <w:kern w:val="24"/>
                                  <w:sz w:val="20"/>
                                  <w:szCs w:val="20"/>
                                </w:rPr>
                                <w:t>Six M14 Bolt Assemblies</w:t>
                              </w:r>
                            </w:p>
                          </w:txbxContent>
                        </wps:txbx>
                        <wps:bodyPr lIns="45719" rIns="45719" anchor="b">
                          <a:noAutofit/>
                        </wps:bodyPr>
                      </wps:wsp>
                      <wps:wsp>
                        <wps:cNvPr id="1355061248" name="Straight Arrow Connector 1355061248">
                          <a:extLst>
                            <a:ext uri="{FF2B5EF4-FFF2-40B4-BE49-F238E27FC236}">
                              <a16:creationId xmlns:a16="http://schemas.microsoft.com/office/drawing/2014/main" id="{74D370B7-AF67-00DD-1B10-7266C48496B9}"/>
                            </a:ext>
                          </a:extLst>
                        </wps:cNvPr>
                        <wps:cNvCnPr>
                          <a:cxnSpLocks/>
                          <a:stCxn id="293152448" idx="3"/>
                        </wps:cNvCnPr>
                        <wps:spPr>
                          <a:xfrm flipV="1">
                            <a:off x="1403631" y="422187"/>
                            <a:ext cx="676123" cy="368611"/>
                          </a:xfrm>
                          <a:prstGeom prst="straightConnector1">
                            <a:avLst/>
                          </a:prstGeom>
                          <a:noFill/>
                          <a:ln w="28575" cap="flat">
                            <a:solidFill>
                              <a:srgbClr val="FF0000"/>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2109853837" name="Straight Arrow Connector 2109853837">
                          <a:extLst>
                            <a:ext uri="{FF2B5EF4-FFF2-40B4-BE49-F238E27FC236}">
                              <a16:creationId xmlns:a16="http://schemas.microsoft.com/office/drawing/2014/main" id="{C2F9B8D1-9985-A67B-C94F-38F9D962B1E5}"/>
                            </a:ext>
                          </a:extLst>
                        </wps:cNvPr>
                        <wps:cNvCnPr>
                          <a:cxnSpLocks/>
                        </wps:cNvCnPr>
                        <wps:spPr>
                          <a:xfrm flipV="1">
                            <a:off x="1432875" y="1600213"/>
                            <a:ext cx="1150836" cy="514991"/>
                          </a:xfrm>
                          <a:prstGeom prst="straightConnector1">
                            <a:avLst/>
                          </a:prstGeom>
                          <a:noFill/>
                          <a:ln w="28575" cap="flat">
                            <a:solidFill>
                              <a:srgbClr val="FF0000"/>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2072899595" name="Straight Arrow Connector 2072899595">
                          <a:extLst>
                            <a:ext uri="{FF2B5EF4-FFF2-40B4-BE49-F238E27FC236}">
                              <a16:creationId xmlns:a16="http://schemas.microsoft.com/office/drawing/2014/main" id="{C5AAF755-4C10-AE0B-AAE9-1CEB99195096}"/>
                            </a:ext>
                          </a:extLst>
                        </wps:cNvPr>
                        <wps:cNvCnPr>
                          <a:cxnSpLocks/>
                        </wps:cNvCnPr>
                        <wps:spPr>
                          <a:xfrm flipH="1" flipV="1">
                            <a:off x="3781401" y="2238166"/>
                            <a:ext cx="118807" cy="283055"/>
                          </a:xfrm>
                          <a:prstGeom prst="straightConnector1">
                            <a:avLst/>
                          </a:prstGeom>
                          <a:noFill/>
                          <a:ln w="28575" cap="flat">
                            <a:solidFill>
                              <a:srgbClr val="FF0000"/>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1495012554" name="Text Placeholder 4">
                          <a:extLst>
                            <a:ext uri="{FF2B5EF4-FFF2-40B4-BE49-F238E27FC236}">
                              <a16:creationId xmlns:a16="http://schemas.microsoft.com/office/drawing/2014/main" id="{42C42074-CD3C-C4EC-0D39-670BCAD59C51}"/>
                            </a:ext>
                          </a:extLst>
                        </wps:cNvPr>
                        <wps:cNvSpPr txBox="1">
                          <a:spLocks/>
                        </wps:cNvSpPr>
                        <wps:spPr>
                          <a:xfrm>
                            <a:off x="3004314" y="2419008"/>
                            <a:ext cx="1651324" cy="439050"/>
                          </a:xfrm>
                          <a:prstGeom prst="rect">
                            <a:avLst/>
                          </a:prstGeom>
                          <a:ln w="12700">
                            <a:miter lim="400000"/>
                          </a:ln>
                          <a:extLst>
                            <a:ext uri="{C572A759-6A51-4108-AA02-DFA0A04FC94B}">
                              <ma14:wrappingTextBoxFlag xmlns:a14="http://schemas.microsoft.com/office/drawing/2010/main" xmlns:pic="http://schemas.openxmlformats.org/drawingml/2006/picture" xmlns:a16="http://schemas.microsoft.com/office/drawing/2014/main" xmlns=""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arto="http://schemas.microsoft.com/office/word/2006/arto" xmlns:lc="http://schemas.openxmlformats.org/drawingml/2006/lockedCanvas" val="1"/>
                            </a:ext>
                          </a:extLst>
                        </wps:spPr>
                        <wps:txbx>
                          <w:txbxContent>
                            <w:p w14:paraId="6C883152" w14:textId="77777777" w:rsidR="00690342" w:rsidRDefault="00690342" w:rsidP="00690342">
                              <w:pPr>
                                <w:jc w:val="center"/>
                                <w:rPr>
                                  <w:rFonts w:cstheme="minorBidi"/>
                                  <w:b/>
                                  <w:bCs/>
                                  <w:color w:val="000000"/>
                                  <w:kern w:val="24"/>
                                  <w:sz w:val="20"/>
                                  <w:szCs w:val="20"/>
                                </w:rPr>
                              </w:pPr>
                              <w:r>
                                <w:rPr>
                                  <w:rFonts w:cstheme="minorBidi"/>
                                  <w:b/>
                                  <w:bCs/>
                                  <w:color w:val="000000"/>
                                  <w:kern w:val="24"/>
                                  <w:sz w:val="20"/>
                                  <w:szCs w:val="20"/>
                                </w:rPr>
                                <w:t>Small features with 3mm CuCrZr layer</w:t>
                              </w:r>
                            </w:p>
                          </w:txbxContent>
                        </wps:txbx>
                        <wps:bodyPr lIns="45719" rIns="45719" anchor="b">
                          <a:noAutofit/>
                        </wps:bodyPr>
                      </wps:wsp>
                      <pic:pic xmlns:pic="http://schemas.openxmlformats.org/drawingml/2006/picture">
                        <pic:nvPicPr>
                          <pic:cNvPr id="293152448" name="Picture 293152448">
                            <a:extLst>
                              <a:ext uri="{FF2B5EF4-FFF2-40B4-BE49-F238E27FC236}">
                                <a16:creationId xmlns:a16="http://schemas.microsoft.com/office/drawing/2014/main" id="{258E5E09-6ABD-485B-A445-747EE0414934}"/>
                              </a:ext>
                            </a:extLst>
                          </pic:cNvPr>
                          <pic:cNvPicPr>
                            <a:picLocks noChangeAspect="1"/>
                          </pic:cNvPicPr>
                        </pic:nvPicPr>
                        <pic:blipFill>
                          <a:blip r:embed="rId73"/>
                          <a:stretch>
                            <a:fillRect/>
                          </a:stretch>
                        </pic:blipFill>
                        <pic:spPr>
                          <a:xfrm>
                            <a:off x="126448" y="-50364"/>
                            <a:ext cx="1277284" cy="1682488"/>
                          </a:xfrm>
                          <a:prstGeom prst="rect">
                            <a:avLst/>
                          </a:prstGeom>
                        </pic:spPr>
                      </pic:pic>
                    </wpg:wgp>
                  </a:graphicData>
                </a:graphic>
              </wp:inline>
            </w:drawing>
          </mc:Choice>
          <mc:Fallback>
            <w:pict>
              <v:group w14:anchorId="02F2A707" id="Group 15" o:spid="_x0000_s1110" style="width:389.5pt;height:272.1pt;mso-position-horizontal-relative:char;mso-position-vertical-relative:line" coordorigin="-2913,-3327" coordsize="49469,34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">
                <v:shape id="Picture 1450959864" o:spid="_x0000_s1111" type="#_x0000_t75" style="position:absolute;left:-2913;top:19307;width:17948;height:1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">
                  <v:imagedata r:id="rId74" o:title="" croptop="4990f" cropbottom="4357f" cropleft="4970f" cropright="3217f"/>
                </v:shape>
                <v:shape id="Picture 849663750" o:spid="_x0000_s1112" type="#_x0000_t75" style="position:absolute;left:18248;top:-1222;width:26515;height:2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">
                  <v:imagedata r:id="rId75" o:title="" cropleft="7541f" cropright="23309f"/>
                </v:shape>
                <v:shape id="Text Placeholder 4" o:spid="_x0000_s1113" type="#_x0000_t202" style="position:absolute;left:-497;top:16002;width:14007;height:347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" filled="f" stroked="f" strokeweight="1pt">
                  <v:stroke miterlimit="4"/>
                  <v:textbox inset="1.27mm,,1.27mm">
                    <w:txbxContent>
                      <w:p w14:paraId="066A10ED" w14:textId="77777777" w:rsidR="00690342" w:rsidRDefault="00690342" w:rsidP="00690342">
                        <w:pPr>
                          <w:jc w:val="center"/>
                          <w:rPr>
                            <w:rFonts w:cstheme="minorBidi"/>
                            <w:b/>
                            <w:bCs/>
                            <w:color w:val="000000"/>
                            <w:kern w:val="24"/>
                            <w:sz w:val="20"/>
                            <w:szCs w:val="20"/>
                          </w:rPr>
                        </w:pPr>
                        <w:r>
                          <w:rPr>
                            <w:rFonts w:cstheme="minorBidi"/>
                            <w:b/>
                            <w:bCs/>
                            <w:color w:val="000000"/>
                            <w:kern w:val="24"/>
                            <w:sz w:val="20"/>
                            <w:szCs w:val="20"/>
                          </w:rPr>
                          <w:t>Eight PAD Assemblies</w:t>
                        </w:r>
                      </w:p>
                    </w:txbxContent>
                  </v:textbox>
                </v:shape>
                <v:shape id="Text Placeholder 4" o:spid="_x0000_s1114" type="#_x0000_t202" style="position:absolute;left:531;top:-3327;width:16095;height:26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" filled="f" stroked="f" strokeweight="1pt">
                  <v:stroke miterlimit="4"/>
                  <v:textbox inset="1.27mm,,1.27mm">
                    <w:txbxContent>
                      <w:p w14:paraId="2E181270" w14:textId="77777777" w:rsidR="00690342" w:rsidRDefault="00690342" w:rsidP="00690342">
                        <w:pPr>
                          <w:jc w:val="center"/>
                          <w:rPr>
                            <w:rFonts w:cstheme="minorBidi"/>
                            <w:b/>
                            <w:bCs/>
                            <w:color w:val="000000"/>
                            <w:kern w:val="24"/>
                            <w:sz w:val="20"/>
                            <w:szCs w:val="20"/>
                          </w:rPr>
                        </w:pPr>
                        <w:r>
                          <w:rPr>
                            <w:rFonts w:cstheme="minorBidi"/>
                            <w:b/>
                            <w:bCs/>
                            <w:color w:val="000000"/>
                            <w:kern w:val="24"/>
                            <w:sz w:val="20"/>
                            <w:szCs w:val="20"/>
                          </w:rPr>
                          <w:t>Six M14 Bolt Assemblies</w:t>
                        </w:r>
                      </w:p>
                    </w:txbxContent>
                  </v:textbox>
                </v:shape>
                <v:shape id="Straight Arrow Connector 1355061248" o:spid="_x0000_s1115" type="#_x0000_t32" style="position:absolute;left:14036;top:4221;width:6761;height:36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" strokecolor="red" strokeweight="2.25pt">
                  <v:stroke endarrow="block"/>
                  <o:lock v:ext="edit" shapetype="f"/>
                </v:shape>
                <v:shape id="Straight Arrow Connector 2109853837" o:spid="_x0000_s1116" type="#_x0000_t32" style="position:absolute;left:14328;top:16002;width:11509;height:51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" strokecolor="red" strokeweight="2.25pt">
                  <v:stroke endarrow="block"/>
                  <o:lock v:ext="edit" shapetype="f"/>
                </v:shape>
                <v:shape id="Straight Arrow Connector 2072899595" o:spid="_x0000_s1117" type="#_x0000_t32" style="position:absolute;left:37814;top:22381;width:1188;height:283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" strokecolor="red" strokeweight="2.25pt">
                  <v:stroke endarrow="block"/>
                  <o:lock v:ext="edit" shapetype="f"/>
                </v:shape>
                <v:shape id="Text Placeholder 4" o:spid="_x0000_s1118" type="#_x0000_t202" style="position:absolute;left:30043;top:24190;width:16513;height:43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" filled="f" stroked="f" strokeweight="1pt">
                  <v:stroke miterlimit="4"/>
                  <v:textbox inset="1.27mm,,1.27mm">
                    <w:txbxContent>
                      <w:p w14:paraId="6C883152" w14:textId="77777777" w:rsidR="00690342" w:rsidRDefault="00690342" w:rsidP="00690342">
                        <w:pPr>
                          <w:jc w:val="center"/>
                          <w:rPr>
                            <w:rFonts w:cstheme="minorBidi"/>
                            <w:b/>
                            <w:bCs/>
                            <w:color w:val="000000"/>
                            <w:kern w:val="24"/>
                            <w:sz w:val="20"/>
                            <w:szCs w:val="20"/>
                          </w:rPr>
                        </w:pPr>
                        <w:r>
                          <w:rPr>
                            <w:rFonts w:cstheme="minorBidi"/>
                            <w:b/>
                            <w:bCs/>
                            <w:color w:val="000000"/>
                            <w:kern w:val="24"/>
                            <w:sz w:val="20"/>
                            <w:szCs w:val="20"/>
                          </w:rPr>
                          <w:t>Small features with 3mm CuCrZr layer</w:t>
                        </w:r>
                      </w:p>
                    </w:txbxContent>
                  </v:textbox>
                </v:shape>
                <v:shape id="Picture 293152448" o:spid="_x0000_s1119" type="#_x0000_t75" style="position:absolute;left:1264;top:-503;width:12773;height:16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">
                  <v:imagedata r:id="rId76" o:title=""/>
                </v:shape>
                <w10:anchorlock/>
              </v:group>
            </w:pict>
          </mc:Fallback>
        </mc:AlternateContent>
      </w:r>
    </w:p>
    <w:p w14:paraId="52342DCF" w14:textId="0CA759CC" w:rsidR="004523D6" w:rsidRDefault="004523D6" w:rsidP="00B70A0D">
      <w:pPr>
        <w:pStyle w:val="Caption"/>
        <w:spacing w:before="100" w:after="0"/>
        <w:jc w:val="center"/>
      </w:pPr>
      <w:bookmarkStart w:id="75" w:name="_Toc216163781"/>
      <w:r w:rsidRPr="008B5AF0">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5</w:t>
      </w:r>
      <w:r>
        <w:fldChar w:fldCharType="end"/>
      </w:r>
      <w:r>
        <w:t>.</w:t>
      </w:r>
      <w:r w:rsidRPr="008B5AF0">
        <w:rPr>
          <w:rFonts w:hint="eastAsia"/>
        </w:rPr>
        <w:t xml:space="preserve"> </w:t>
      </w:r>
      <w:r>
        <w:rPr>
          <w:rFonts w:hint="eastAsia"/>
          <w:szCs w:val="24"/>
          <w:lang w:eastAsia="zh-CN"/>
        </w:rPr>
        <w:t>DNB Liner</w:t>
      </w:r>
      <w:r>
        <w:t xml:space="preserve"> </w:t>
      </w:r>
      <w:r>
        <w:rPr>
          <w:rFonts w:hint="eastAsia"/>
          <w:lang w:eastAsia="zh-CN"/>
        </w:rPr>
        <w:t xml:space="preserve">and its Standard Parts </w:t>
      </w:r>
      <w:r>
        <w:t>(for information only)</w:t>
      </w:r>
      <w:bookmarkEnd w:id="75"/>
    </w:p>
    <w:p w14:paraId="49826402" w14:textId="77777777" w:rsidR="00A171B2" w:rsidRPr="00A171B2" w:rsidRDefault="00A171B2" w:rsidP="00A171B2"/>
    <w:p w14:paraId="0C5CF8FC" w14:textId="75869DB0" w:rsidR="00472A66" w:rsidRDefault="00A171B2" w:rsidP="001D51B4">
      <w:pPr>
        <w:jc w:val="center"/>
      </w:pPr>
      <w:r w:rsidRPr="00A171B2">
        <w:rPr>
          <w:noProof/>
        </w:rPr>
        <mc:AlternateContent>
          <mc:Choice Requires="wpg">
            <w:drawing>
              <wp:inline distT="0" distB="0" distL="0" distR="0" wp14:anchorId="485C5C8D" wp14:editId="4ED8E5C4">
                <wp:extent cx="4899563" cy="4412382"/>
                <wp:effectExtent l="0" t="0" r="0" b="7620"/>
                <wp:docPr id="50" name="Group 49">
                  <a:extLst xmlns:a="http://schemas.openxmlformats.org/drawingml/2006/main">
                    <a:ext uri="{FF2B5EF4-FFF2-40B4-BE49-F238E27FC236}">
                      <a16:creationId xmlns:a16="http://schemas.microsoft.com/office/drawing/2014/main" id="{10DFBDB3-9062-7421-2142-E0D3D04AA6A7}"/>
                    </a:ext>
                  </a:extLst>
                </wp:docPr>
                <wp:cNvGraphicFramePr/>
                <a:graphic xmlns:a="http://schemas.openxmlformats.org/drawingml/2006/main">
                  <a:graphicData uri="http://schemas.microsoft.com/office/word/2010/wordprocessingGroup">
                    <wpg:wgp>
                      <wpg:cNvGrpSpPr/>
                      <wpg:grpSpPr>
                        <a:xfrm>
                          <a:off x="0" y="0"/>
                          <a:ext cx="4899563" cy="4412382"/>
                          <a:chOff x="0" y="388538"/>
                          <a:chExt cx="4899563" cy="4412382"/>
                        </a:xfrm>
                      </wpg:grpSpPr>
                      <pic:pic xmlns:pic="http://schemas.openxmlformats.org/drawingml/2006/picture">
                        <pic:nvPicPr>
                          <pic:cNvPr id="297401240" name="Picture 297401240">
                            <a:extLst>
                              <a:ext uri="{FF2B5EF4-FFF2-40B4-BE49-F238E27FC236}">
                                <a16:creationId xmlns:a16="http://schemas.microsoft.com/office/drawing/2014/main" id="{1F34165C-1FBD-8870-E644-250B2F074748}"/>
                              </a:ext>
                            </a:extLst>
                          </pic:cNvPr>
                          <pic:cNvPicPr>
                            <a:picLocks noChangeAspect="1"/>
                          </pic:cNvPicPr>
                        </pic:nvPicPr>
                        <pic:blipFill>
                          <a:blip r:embed="rId77"/>
                          <a:srcRect l="6996" r="5246"/>
                          <a:stretch>
                            <a:fillRect/>
                          </a:stretch>
                        </pic:blipFill>
                        <pic:spPr>
                          <a:xfrm>
                            <a:off x="1238113" y="388538"/>
                            <a:ext cx="2323794" cy="2059216"/>
                          </a:xfrm>
                          <a:prstGeom prst="rect">
                            <a:avLst/>
                          </a:prstGeom>
                        </pic:spPr>
                      </pic:pic>
                      <pic:pic xmlns:pic="http://schemas.openxmlformats.org/drawingml/2006/picture">
                        <pic:nvPicPr>
                          <pic:cNvPr id="1846546401" name="Picture 1846546401">
                            <a:extLst>
                              <a:ext uri="{FF2B5EF4-FFF2-40B4-BE49-F238E27FC236}">
                                <a16:creationId xmlns:a16="http://schemas.microsoft.com/office/drawing/2014/main" id="{69A70248-6F1D-EE80-F4E4-5B84B26B7FC6}"/>
                              </a:ext>
                            </a:extLst>
                          </pic:cNvPr>
                          <pic:cNvPicPr>
                            <a:picLocks noChangeAspect="1"/>
                          </pic:cNvPicPr>
                        </pic:nvPicPr>
                        <pic:blipFill>
                          <a:blip r:embed="rId78"/>
                          <a:srcRect l="9169" t="7988" r="4722" b="6944"/>
                          <a:stretch>
                            <a:fillRect/>
                          </a:stretch>
                        </pic:blipFill>
                        <pic:spPr>
                          <a:xfrm>
                            <a:off x="0" y="2579713"/>
                            <a:ext cx="2147285" cy="2221207"/>
                          </a:xfrm>
                          <a:prstGeom prst="rect">
                            <a:avLst/>
                          </a:prstGeom>
                        </pic:spPr>
                      </pic:pic>
                      <pic:pic xmlns:pic="http://schemas.openxmlformats.org/drawingml/2006/picture">
                        <pic:nvPicPr>
                          <pic:cNvPr id="1640853794" name="Picture 1640853794">
                            <a:extLst>
                              <a:ext uri="{FF2B5EF4-FFF2-40B4-BE49-F238E27FC236}">
                                <a16:creationId xmlns:a16="http://schemas.microsoft.com/office/drawing/2014/main" id="{021B81BD-1230-61D0-2E27-805304314CB1}"/>
                              </a:ext>
                            </a:extLst>
                          </pic:cNvPr>
                          <pic:cNvPicPr>
                            <a:picLocks noChangeAspect="1"/>
                          </pic:cNvPicPr>
                        </pic:nvPicPr>
                        <pic:blipFill>
                          <a:blip r:embed="rId79"/>
                          <a:stretch>
                            <a:fillRect/>
                          </a:stretch>
                        </pic:blipFill>
                        <pic:spPr>
                          <a:xfrm>
                            <a:off x="2401653" y="3112973"/>
                            <a:ext cx="2497910" cy="1085248"/>
                          </a:xfrm>
                          <a:prstGeom prst="rect">
                            <a:avLst/>
                          </a:prstGeom>
                        </pic:spPr>
                      </pic:pic>
                      <wps:wsp>
                        <wps:cNvPr id="649444051" name="TextBox 12">
                          <a:extLst>
                            <a:ext uri="{FF2B5EF4-FFF2-40B4-BE49-F238E27FC236}">
                              <a16:creationId xmlns:a16="http://schemas.microsoft.com/office/drawing/2014/main" id="{09809452-EE59-AD0D-33E8-7D3754A1E0D8}"/>
                            </a:ext>
                          </a:extLst>
                        </wps:cNvPr>
                        <wps:cNvSpPr txBox="1"/>
                        <wps:spPr>
                          <a:xfrm>
                            <a:off x="2973273" y="4319983"/>
                            <a:ext cx="1437787" cy="437791"/>
                          </a:xfrm>
                          <a:prstGeom prst="rect">
                            <a:avLst/>
                          </a:prstGeom>
                          <a:noFill/>
                        </wps:spPr>
                        <wps:txbx>
                          <w:txbxContent>
                            <w:p w14:paraId="592218D0" w14:textId="4E61D28E" w:rsidR="00A171B2" w:rsidRDefault="00A171B2" w:rsidP="00A171B2">
                              <w:pPr>
                                <w:kinsoku w:val="0"/>
                                <w:overflowPunct w:val="0"/>
                                <w:jc w:val="center"/>
                                <w:textAlignment w:val="baseline"/>
                                <w:rPr>
                                  <w:rFonts w:eastAsia="Times New Roman" w:cstheme="minorBidi"/>
                                  <w:b/>
                                  <w:bCs/>
                                  <w:color w:val="000000"/>
                                  <w:kern w:val="24"/>
                                  <w:sz w:val="20"/>
                                  <w:szCs w:val="20"/>
                                  <w:lang w:val="en-US"/>
                                </w:rPr>
                              </w:pPr>
                              <w:r>
                                <w:rPr>
                                  <w:rFonts w:eastAsia="Times New Roman" w:cstheme="minorBidi"/>
                                  <w:b/>
                                  <w:bCs/>
                                  <w:color w:val="000000"/>
                                  <w:kern w:val="24"/>
                                  <w:sz w:val="20"/>
                                  <w:szCs w:val="20"/>
                                  <w:lang w:val="en-US"/>
                                </w:rPr>
                                <w:t>Anti-Seizing Coating</w:t>
                              </w:r>
                              <w:r>
                                <w:rPr>
                                  <w:rFonts w:cstheme="minorBidi"/>
                                  <w:b/>
                                  <w:bCs/>
                                  <w:color w:val="000000"/>
                                  <w:kern w:val="24"/>
                                  <w:sz w:val="20"/>
                                  <w:szCs w:val="20"/>
                                  <w:lang w:val="en-US"/>
                                </w:rPr>
                                <w:t xml:space="preserve"> </w:t>
                              </w:r>
                              <w:r w:rsidR="00EE5078">
                                <w:rPr>
                                  <w:rFonts w:eastAsia="Times New Roman" w:cstheme="minorBidi"/>
                                  <w:b/>
                                  <w:bCs/>
                                  <w:color w:val="000000"/>
                                  <w:kern w:val="24"/>
                                  <w:sz w:val="20"/>
                                  <w:szCs w:val="20"/>
                                  <w:lang w:val="en-US"/>
                                </w:rPr>
                                <w:fldChar w:fldCharType="begin"/>
                              </w:r>
                              <w:r w:rsidR="00EE5078">
                                <w:rPr>
                                  <w:rFonts w:eastAsia="Times New Roman" w:cstheme="minorBidi"/>
                                  <w:b/>
                                  <w:bCs/>
                                  <w:color w:val="000000"/>
                                  <w:kern w:val="24"/>
                                  <w:sz w:val="20"/>
                                  <w:szCs w:val="20"/>
                                  <w:lang w:val="en-US"/>
                                </w:rPr>
                                <w:instrText xml:space="preserve"> REF _Ref194657208 \h </w:instrText>
                              </w:r>
                              <w:r w:rsidR="005E4211">
                                <w:rPr>
                                  <w:rFonts w:eastAsia="Times New Roman" w:cstheme="minorBidi"/>
                                  <w:b/>
                                  <w:bCs/>
                                  <w:color w:val="000000"/>
                                  <w:kern w:val="24"/>
                                  <w:sz w:val="20"/>
                                  <w:szCs w:val="20"/>
                                  <w:lang w:val="en-US"/>
                                </w:rPr>
                                <w:instrText xml:space="preserve"> \* MERGEFORMAT </w:instrText>
                              </w:r>
                              <w:r w:rsidR="00EE5078">
                                <w:rPr>
                                  <w:rFonts w:eastAsia="Times New Roman" w:cstheme="minorBidi"/>
                                  <w:b/>
                                  <w:bCs/>
                                  <w:color w:val="000000"/>
                                  <w:kern w:val="24"/>
                                  <w:sz w:val="20"/>
                                  <w:szCs w:val="20"/>
                                  <w:lang w:val="en-US"/>
                                </w:rPr>
                              </w:r>
                              <w:r w:rsidR="00EE5078">
                                <w:rPr>
                                  <w:rFonts w:eastAsia="Times New Roman" w:cstheme="minorBidi"/>
                                  <w:b/>
                                  <w:bCs/>
                                  <w:color w:val="000000"/>
                                  <w:kern w:val="24"/>
                                  <w:sz w:val="20"/>
                                  <w:szCs w:val="20"/>
                                  <w:lang w:val="en-US"/>
                                </w:rPr>
                                <w:fldChar w:fldCharType="separate"/>
                              </w:r>
                              <w:r w:rsidR="009035ED" w:rsidRPr="009035ED">
                                <w:rPr>
                                  <w:rFonts w:eastAsia="Times New Roman" w:cstheme="minorBidi"/>
                                  <w:b/>
                                  <w:bCs/>
                                  <w:color w:val="000000"/>
                                  <w:kern w:val="24"/>
                                  <w:sz w:val="20"/>
                                  <w:szCs w:val="20"/>
                                  <w:lang w:val="en-US"/>
                                </w:rPr>
                                <w:t>[AD19]</w:t>
                              </w:r>
                              <w:r w:rsidR="00EE5078">
                                <w:rPr>
                                  <w:rFonts w:eastAsia="Times New Roman" w:cstheme="minorBidi"/>
                                  <w:b/>
                                  <w:bCs/>
                                  <w:color w:val="000000"/>
                                  <w:kern w:val="24"/>
                                  <w:sz w:val="20"/>
                                  <w:szCs w:val="20"/>
                                  <w:lang w:val="en-US"/>
                                </w:rPr>
                                <w:fldChar w:fldCharType="end"/>
                              </w:r>
                            </w:p>
                          </w:txbxContent>
                        </wps:txbx>
                        <wps:bodyPr wrap="square" rtlCol="0">
                          <a:noAutofit/>
                        </wps:bodyPr>
                      </wps:wsp>
                      <wps:wsp>
                        <wps:cNvPr id="1345869688" name="Straight Arrow Connector 1345869688">
                          <a:extLst>
                            <a:ext uri="{FF2B5EF4-FFF2-40B4-BE49-F238E27FC236}">
                              <a16:creationId xmlns:a16="http://schemas.microsoft.com/office/drawing/2014/main" id="{909CB5B4-8A65-93AB-3FC1-0238EC422C09}"/>
                            </a:ext>
                          </a:extLst>
                        </wps:cNvPr>
                        <wps:cNvCnPr>
                          <a:cxnSpLocks/>
                          <a:stCxn id="649444051" idx="0"/>
                        </wps:cNvCnPr>
                        <wps:spPr>
                          <a:xfrm flipH="1" flipV="1">
                            <a:off x="2947268" y="3820863"/>
                            <a:ext cx="744899" cy="4991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3772609" name="Straight Arrow Connector 493772609">
                          <a:extLst>
                            <a:ext uri="{FF2B5EF4-FFF2-40B4-BE49-F238E27FC236}">
                              <a16:creationId xmlns:a16="http://schemas.microsoft.com/office/drawing/2014/main" id="{D694C021-6943-A4BB-50C2-F58842650C57}"/>
                            </a:ext>
                          </a:extLst>
                        </wps:cNvPr>
                        <wps:cNvCnPr>
                          <a:cxnSpLocks/>
                          <a:stCxn id="649444051" idx="0"/>
                        </wps:cNvCnPr>
                        <wps:spPr>
                          <a:xfrm flipV="1">
                            <a:off x="3692167" y="3768110"/>
                            <a:ext cx="718893" cy="55187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9504962" name="Straight Connector 1079504962">
                          <a:extLst>
                            <a:ext uri="{FF2B5EF4-FFF2-40B4-BE49-F238E27FC236}">
                              <a16:creationId xmlns:a16="http://schemas.microsoft.com/office/drawing/2014/main" id="{8B97EE20-F93C-9962-C3F5-8FB9E7D983A2}"/>
                            </a:ext>
                          </a:extLst>
                        </wps:cNvPr>
                        <wps:cNvCnPr>
                          <a:cxnSpLocks/>
                        </wps:cNvCnPr>
                        <wps:spPr>
                          <a:xfrm>
                            <a:off x="2882872" y="3690316"/>
                            <a:ext cx="0" cy="217782"/>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543336058" name="Straight Connector 543336058">
                          <a:extLst>
                            <a:ext uri="{FF2B5EF4-FFF2-40B4-BE49-F238E27FC236}">
                              <a16:creationId xmlns:a16="http://schemas.microsoft.com/office/drawing/2014/main" id="{1BDA7D95-53F9-5B04-1538-BC97C836717C}"/>
                            </a:ext>
                          </a:extLst>
                        </wps:cNvPr>
                        <wps:cNvCnPr>
                          <a:cxnSpLocks/>
                        </wps:cNvCnPr>
                        <wps:spPr>
                          <a:xfrm>
                            <a:off x="2775027" y="3690316"/>
                            <a:ext cx="0" cy="217782"/>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453688985" name="Straight Connector 453688985">
                          <a:extLst>
                            <a:ext uri="{FF2B5EF4-FFF2-40B4-BE49-F238E27FC236}">
                              <a16:creationId xmlns:a16="http://schemas.microsoft.com/office/drawing/2014/main" id="{284DDAE9-A499-9D88-F976-A6744BE7C9D7}"/>
                            </a:ext>
                          </a:extLst>
                        </wps:cNvPr>
                        <wps:cNvCnPr>
                          <a:cxnSpLocks/>
                        </wps:cNvCnPr>
                        <wps:spPr>
                          <a:xfrm>
                            <a:off x="4540517" y="3690316"/>
                            <a:ext cx="0" cy="217782"/>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960144436" name="Straight Connector 960144436">
                          <a:extLst>
                            <a:ext uri="{FF2B5EF4-FFF2-40B4-BE49-F238E27FC236}">
                              <a16:creationId xmlns:a16="http://schemas.microsoft.com/office/drawing/2014/main" id="{5DA10111-F101-1FFE-F423-C2597ABD57B4}"/>
                            </a:ext>
                          </a:extLst>
                        </wps:cNvPr>
                        <wps:cNvCnPr>
                          <a:cxnSpLocks/>
                        </wps:cNvCnPr>
                        <wps:spPr>
                          <a:xfrm>
                            <a:off x="4432672" y="3690316"/>
                            <a:ext cx="0" cy="217782"/>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1631378784" name="TextBox 12">
                          <a:extLst>
                            <a:ext uri="{FF2B5EF4-FFF2-40B4-BE49-F238E27FC236}">
                              <a16:creationId xmlns:a16="http://schemas.microsoft.com/office/drawing/2014/main" id="{906F76E9-4D1B-113C-717C-FFB5EBDD1E5E}"/>
                            </a:ext>
                          </a:extLst>
                        </wps:cNvPr>
                        <wps:cNvSpPr txBox="1"/>
                        <wps:spPr>
                          <a:xfrm>
                            <a:off x="2695314" y="2389384"/>
                            <a:ext cx="1339762" cy="437791"/>
                          </a:xfrm>
                          <a:prstGeom prst="rect">
                            <a:avLst/>
                          </a:prstGeom>
                          <a:noFill/>
                        </wps:spPr>
                        <wps:txbx>
                          <w:txbxContent>
                            <w:p w14:paraId="11D66FC9" w14:textId="47505F28" w:rsidR="00A171B2" w:rsidRDefault="00A171B2" w:rsidP="00A171B2">
                              <w:pPr>
                                <w:kinsoku w:val="0"/>
                                <w:overflowPunct w:val="0"/>
                                <w:jc w:val="center"/>
                                <w:textAlignment w:val="baseline"/>
                                <w:rPr>
                                  <w:rFonts w:eastAsia="Times New Roman" w:cstheme="minorBidi"/>
                                  <w:b/>
                                  <w:bCs/>
                                  <w:color w:val="000000"/>
                                  <w:kern w:val="24"/>
                                  <w:sz w:val="20"/>
                                  <w:szCs w:val="20"/>
                                  <w:lang w:val="en-US"/>
                                </w:rPr>
                              </w:pPr>
                              <w:r>
                                <w:rPr>
                                  <w:rFonts w:eastAsia="Times New Roman" w:cstheme="minorBidi"/>
                                  <w:b/>
                                  <w:bCs/>
                                  <w:color w:val="000000"/>
                                  <w:kern w:val="24"/>
                                  <w:sz w:val="20"/>
                                  <w:szCs w:val="20"/>
                                  <w:lang w:val="en-US"/>
                                </w:rPr>
                                <w:t>Insulation Coating</w:t>
                              </w:r>
                              <w:r w:rsidR="00072D62">
                                <w:rPr>
                                  <w:rFonts w:eastAsia="Times New Roman" w:cstheme="minorBidi"/>
                                  <w:b/>
                                  <w:bCs/>
                                  <w:color w:val="000000"/>
                                  <w:kern w:val="24"/>
                                  <w:sz w:val="20"/>
                                  <w:szCs w:val="20"/>
                                  <w:lang w:val="en-US"/>
                                </w:rPr>
                                <w:t xml:space="preserve"> </w:t>
                              </w:r>
                              <w:r w:rsidR="00072D62">
                                <w:rPr>
                                  <w:rFonts w:eastAsia="Times New Roman" w:cstheme="minorBidi"/>
                                  <w:b/>
                                  <w:bCs/>
                                  <w:color w:val="000000"/>
                                  <w:kern w:val="24"/>
                                  <w:sz w:val="20"/>
                                  <w:szCs w:val="20"/>
                                  <w:lang w:val="en-US"/>
                                </w:rPr>
                                <w:fldChar w:fldCharType="begin"/>
                              </w:r>
                              <w:r w:rsidR="00072D62">
                                <w:rPr>
                                  <w:rFonts w:eastAsia="Times New Roman" w:cstheme="minorBidi"/>
                                  <w:b/>
                                  <w:bCs/>
                                  <w:color w:val="000000"/>
                                  <w:kern w:val="24"/>
                                  <w:sz w:val="20"/>
                                  <w:szCs w:val="20"/>
                                  <w:lang w:val="en-US"/>
                                </w:rPr>
                                <w:instrText xml:space="preserve"> REF _Ref194657997 \h </w:instrText>
                              </w:r>
                              <w:r w:rsidR="005E4211">
                                <w:rPr>
                                  <w:rFonts w:eastAsia="Times New Roman" w:cstheme="minorBidi"/>
                                  <w:b/>
                                  <w:bCs/>
                                  <w:color w:val="000000"/>
                                  <w:kern w:val="24"/>
                                  <w:sz w:val="20"/>
                                  <w:szCs w:val="20"/>
                                  <w:lang w:val="en-US"/>
                                </w:rPr>
                                <w:instrText xml:space="preserve"> \* MERGEFORMAT </w:instrText>
                              </w:r>
                              <w:r w:rsidR="00072D62">
                                <w:rPr>
                                  <w:rFonts w:eastAsia="Times New Roman" w:cstheme="minorBidi"/>
                                  <w:b/>
                                  <w:bCs/>
                                  <w:color w:val="000000"/>
                                  <w:kern w:val="24"/>
                                  <w:sz w:val="20"/>
                                  <w:szCs w:val="20"/>
                                  <w:lang w:val="en-US"/>
                                </w:rPr>
                              </w:r>
                              <w:r w:rsidR="00072D62">
                                <w:rPr>
                                  <w:rFonts w:eastAsia="Times New Roman" w:cstheme="minorBidi"/>
                                  <w:b/>
                                  <w:bCs/>
                                  <w:color w:val="000000"/>
                                  <w:kern w:val="24"/>
                                  <w:sz w:val="20"/>
                                  <w:szCs w:val="20"/>
                                  <w:lang w:val="en-US"/>
                                </w:rPr>
                                <w:fldChar w:fldCharType="separate"/>
                              </w:r>
                              <w:r w:rsidR="009035ED" w:rsidRPr="009035ED">
                                <w:rPr>
                                  <w:rFonts w:eastAsia="Times New Roman" w:cstheme="minorBidi"/>
                                  <w:b/>
                                  <w:bCs/>
                                  <w:color w:val="000000"/>
                                  <w:kern w:val="24"/>
                                  <w:sz w:val="20"/>
                                  <w:szCs w:val="20"/>
                                  <w:lang w:val="en-US"/>
                                </w:rPr>
                                <w:t>[AD20]</w:t>
                              </w:r>
                              <w:r w:rsidR="00072D62">
                                <w:rPr>
                                  <w:rFonts w:eastAsia="Times New Roman" w:cstheme="minorBidi"/>
                                  <w:b/>
                                  <w:bCs/>
                                  <w:color w:val="000000"/>
                                  <w:kern w:val="24"/>
                                  <w:sz w:val="20"/>
                                  <w:szCs w:val="20"/>
                                  <w:lang w:val="en-US"/>
                                </w:rPr>
                                <w:fldChar w:fldCharType="end"/>
                              </w:r>
                              <w:r>
                                <w:rPr>
                                  <w:rFonts w:eastAsia="Times New Roman" w:cstheme="minorBidi"/>
                                  <w:b/>
                                  <w:bCs/>
                                  <w:color w:val="000000"/>
                                  <w:kern w:val="24"/>
                                  <w:sz w:val="20"/>
                                  <w:szCs w:val="20"/>
                                  <w:lang w:val="en-US"/>
                                </w:rPr>
                                <w:t xml:space="preserve"> </w:t>
                              </w:r>
                            </w:p>
                          </w:txbxContent>
                        </wps:txbx>
                        <wps:bodyPr wrap="square" rtlCol="0">
                          <a:noAutofit/>
                        </wps:bodyPr>
                      </wps:wsp>
                      <wps:wsp>
                        <wps:cNvPr id="813617542" name="Straight Arrow Connector 813617542">
                          <a:extLst>
                            <a:ext uri="{FF2B5EF4-FFF2-40B4-BE49-F238E27FC236}">
                              <a16:creationId xmlns:a16="http://schemas.microsoft.com/office/drawing/2014/main" id="{D7DB9231-7AF6-920F-69A4-76C91782C687}"/>
                            </a:ext>
                          </a:extLst>
                        </wps:cNvPr>
                        <wps:cNvCnPr>
                          <a:cxnSpLocks/>
                          <a:stCxn id="1631378784" idx="1"/>
                        </wps:cNvCnPr>
                        <wps:spPr>
                          <a:xfrm flipH="1">
                            <a:off x="1901415" y="2608280"/>
                            <a:ext cx="793899" cy="275588"/>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89483381" name="Straight Arrow Connector 1489483381">
                          <a:extLst>
                            <a:ext uri="{FF2B5EF4-FFF2-40B4-BE49-F238E27FC236}">
                              <a16:creationId xmlns:a16="http://schemas.microsoft.com/office/drawing/2014/main" id="{354F9A19-6399-2114-BC53-0A137ED0C058}"/>
                            </a:ext>
                          </a:extLst>
                        </wps:cNvPr>
                        <wps:cNvCnPr>
                          <a:cxnSpLocks/>
                          <a:stCxn id="1631378784" idx="1"/>
                        </wps:cNvCnPr>
                        <wps:spPr>
                          <a:xfrm flipH="1">
                            <a:off x="1824335" y="2608280"/>
                            <a:ext cx="870979" cy="1267802"/>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76729867" name="Straight Arrow Connector 1276729867">
                          <a:extLst>
                            <a:ext uri="{FF2B5EF4-FFF2-40B4-BE49-F238E27FC236}">
                              <a16:creationId xmlns:a16="http://schemas.microsoft.com/office/drawing/2014/main" id="{CD4F6B4E-904E-D80D-1A4E-043F7CB82DE8}"/>
                            </a:ext>
                          </a:extLst>
                        </wps:cNvPr>
                        <wps:cNvCnPr>
                          <a:cxnSpLocks/>
                          <a:stCxn id="1631378784" idx="2"/>
                        </wps:cNvCnPr>
                        <wps:spPr>
                          <a:xfrm flipH="1">
                            <a:off x="2997260" y="2827175"/>
                            <a:ext cx="367935" cy="710675"/>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79718503" name="Straight Arrow Connector 1779718503">
                          <a:extLst>
                            <a:ext uri="{FF2B5EF4-FFF2-40B4-BE49-F238E27FC236}">
                              <a16:creationId xmlns:a16="http://schemas.microsoft.com/office/drawing/2014/main" id="{02ACF910-D200-6AEE-7AF5-3D32F27C1CFA}"/>
                            </a:ext>
                          </a:extLst>
                        </wps:cNvPr>
                        <wps:cNvCnPr>
                          <a:cxnSpLocks/>
                          <a:stCxn id="1631378784" idx="2"/>
                        </wps:cNvCnPr>
                        <wps:spPr>
                          <a:xfrm>
                            <a:off x="3365195" y="2827175"/>
                            <a:ext cx="959632" cy="710675"/>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85C5C8D" id="Group 49" o:spid="_x0000_s1120" style="width:385.8pt;height:347.45pt;mso-position-horizontal-relative:char;mso-position-vertical-relative:line" coordorigin=",3885" coordsize="48995,44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">
                <v:shape id="Picture 297401240" o:spid="_x0000_s1121" type="#_x0000_t75" style="position:absolute;left:12381;top:3885;width:23238;height:20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">
                  <v:imagedata r:id="rId80" o:title="" cropleft="4585f" cropright="3438f"/>
                </v:shape>
                <v:shape id="Picture 1846546401" o:spid="_x0000_s1122" type="#_x0000_t75" style="position:absolute;top:25797;width:21472;height:2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">
                  <v:imagedata r:id="rId81" o:title="" croptop="5235f" cropbottom="4551f" cropleft="6009f" cropright="3095f"/>
                </v:shape>
                <v:shape id="Picture 1640853794" o:spid="_x0000_s1123" type="#_x0000_t75" style="position:absolute;left:24016;top:31129;width:24979;height:10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">
                  <v:imagedata r:id="rId82" o:title=""/>
                </v:shape>
                <v:shape id="TextBox 12" o:spid="_x0000_s1124" type="#_x0000_t202" style="position:absolute;left:29732;top:43199;width:14378;height:4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" filled="f" stroked="f">
                  <v:textbox>
                    <w:txbxContent>
                      <w:p w14:paraId="592218D0" w14:textId="4E61D28E" w:rsidR="00A171B2" w:rsidRDefault="00A171B2" w:rsidP="00A171B2">
                        <w:pPr>
                          <w:kinsoku w:val="0"/>
                          <w:overflowPunct w:val="0"/>
                          <w:jc w:val="center"/>
                          <w:textAlignment w:val="baseline"/>
                          <w:rPr>
                            <w:rFonts w:eastAsia="Times New Roman" w:cstheme="minorBidi"/>
                            <w:b/>
                            <w:bCs/>
                            <w:color w:val="000000"/>
                            <w:kern w:val="24"/>
                            <w:sz w:val="20"/>
                            <w:szCs w:val="20"/>
                            <w:lang w:val="en-US"/>
                          </w:rPr>
                        </w:pPr>
                        <w:r>
                          <w:rPr>
                            <w:rFonts w:eastAsia="Times New Roman" w:cstheme="minorBidi"/>
                            <w:b/>
                            <w:bCs/>
                            <w:color w:val="000000"/>
                            <w:kern w:val="24"/>
                            <w:sz w:val="20"/>
                            <w:szCs w:val="20"/>
                            <w:lang w:val="en-US"/>
                          </w:rPr>
                          <w:t>Anti-Seizing Coating</w:t>
                        </w:r>
                        <w:r>
                          <w:rPr>
                            <w:rFonts w:cstheme="minorBidi"/>
                            <w:b/>
                            <w:bCs/>
                            <w:color w:val="000000"/>
                            <w:kern w:val="24"/>
                            <w:sz w:val="20"/>
                            <w:szCs w:val="20"/>
                            <w:lang w:val="en-US"/>
                          </w:rPr>
                          <w:t xml:space="preserve"> </w:t>
                        </w:r>
                        <w:r w:rsidR="00EE5078">
                          <w:rPr>
                            <w:rFonts w:eastAsia="Times New Roman" w:cstheme="minorBidi"/>
                            <w:b/>
                            <w:bCs/>
                            <w:color w:val="000000"/>
                            <w:kern w:val="24"/>
                            <w:sz w:val="20"/>
                            <w:szCs w:val="20"/>
                            <w:lang w:val="en-US"/>
                          </w:rPr>
                          <w:fldChar w:fldCharType="begin"/>
                        </w:r>
                        <w:r w:rsidR="00EE5078">
                          <w:rPr>
                            <w:rFonts w:eastAsia="Times New Roman" w:cstheme="minorBidi"/>
                            <w:b/>
                            <w:bCs/>
                            <w:color w:val="000000"/>
                            <w:kern w:val="24"/>
                            <w:sz w:val="20"/>
                            <w:szCs w:val="20"/>
                            <w:lang w:val="en-US"/>
                          </w:rPr>
                          <w:instrText xml:space="preserve"> REF _Ref194657208 \h </w:instrText>
                        </w:r>
                        <w:r w:rsidR="005E4211">
                          <w:rPr>
                            <w:rFonts w:eastAsia="Times New Roman" w:cstheme="minorBidi"/>
                            <w:b/>
                            <w:bCs/>
                            <w:color w:val="000000"/>
                            <w:kern w:val="24"/>
                            <w:sz w:val="20"/>
                            <w:szCs w:val="20"/>
                            <w:lang w:val="en-US"/>
                          </w:rPr>
                          <w:instrText xml:space="preserve"> \* MERGEFORMAT </w:instrText>
                        </w:r>
                        <w:r w:rsidR="00EE5078">
                          <w:rPr>
                            <w:rFonts w:eastAsia="Times New Roman" w:cstheme="minorBidi"/>
                            <w:b/>
                            <w:bCs/>
                            <w:color w:val="000000"/>
                            <w:kern w:val="24"/>
                            <w:sz w:val="20"/>
                            <w:szCs w:val="20"/>
                            <w:lang w:val="en-US"/>
                          </w:rPr>
                        </w:r>
                        <w:r w:rsidR="00EE5078">
                          <w:rPr>
                            <w:rFonts w:eastAsia="Times New Roman" w:cstheme="minorBidi"/>
                            <w:b/>
                            <w:bCs/>
                            <w:color w:val="000000"/>
                            <w:kern w:val="24"/>
                            <w:sz w:val="20"/>
                            <w:szCs w:val="20"/>
                            <w:lang w:val="en-US"/>
                          </w:rPr>
                          <w:fldChar w:fldCharType="separate"/>
                        </w:r>
                        <w:r w:rsidR="009035ED" w:rsidRPr="009035ED">
                          <w:rPr>
                            <w:rFonts w:eastAsia="Times New Roman" w:cstheme="minorBidi"/>
                            <w:b/>
                            <w:bCs/>
                            <w:color w:val="000000"/>
                            <w:kern w:val="24"/>
                            <w:sz w:val="20"/>
                            <w:szCs w:val="20"/>
                            <w:lang w:val="en-US"/>
                          </w:rPr>
                          <w:t>[AD19]</w:t>
                        </w:r>
                        <w:r w:rsidR="00EE5078">
                          <w:rPr>
                            <w:rFonts w:eastAsia="Times New Roman" w:cstheme="minorBidi"/>
                            <w:b/>
                            <w:bCs/>
                            <w:color w:val="000000"/>
                            <w:kern w:val="24"/>
                            <w:sz w:val="20"/>
                            <w:szCs w:val="20"/>
                            <w:lang w:val="en-US"/>
                          </w:rPr>
                          <w:fldChar w:fldCharType="end"/>
                        </w:r>
                      </w:p>
                    </w:txbxContent>
                  </v:textbox>
                </v:shape>
                <v:shape id="Straight Arrow Connector 1345869688" o:spid="_x0000_s1125" type="#_x0000_t32" style="position:absolute;left:29472;top:38208;width:7449;height:49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" strokecolor="red" strokeweight="1.5pt">
                  <v:stroke endarrow="block"/>
                  <o:lock v:ext="edit" shapetype="f"/>
                </v:shape>
                <v:shape id="Straight Arrow Connector 493772609" o:spid="_x0000_s1126" type="#_x0000_t32" style="position:absolute;left:36921;top:37681;width:7189;height:55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" strokecolor="red" strokeweight="1.5pt">
                  <v:stroke endarrow="block"/>
                  <o:lock v:ext="edit" shapetype="f"/>
                </v:shape>
                <v:line id="Straight Connector 1079504962" o:spid="_x0000_s1127" style="position:absolute;visibility:visible;mso-wrap-style:square" from="28828,36903" to="28828,39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" strokecolor="red" strokeweight="2pt">
                  <v:shadow on="t" color="black" opacity="24903f" origin=",.5" offset="0,.55556mm"/>
                  <o:lock v:ext="edit" shapetype="f"/>
                </v:line>
                <v:line id="Straight Connector 543336058" o:spid="_x0000_s1128" style="position:absolute;visibility:visible;mso-wrap-style:square" from="27750,36903" to="27750,39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" strokecolor="red" strokeweight="2pt">
                  <v:shadow on="t" color="black" opacity="24903f" origin=",.5" offset="0,.55556mm"/>
                  <o:lock v:ext="edit" shapetype="f"/>
                </v:line>
                <v:line id="Straight Connector 453688985" o:spid="_x0000_s1129" style="position:absolute;visibility:visible;mso-wrap-style:square" from="45405,36903" to="45405,39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" strokecolor="red" strokeweight="2pt">
                  <v:shadow on="t" color="black" opacity="24903f" origin=",.5" offset="0,.55556mm"/>
                  <o:lock v:ext="edit" shapetype="f"/>
                </v:line>
                <v:line id="Straight Connector 960144436" o:spid="_x0000_s1130" style="position:absolute;visibility:visible;mso-wrap-style:square" from="44326,36903" to="44326,39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" strokecolor="red" strokeweight="2pt">
                  <v:shadow on="t" color="black" opacity="24903f" origin=",.5" offset="0,.55556mm"/>
                  <o:lock v:ext="edit" shapetype="f"/>
                </v:line>
                <v:shape id="TextBox 12" o:spid="_x0000_s1131" type="#_x0000_t202" style="position:absolute;left:26953;top:23893;width:13397;height:4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" filled="f" stroked="f">
                  <v:textbox>
                    <w:txbxContent>
                      <w:p w14:paraId="11D66FC9" w14:textId="47505F28" w:rsidR="00A171B2" w:rsidRDefault="00A171B2" w:rsidP="00A171B2">
                        <w:pPr>
                          <w:kinsoku w:val="0"/>
                          <w:overflowPunct w:val="0"/>
                          <w:jc w:val="center"/>
                          <w:textAlignment w:val="baseline"/>
                          <w:rPr>
                            <w:rFonts w:eastAsia="Times New Roman" w:cstheme="minorBidi"/>
                            <w:b/>
                            <w:bCs/>
                            <w:color w:val="000000"/>
                            <w:kern w:val="24"/>
                            <w:sz w:val="20"/>
                            <w:szCs w:val="20"/>
                            <w:lang w:val="en-US"/>
                          </w:rPr>
                        </w:pPr>
                        <w:r>
                          <w:rPr>
                            <w:rFonts w:eastAsia="Times New Roman" w:cstheme="minorBidi"/>
                            <w:b/>
                            <w:bCs/>
                            <w:color w:val="000000"/>
                            <w:kern w:val="24"/>
                            <w:sz w:val="20"/>
                            <w:szCs w:val="20"/>
                            <w:lang w:val="en-US"/>
                          </w:rPr>
                          <w:t>Insulation Coating</w:t>
                        </w:r>
                        <w:r w:rsidR="00072D62">
                          <w:rPr>
                            <w:rFonts w:eastAsia="Times New Roman" w:cstheme="minorBidi"/>
                            <w:b/>
                            <w:bCs/>
                            <w:color w:val="000000"/>
                            <w:kern w:val="24"/>
                            <w:sz w:val="20"/>
                            <w:szCs w:val="20"/>
                            <w:lang w:val="en-US"/>
                          </w:rPr>
                          <w:t xml:space="preserve"> </w:t>
                        </w:r>
                        <w:r w:rsidR="00072D62">
                          <w:rPr>
                            <w:rFonts w:eastAsia="Times New Roman" w:cstheme="minorBidi"/>
                            <w:b/>
                            <w:bCs/>
                            <w:color w:val="000000"/>
                            <w:kern w:val="24"/>
                            <w:sz w:val="20"/>
                            <w:szCs w:val="20"/>
                            <w:lang w:val="en-US"/>
                          </w:rPr>
                          <w:fldChar w:fldCharType="begin"/>
                        </w:r>
                        <w:r w:rsidR="00072D62">
                          <w:rPr>
                            <w:rFonts w:eastAsia="Times New Roman" w:cstheme="minorBidi"/>
                            <w:b/>
                            <w:bCs/>
                            <w:color w:val="000000"/>
                            <w:kern w:val="24"/>
                            <w:sz w:val="20"/>
                            <w:szCs w:val="20"/>
                            <w:lang w:val="en-US"/>
                          </w:rPr>
                          <w:instrText xml:space="preserve"> REF _Ref194657997 \h </w:instrText>
                        </w:r>
                        <w:r w:rsidR="005E4211">
                          <w:rPr>
                            <w:rFonts w:eastAsia="Times New Roman" w:cstheme="minorBidi"/>
                            <w:b/>
                            <w:bCs/>
                            <w:color w:val="000000"/>
                            <w:kern w:val="24"/>
                            <w:sz w:val="20"/>
                            <w:szCs w:val="20"/>
                            <w:lang w:val="en-US"/>
                          </w:rPr>
                          <w:instrText xml:space="preserve"> \* MERGEFORMAT </w:instrText>
                        </w:r>
                        <w:r w:rsidR="00072D62">
                          <w:rPr>
                            <w:rFonts w:eastAsia="Times New Roman" w:cstheme="minorBidi"/>
                            <w:b/>
                            <w:bCs/>
                            <w:color w:val="000000"/>
                            <w:kern w:val="24"/>
                            <w:sz w:val="20"/>
                            <w:szCs w:val="20"/>
                            <w:lang w:val="en-US"/>
                          </w:rPr>
                        </w:r>
                        <w:r w:rsidR="00072D62">
                          <w:rPr>
                            <w:rFonts w:eastAsia="Times New Roman" w:cstheme="minorBidi"/>
                            <w:b/>
                            <w:bCs/>
                            <w:color w:val="000000"/>
                            <w:kern w:val="24"/>
                            <w:sz w:val="20"/>
                            <w:szCs w:val="20"/>
                            <w:lang w:val="en-US"/>
                          </w:rPr>
                          <w:fldChar w:fldCharType="separate"/>
                        </w:r>
                        <w:r w:rsidR="009035ED" w:rsidRPr="009035ED">
                          <w:rPr>
                            <w:rFonts w:eastAsia="Times New Roman" w:cstheme="minorBidi"/>
                            <w:b/>
                            <w:bCs/>
                            <w:color w:val="000000"/>
                            <w:kern w:val="24"/>
                            <w:sz w:val="20"/>
                            <w:szCs w:val="20"/>
                            <w:lang w:val="en-US"/>
                          </w:rPr>
                          <w:t>[AD20]</w:t>
                        </w:r>
                        <w:r w:rsidR="00072D62">
                          <w:rPr>
                            <w:rFonts w:eastAsia="Times New Roman" w:cstheme="minorBidi"/>
                            <w:b/>
                            <w:bCs/>
                            <w:color w:val="000000"/>
                            <w:kern w:val="24"/>
                            <w:sz w:val="20"/>
                            <w:szCs w:val="20"/>
                            <w:lang w:val="en-US"/>
                          </w:rPr>
                          <w:fldChar w:fldCharType="end"/>
                        </w:r>
                        <w:r>
                          <w:rPr>
                            <w:rFonts w:eastAsia="Times New Roman" w:cstheme="minorBidi"/>
                            <w:b/>
                            <w:bCs/>
                            <w:color w:val="000000"/>
                            <w:kern w:val="24"/>
                            <w:sz w:val="20"/>
                            <w:szCs w:val="20"/>
                            <w:lang w:val="en-US"/>
                          </w:rPr>
                          <w:t xml:space="preserve"> </w:t>
                        </w:r>
                      </w:p>
                    </w:txbxContent>
                  </v:textbox>
                </v:shape>
                <v:shape id="Straight Arrow Connector 813617542" o:spid="_x0000_s1132" type="#_x0000_t32" style="position:absolute;left:19014;top:26082;width:7939;height:275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" strokecolor="yellow" strokeweight="1.5pt">
                  <v:stroke endarrow="block"/>
                  <o:lock v:ext="edit" shapetype="f"/>
                </v:shape>
                <v:shape id="Straight Arrow Connector 1489483381" o:spid="_x0000_s1133" type="#_x0000_t32" style="position:absolute;left:18243;top:26082;width:8710;height:126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" strokecolor="yellow" strokeweight="1.5pt">
                  <v:stroke endarrow="block"/>
                  <o:lock v:ext="edit" shapetype="f"/>
                </v:shape>
                <v:shape id="Straight Arrow Connector 1276729867" o:spid="_x0000_s1134" type="#_x0000_t32" style="position:absolute;left:29972;top:28271;width:3679;height:71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" strokecolor="yellow" strokeweight="1.5pt">
                  <v:stroke endarrow="block"/>
                  <o:lock v:ext="edit" shapetype="f"/>
                </v:shape>
                <v:shape id="Straight Arrow Connector 1779718503" o:spid="_x0000_s1135" type="#_x0000_t32" style="position:absolute;left:33651;top:28271;width:9597;height:71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" strokecolor="yellow" strokeweight="1.5pt">
                  <v:stroke endarrow="block"/>
                  <o:lock v:ext="edit" shapetype="f"/>
                </v:shape>
                <w10:anchorlock/>
              </v:group>
            </w:pict>
          </mc:Fallback>
        </mc:AlternateContent>
      </w:r>
    </w:p>
    <w:p w14:paraId="4AE31544" w14:textId="177EED67" w:rsidR="005A2557" w:rsidRDefault="005A2557" w:rsidP="005A2557">
      <w:pPr>
        <w:pStyle w:val="Caption"/>
        <w:spacing w:before="100" w:after="0"/>
        <w:jc w:val="center"/>
      </w:pPr>
      <w:bookmarkStart w:id="76" w:name="_Ref215217852"/>
      <w:bookmarkStart w:id="77" w:name="_Toc101355829"/>
      <w:bookmarkStart w:id="78" w:name="_Toc182570379"/>
      <w:bookmarkStart w:id="79" w:name="_Toc194670183"/>
      <w:bookmarkStart w:id="80" w:name="_Toc216163782"/>
      <w:r w:rsidRPr="008B5AF0">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6</w:t>
      </w:r>
      <w:r>
        <w:fldChar w:fldCharType="end"/>
      </w:r>
      <w:bookmarkEnd w:id="76"/>
      <w:r>
        <w:t>.</w:t>
      </w:r>
      <w:r w:rsidRPr="008B5AF0">
        <w:rPr>
          <w:rFonts w:hint="eastAsia"/>
        </w:rPr>
        <w:t xml:space="preserve"> </w:t>
      </w:r>
      <w:r>
        <w:t xml:space="preserve">Detail of DNB </w:t>
      </w:r>
      <w:r w:rsidR="00B71CAC">
        <w:t>PAD Assembly</w:t>
      </w:r>
      <w:r>
        <w:t xml:space="preserve"> that interact with the VV shear keys</w:t>
      </w:r>
      <w:bookmarkEnd w:id="77"/>
      <w:r>
        <w:t xml:space="preserve"> </w:t>
      </w:r>
      <w:r w:rsidRPr="005A2557">
        <w:t>(</w:t>
      </w:r>
      <w:r>
        <w:t>for information only)</w:t>
      </w:r>
      <w:bookmarkEnd w:id="78"/>
      <w:bookmarkEnd w:id="79"/>
      <w:bookmarkEnd w:id="80"/>
      <w:r>
        <w:t xml:space="preserve">  </w:t>
      </w:r>
    </w:p>
    <w:p w14:paraId="04B3B703" w14:textId="6AE90D87" w:rsidR="005A2557" w:rsidRDefault="005A2557" w:rsidP="005A2557">
      <w:pPr>
        <w:pStyle w:val="Caption"/>
        <w:spacing w:before="100" w:after="0"/>
        <w:jc w:val="center"/>
      </w:pPr>
      <w:r>
        <w:t>(I</w:t>
      </w:r>
      <w:r w:rsidRPr="005A2557">
        <w:rPr>
          <w:rFonts w:hint="eastAsia"/>
        </w:rPr>
        <w:t xml:space="preserve">nsulation coatings </w:t>
      </w:r>
      <w:r w:rsidRPr="005A2557">
        <w:t xml:space="preserve">are needed </w:t>
      </w:r>
      <w:r w:rsidRPr="005A2557">
        <w:rPr>
          <w:rFonts w:hint="eastAsia"/>
        </w:rPr>
        <w:t>where marked by yellow</w:t>
      </w:r>
      <w:r w:rsidRPr="005A2557">
        <w:t xml:space="preserve"> and </w:t>
      </w:r>
      <w:r w:rsidR="000179FC">
        <w:t>A</w:t>
      </w:r>
      <w:r w:rsidRPr="005A2557">
        <w:t>nti-seizing coating</w:t>
      </w:r>
      <w:r w:rsidR="0056753C">
        <w:t xml:space="preserve"> where </w:t>
      </w:r>
      <w:r w:rsidRPr="005A2557">
        <w:t>marked by red</w:t>
      </w:r>
      <w:r>
        <w:t xml:space="preserve">. </w:t>
      </w:r>
      <w:r w:rsidR="0092011C">
        <w:t>T</w:t>
      </w:r>
      <w:r>
        <w:t xml:space="preserve">he </w:t>
      </w:r>
      <w:r w:rsidR="0092011C">
        <w:t>DNB Pad Assemblies</w:t>
      </w:r>
      <w:r w:rsidR="002344B8">
        <w:t xml:space="preserve"> </w:t>
      </w:r>
      <w:r>
        <w:t>shall be supplied with coatings)</w:t>
      </w:r>
      <w:r w:rsidRPr="005A2557">
        <w:t xml:space="preserve"> </w:t>
      </w:r>
    </w:p>
    <w:p w14:paraId="4928B89C" w14:textId="012C5259" w:rsidR="00821917" w:rsidRDefault="00BA5233" w:rsidP="00BA5233">
      <w:pPr>
        <w:jc w:val="center"/>
      </w:pPr>
      <w:r>
        <w:rPr>
          <w:noProof/>
        </w:rPr>
        <mc:AlternateContent>
          <mc:Choice Requires="wpg">
            <w:drawing>
              <wp:inline distT="0" distB="0" distL="0" distR="0" wp14:anchorId="1C5FC679" wp14:editId="40DD17FC">
                <wp:extent cx="4657061" cy="3216746"/>
                <wp:effectExtent l="0" t="0" r="0" b="3175"/>
                <wp:docPr id="1649976485" name="Group 1">
                  <a:extLst xmlns:a="http://schemas.openxmlformats.org/drawingml/2006/main">
                    <a:ext uri="{FF2B5EF4-FFF2-40B4-BE49-F238E27FC236}">
                      <a16:creationId xmlns:a16="http://schemas.microsoft.com/office/drawing/2014/main" id="{70287ED2-85C9-53EC-506C-5F7EA8CC1A20}"/>
                    </a:ext>
                  </a:extLst>
                </wp:docPr>
                <wp:cNvGraphicFramePr/>
                <a:graphic xmlns:a="http://schemas.openxmlformats.org/drawingml/2006/main">
                  <a:graphicData uri="http://schemas.microsoft.com/office/word/2010/wordprocessingGroup">
                    <wpg:wgp>
                      <wpg:cNvGrpSpPr/>
                      <wpg:grpSpPr>
                        <a:xfrm>
                          <a:off x="0" y="0"/>
                          <a:ext cx="4657061" cy="3216746"/>
                          <a:chOff x="-262522" y="740327"/>
                          <a:chExt cx="4657061" cy="3216746"/>
                        </a:xfrm>
                      </wpg:grpSpPr>
                      <pic:pic xmlns:pic="http://schemas.openxmlformats.org/drawingml/2006/picture">
                        <pic:nvPicPr>
                          <pic:cNvPr id="1225184174" name="Picture 1225184174">
                            <a:extLst>
                              <a:ext uri="{FF2B5EF4-FFF2-40B4-BE49-F238E27FC236}">
                                <a16:creationId xmlns:a16="http://schemas.microsoft.com/office/drawing/2014/main" id="{F85EE492-6E09-33F6-81BA-1C181F009286}"/>
                              </a:ext>
                            </a:extLst>
                          </pic:cNvPr>
                          <pic:cNvPicPr>
                            <a:picLocks noChangeAspect="1"/>
                          </pic:cNvPicPr>
                        </pic:nvPicPr>
                        <pic:blipFill rotWithShape="1">
                          <a:blip r:embed="rId73"/>
                          <a:srcRect l="-2" r="1933" b="9200"/>
                          <a:stretch/>
                        </pic:blipFill>
                        <pic:spPr>
                          <a:xfrm>
                            <a:off x="903958" y="740327"/>
                            <a:ext cx="2233946" cy="3216746"/>
                          </a:xfrm>
                          <a:prstGeom prst="rect">
                            <a:avLst/>
                          </a:prstGeom>
                        </pic:spPr>
                      </pic:pic>
                      <wps:wsp>
                        <wps:cNvPr id="1150248136" name="TextBox 7">
                          <a:extLst>
                            <a:ext uri="{FF2B5EF4-FFF2-40B4-BE49-F238E27FC236}">
                              <a16:creationId xmlns:a16="http://schemas.microsoft.com/office/drawing/2014/main" id="{F6814D11-77F2-FFC0-5C33-024B1CFD3DF3}"/>
                            </a:ext>
                          </a:extLst>
                        </wps:cNvPr>
                        <wps:cNvSpPr txBox="1"/>
                        <wps:spPr>
                          <a:xfrm>
                            <a:off x="-119279" y="1407986"/>
                            <a:ext cx="904240" cy="275590"/>
                          </a:xfrm>
                          <a:prstGeom prst="rect">
                            <a:avLst/>
                          </a:prstGeom>
                          <a:noFill/>
                        </wps:spPr>
                        <wps:txbx>
                          <w:txbxContent>
                            <w:p w14:paraId="318C817B" w14:textId="77777777" w:rsidR="00BA5233" w:rsidRDefault="00BA5233" w:rsidP="00BA5233">
                              <w:pPr>
                                <w:rPr>
                                  <w:b/>
                                  <w:bCs/>
                                  <w:color w:val="000000" w:themeColor="text1"/>
                                  <w:kern w:val="24"/>
                                  <w:sz w:val="20"/>
                                  <w:szCs w:val="20"/>
                                  <w:lang w:val="en-US"/>
                                </w:rPr>
                              </w:pPr>
                              <w:r>
                                <w:rPr>
                                  <w:b/>
                                  <w:bCs/>
                                  <w:color w:val="000000" w:themeColor="text1"/>
                                  <w:kern w:val="24"/>
                                  <w:sz w:val="20"/>
                                  <w:szCs w:val="20"/>
                                  <w:lang w:val="en-US"/>
                                </w:rPr>
                                <w:t>Thread M14</w:t>
                              </w:r>
                            </w:p>
                          </w:txbxContent>
                        </wps:txbx>
                        <wps:bodyPr wrap="square" rtlCol="0">
                          <a:spAutoFit/>
                        </wps:bodyPr>
                      </wps:wsp>
                      <wps:wsp>
                        <wps:cNvPr id="906401133" name="Straight Arrow Connector 906401133">
                          <a:extLst>
                            <a:ext uri="{FF2B5EF4-FFF2-40B4-BE49-F238E27FC236}">
                              <a16:creationId xmlns:a16="http://schemas.microsoft.com/office/drawing/2014/main" id="{F79C6F02-46F0-31F4-4F31-14455770ECD2}"/>
                            </a:ext>
                          </a:extLst>
                        </wps:cNvPr>
                        <wps:cNvCnPr>
                          <a:cxnSpLocks/>
                          <a:stCxn id="1150248136" idx="3"/>
                        </wps:cNvCnPr>
                        <wps:spPr>
                          <a:xfrm>
                            <a:off x="784939" y="1545647"/>
                            <a:ext cx="1066263" cy="267128"/>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wps:wsp>
                        <wps:cNvPr id="771097286" name="TextBox 9">
                          <a:extLst>
                            <a:ext uri="{FF2B5EF4-FFF2-40B4-BE49-F238E27FC236}">
                              <a16:creationId xmlns:a16="http://schemas.microsoft.com/office/drawing/2014/main" id="{D1DB8735-4BB6-9DE7-1938-C28ECBF161B0}"/>
                            </a:ext>
                          </a:extLst>
                        </wps:cNvPr>
                        <wps:cNvSpPr txBox="1"/>
                        <wps:spPr>
                          <a:xfrm>
                            <a:off x="42644" y="2664741"/>
                            <a:ext cx="1182370" cy="421640"/>
                          </a:xfrm>
                          <a:prstGeom prst="rect">
                            <a:avLst/>
                          </a:prstGeom>
                          <a:noFill/>
                        </wps:spPr>
                        <wps:txbx>
                          <w:txbxContent>
                            <w:p w14:paraId="76502B84" w14:textId="77777777" w:rsidR="00BA5233" w:rsidRDefault="00BA5233" w:rsidP="00BA5233">
                              <w:pPr>
                                <w:jc w:val="center"/>
                                <w:rPr>
                                  <w:b/>
                                  <w:bCs/>
                                  <w:color w:val="000000" w:themeColor="text1"/>
                                  <w:kern w:val="24"/>
                                  <w:sz w:val="20"/>
                                  <w:szCs w:val="20"/>
                                  <w:lang w:val="en-US"/>
                                </w:rPr>
                              </w:pPr>
                              <w:r>
                                <w:rPr>
                                  <w:b/>
                                  <w:bCs/>
                                  <w:color w:val="000000" w:themeColor="text1"/>
                                  <w:kern w:val="24"/>
                                  <w:sz w:val="20"/>
                                  <w:szCs w:val="20"/>
                                  <w:lang w:val="en-US"/>
                                </w:rPr>
                                <w:t>Captive insulation washer</w:t>
                              </w:r>
                            </w:p>
                          </w:txbxContent>
                        </wps:txbx>
                        <wps:bodyPr wrap="square" rtlCol="0">
                          <a:spAutoFit/>
                        </wps:bodyPr>
                      </wps:wsp>
                      <wps:wsp>
                        <wps:cNvPr id="1745723265" name="Straight Arrow Connector 1745723265">
                          <a:extLst>
                            <a:ext uri="{FF2B5EF4-FFF2-40B4-BE49-F238E27FC236}">
                              <a16:creationId xmlns:a16="http://schemas.microsoft.com/office/drawing/2014/main" id="{41F700CA-EEE2-123D-555D-E96985E2AB0E}"/>
                            </a:ext>
                          </a:extLst>
                        </wps:cNvPr>
                        <wps:cNvCnPr>
                          <a:cxnSpLocks/>
                          <a:stCxn id="771097286" idx="0"/>
                        </wps:cNvCnPr>
                        <wps:spPr>
                          <a:xfrm flipV="1">
                            <a:off x="633752" y="1880622"/>
                            <a:ext cx="1095163" cy="784118"/>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wps:wsp>
                        <wps:cNvPr id="1903631576" name="TextBox 11">
                          <a:extLst>
                            <a:ext uri="{FF2B5EF4-FFF2-40B4-BE49-F238E27FC236}">
                              <a16:creationId xmlns:a16="http://schemas.microsoft.com/office/drawing/2014/main" id="{C24BB9D7-5564-76AA-C058-0463F7F1386B}"/>
                            </a:ext>
                          </a:extLst>
                        </wps:cNvPr>
                        <wps:cNvSpPr txBox="1"/>
                        <wps:spPr>
                          <a:xfrm>
                            <a:off x="-262522" y="1088943"/>
                            <a:ext cx="1225878" cy="275590"/>
                          </a:xfrm>
                          <a:prstGeom prst="rect">
                            <a:avLst/>
                          </a:prstGeom>
                          <a:noFill/>
                        </wps:spPr>
                        <wps:txbx>
                          <w:txbxContent>
                            <w:p w14:paraId="7CA24D01" w14:textId="77777777" w:rsidR="00BA5233" w:rsidRDefault="00BA5233" w:rsidP="00BA5233">
                              <w:pPr>
                                <w:jc w:val="center"/>
                                <w:rPr>
                                  <w:b/>
                                  <w:bCs/>
                                  <w:color w:val="000000" w:themeColor="text1"/>
                                  <w:kern w:val="24"/>
                                  <w:sz w:val="20"/>
                                  <w:szCs w:val="20"/>
                                  <w:lang w:val="en-US"/>
                                </w:rPr>
                              </w:pPr>
                              <w:r>
                                <w:rPr>
                                  <w:b/>
                                  <w:bCs/>
                                  <w:color w:val="000000" w:themeColor="text1"/>
                                  <w:kern w:val="24"/>
                                  <w:sz w:val="20"/>
                                  <w:szCs w:val="20"/>
                                  <w:lang w:val="en-US"/>
                                </w:rPr>
                                <w:t>Insulation washer</w:t>
                              </w:r>
                            </w:p>
                          </w:txbxContent>
                        </wps:txbx>
                        <wps:bodyPr wrap="square" rtlCol="0">
                          <a:spAutoFit/>
                        </wps:bodyPr>
                      </wps:wsp>
                      <wps:wsp>
                        <wps:cNvPr id="1432146627" name="Straight Arrow Connector 1432146627">
                          <a:extLst>
                            <a:ext uri="{FF2B5EF4-FFF2-40B4-BE49-F238E27FC236}">
                              <a16:creationId xmlns:a16="http://schemas.microsoft.com/office/drawing/2014/main" id="{EDF120B7-95FE-14FD-4B13-19BF322A54A4}"/>
                            </a:ext>
                          </a:extLst>
                        </wps:cNvPr>
                        <wps:cNvCnPr>
                          <a:cxnSpLocks/>
                          <a:stCxn id="1903631576" idx="3"/>
                        </wps:cNvCnPr>
                        <wps:spPr>
                          <a:xfrm>
                            <a:off x="963303" y="1226662"/>
                            <a:ext cx="712703" cy="181084"/>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wps:wsp>
                        <wps:cNvPr id="119525387" name="TextBox 13">
                          <a:extLst>
                            <a:ext uri="{FF2B5EF4-FFF2-40B4-BE49-F238E27FC236}">
                              <a16:creationId xmlns:a16="http://schemas.microsoft.com/office/drawing/2014/main" id="{EA427360-572F-66E3-6559-43F320C66E1E}"/>
                            </a:ext>
                          </a:extLst>
                        </wps:cNvPr>
                        <wps:cNvSpPr txBox="1"/>
                        <wps:spPr>
                          <a:xfrm>
                            <a:off x="-123934" y="766197"/>
                            <a:ext cx="837665" cy="285293"/>
                          </a:xfrm>
                          <a:prstGeom prst="rect">
                            <a:avLst/>
                          </a:prstGeom>
                          <a:noFill/>
                        </wps:spPr>
                        <wps:txbx>
                          <w:txbxContent>
                            <w:p w14:paraId="7971087C" w14:textId="77777777" w:rsidR="00BA5233" w:rsidRDefault="00BA5233" w:rsidP="00BA5233">
                              <w:pPr>
                                <w:rPr>
                                  <w:b/>
                                  <w:bCs/>
                                  <w:color w:val="000000" w:themeColor="text1"/>
                                  <w:kern w:val="24"/>
                                  <w:sz w:val="20"/>
                                  <w:szCs w:val="20"/>
                                  <w:lang w:val="en-US"/>
                                </w:rPr>
                              </w:pPr>
                              <w:r>
                                <w:rPr>
                                  <w:b/>
                                  <w:bCs/>
                                  <w:color w:val="000000" w:themeColor="text1"/>
                                  <w:kern w:val="24"/>
                                  <w:sz w:val="20"/>
                                  <w:szCs w:val="20"/>
                                  <w:lang w:val="en-US"/>
                                </w:rPr>
                                <w:t>M14 BOLT</w:t>
                              </w:r>
                            </w:p>
                          </w:txbxContent>
                        </wps:txbx>
                        <wps:bodyPr wrap="square" rtlCol="0">
                          <a:noAutofit/>
                        </wps:bodyPr>
                      </wps:wsp>
                      <wps:wsp>
                        <wps:cNvPr id="497127979" name="Straight Arrow Connector 497127979">
                          <a:extLst>
                            <a:ext uri="{FF2B5EF4-FFF2-40B4-BE49-F238E27FC236}">
                              <a16:creationId xmlns:a16="http://schemas.microsoft.com/office/drawing/2014/main" id="{B8997CAA-28F9-736B-C347-BCD0D01B31C2}"/>
                            </a:ext>
                          </a:extLst>
                        </wps:cNvPr>
                        <wps:cNvCnPr>
                          <a:cxnSpLocks/>
                          <a:stCxn id="119525387" idx="3"/>
                        </wps:cNvCnPr>
                        <wps:spPr>
                          <a:xfrm>
                            <a:off x="713687" y="908809"/>
                            <a:ext cx="1137514" cy="246970"/>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wps:wsp>
                        <wps:cNvPr id="892091177" name="TextBox 12">
                          <a:extLst>
                            <a:ext uri="{FF2B5EF4-FFF2-40B4-BE49-F238E27FC236}">
                              <a16:creationId xmlns:a16="http://schemas.microsoft.com/office/drawing/2014/main" id="{331E28F7-2766-EE45-43C3-0496DA7F9A36}"/>
                            </a:ext>
                          </a:extLst>
                        </wps:cNvPr>
                        <wps:cNvSpPr txBox="1"/>
                        <wps:spPr>
                          <a:xfrm>
                            <a:off x="3063867" y="2411723"/>
                            <a:ext cx="1330672" cy="437791"/>
                          </a:xfrm>
                          <a:prstGeom prst="rect">
                            <a:avLst/>
                          </a:prstGeom>
                          <a:noFill/>
                        </wps:spPr>
                        <wps:txbx>
                          <w:txbxContent>
                            <w:p w14:paraId="005F7742" w14:textId="095A531F" w:rsidR="00BA5233" w:rsidRDefault="00BA5233" w:rsidP="00BA5233">
                              <w:pPr>
                                <w:kinsoku w:val="0"/>
                                <w:overflowPunct w:val="0"/>
                                <w:jc w:val="center"/>
                                <w:textAlignment w:val="baseline"/>
                                <w:rPr>
                                  <w:rFonts w:eastAsia="Times New Roman" w:cstheme="minorBidi"/>
                                  <w:b/>
                                  <w:bCs/>
                                  <w:color w:val="000000"/>
                                  <w:kern w:val="24"/>
                                  <w:sz w:val="20"/>
                                  <w:szCs w:val="20"/>
                                  <w:lang w:val="en-US"/>
                                </w:rPr>
                              </w:pPr>
                              <w:r>
                                <w:rPr>
                                  <w:rFonts w:eastAsia="Times New Roman" w:cstheme="minorBidi"/>
                                  <w:b/>
                                  <w:bCs/>
                                  <w:color w:val="000000"/>
                                  <w:kern w:val="24"/>
                                  <w:sz w:val="20"/>
                                  <w:szCs w:val="20"/>
                                  <w:lang w:val="en-US"/>
                                </w:rPr>
                                <w:t>Anti-Seizing Coating</w:t>
                              </w:r>
                              <w:r w:rsidR="00E85ED1">
                                <w:rPr>
                                  <w:rFonts w:eastAsia="Times New Roman" w:cstheme="minorBidi"/>
                                  <w:b/>
                                  <w:bCs/>
                                  <w:color w:val="000000"/>
                                  <w:kern w:val="24"/>
                                  <w:sz w:val="20"/>
                                  <w:szCs w:val="20"/>
                                  <w:lang w:val="en-US"/>
                                </w:rPr>
                                <w:t xml:space="preserve"> </w:t>
                              </w:r>
                              <w:r w:rsidR="00E85ED1">
                                <w:rPr>
                                  <w:rFonts w:eastAsia="Times New Roman" w:cstheme="minorBidi"/>
                                  <w:b/>
                                  <w:bCs/>
                                  <w:color w:val="000000"/>
                                  <w:kern w:val="24"/>
                                  <w:sz w:val="20"/>
                                  <w:szCs w:val="20"/>
                                  <w:lang w:val="en-US"/>
                                </w:rPr>
                                <w:fldChar w:fldCharType="begin"/>
                              </w:r>
                              <w:r w:rsidR="00E85ED1">
                                <w:rPr>
                                  <w:rFonts w:eastAsia="Times New Roman" w:cstheme="minorBidi"/>
                                  <w:b/>
                                  <w:bCs/>
                                  <w:color w:val="000000"/>
                                  <w:kern w:val="24"/>
                                  <w:sz w:val="20"/>
                                  <w:szCs w:val="20"/>
                                  <w:lang w:val="en-US"/>
                                </w:rPr>
                                <w:instrText xml:space="preserve"> REF _Ref194657208 \h  \* MERGEFORMAT </w:instrText>
                              </w:r>
                              <w:r w:rsidR="00E85ED1">
                                <w:rPr>
                                  <w:rFonts w:eastAsia="Times New Roman" w:cstheme="minorBidi"/>
                                  <w:b/>
                                  <w:bCs/>
                                  <w:color w:val="000000"/>
                                  <w:kern w:val="24"/>
                                  <w:sz w:val="20"/>
                                  <w:szCs w:val="20"/>
                                  <w:lang w:val="en-US"/>
                                </w:rPr>
                              </w:r>
                              <w:r w:rsidR="00E85ED1">
                                <w:rPr>
                                  <w:rFonts w:eastAsia="Times New Roman" w:cstheme="minorBidi"/>
                                  <w:b/>
                                  <w:bCs/>
                                  <w:color w:val="000000"/>
                                  <w:kern w:val="24"/>
                                  <w:sz w:val="20"/>
                                  <w:szCs w:val="20"/>
                                  <w:lang w:val="en-US"/>
                                </w:rPr>
                                <w:fldChar w:fldCharType="separate"/>
                              </w:r>
                              <w:r w:rsidR="009035ED" w:rsidRPr="009035ED">
                                <w:rPr>
                                  <w:rFonts w:eastAsia="Times New Roman" w:cstheme="minorBidi"/>
                                  <w:b/>
                                  <w:bCs/>
                                  <w:color w:val="000000"/>
                                  <w:kern w:val="24"/>
                                  <w:sz w:val="20"/>
                                  <w:szCs w:val="20"/>
                                  <w:lang w:val="en-US"/>
                                </w:rPr>
                                <w:t>[AD19]</w:t>
                              </w:r>
                              <w:r w:rsidR="00E85ED1">
                                <w:rPr>
                                  <w:rFonts w:eastAsia="Times New Roman" w:cstheme="minorBidi"/>
                                  <w:b/>
                                  <w:bCs/>
                                  <w:color w:val="000000"/>
                                  <w:kern w:val="24"/>
                                  <w:sz w:val="20"/>
                                  <w:szCs w:val="20"/>
                                  <w:lang w:val="en-US"/>
                                </w:rPr>
                                <w:fldChar w:fldCharType="end"/>
                              </w:r>
                            </w:p>
                          </w:txbxContent>
                        </wps:txbx>
                        <wps:bodyPr wrap="square" rtlCol="0">
                          <a:noAutofit/>
                        </wps:bodyPr>
                      </wps:wsp>
                      <wps:wsp>
                        <wps:cNvPr id="1718475360" name="Straight Arrow Connector 1718475360">
                          <a:extLst>
                            <a:ext uri="{FF2B5EF4-FFF2-40B4-BE49-F238E27FC236}">
                              <a16:creationId xmlns:a16="http://schemas.microsoft.com/office/drawing/2014/main" id="{E423FFC5-46A1-D413-5E35-E11D5E429807}"/>
                            </a:ext>
                          </a:extLst>
                        </wps:cNvPr>
                        <wps:cNvCnPr>
                          <a:cxnSpLocks/>
                          <a:stCxn id="892091177" idx="1"/>
                        </wps:cNvCnPr>
                        <wps:spPr>
                          <a:xfrm flipH="1">
                            <a:off x="2172297" y="2630587"/>
                            <a:ext cx="891570" cy="29801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89852595" name="Straight Connector 689852595">
                          <a:extLst>
                            <a:ext uri="{FF2B5EF4-FFF2-40B4-BE49-F238E27FC236}">
                              <a16:creationId xmlns:a16="http://schemas.microsoft.com/office/drawing/2014/main" id="{AAB64A68-274D-8F42-60D3-A64E7480ABD3}"/>
                            </a:ext>
                          </a:extLst>
                        </wps:cNvPr>
                        <wps:cNvCnPr>
                          <a:cxnSpLocks/>
                        </wps:cNvCnPr>
                        <wps:spPr>
                          <a:xfrm>
                            <a:off x="2172491" y="2681434"/>
                            <a:ext cx="7073" cy="607949"/>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1705076682" name="TextBox 12">
                          <a:extLst>
                            <a:ext uri="{FF2B5EF4-FFF2-40B4-BE49-F238E27FC236}">
                              <a16:creationId xmlns:a16="http://schemas.microsoft.com/office/drawing/2014/main" id="{F493EB7E-6BCE-83E9-1A61-DB1D08D363D3}"/>
                            </a:ext>
                          </a:extLst>
                        </wps:cNvPr>
                        <wps:cNvSpPr txBox="1"/>
                        <wps:spPr>
                          <a:xfrm>
                            <a:off x="3015173" y="1608370"/>
                            <a:ext cx="1339762" cy="437791"/>
                          </a:xfrm>
                          <a:prstGeom prst="rect">
                            <a:avLst/>
                          </a:prstGeom>
                          <a:noFill/>
                        </wps:spPr>
                        <wps:txbx>
                          <w:txbxContent>
                            <w:p w14:paraId="5D07ECBE" w14:textId="52F87D5F" w:rsidR="00BA5233" w:rsidRDefault="00BA5233" w:rsidP="00BA5233">
                              <w:pPr>
                                <w:kinsoku w:val="0"/>
                                <w:overflowPunct w:val="0"/>
                                <w:jc w:val="center"/>
                                <w:textAlignment w:val="baseline"/>
                                <w:rPr>
                                  <w:rFonts w:eastAsia="Times New Roman" w:cstheme="minorBidi"/>
                                  <w:b/>
                                  <w:bCs/>
                                  <w:color w:val="000000"/>
                                  <w:kern w:val="24"/>
                                  <w:sz w:val="20"/>
                                  <w:szCs w:val="20"/>
                                  <w:lang w:val="en-US"/>
                                </w:rPr>
                              </w:pPr>
                              <w:r>
                                <w:rPr>
                                  <w:rFonts w:eastAsia="Times New Roman" w:cstheme="minorBidi"/>
                                  <w:b/>
                                  <w:bCs/>
                                  <w:color w:val="000000"/>
                                  <w:kern w:val="24"/>
                                  <w:sz w:val="20"/>
                                  <w:szCs w:val="20"/>
                                  <w:lang w:val="en-US"/>
                                </w:rPr>
                                <w:t>Insulation Coating</w:t>
                              </w:r>
                              <w:r w:rsidR="00E85ED1">
                                <w:rPr>
                                  <w:rFonts w:eastAsia="Times New Roman" w:cstheme="minorBidi"/>
                                  <w:b/>
                                  <w:bCs/>
                                  <w:color w:val="000000"/>
                                  <w:kern w:val="24"/>
                                  <w:sz w:val="20"/>
                                  <w:szCs w:val="20"/>
                                  <w:lang w:val="en-US"/>
                                </w:rPr>
                                <w:t xml:space="preserve"> </w:t>
                              </w:r>
                              <w:r w:rsidR="00E85ED1">
                                <w:rPr>
                                  <w:rFonts w:eastAsia="Times New Roman" w:cstheme="minorBidi"/>
                                  <w:b/>
                                  <w:bCs/>
                                  <w:color w:val="000000"/>
                                  <w:kern w:val="24"/>
                                  <w:sz w:val="20"/>
                                  <w:szCs w:val="20"/>
                                  <w:lang w:val="en-US"/>
                                </w:rPr>
                                <w:fldChar w:fldCharType="begin"/>
                              </w:r>
                              <w:r w:rsidR="00E85ED1">
                                <w:rPr>
                                  <w:rFonts w:eastAsia="Times New Roman" w:cstheme="minorBidi"/>
                                  <w:b/>
                                  <w:bCs/>
                                  <w:color w:val="000000"/>
                                  <w:kern w:val="24"/>
                                  <w:sz w:val="20"/>
                                  <w:szCs w:val="20"/>
                                  <w:lang w:val="en-US"/>
                                </w:rPr>
                                <w:instrText xml:space="preserve"> REF _Ref194657997 \h  \* MERGEFORMAT </w:instrText>
                              </w:r>
                              <w:r w:rsidR="00E85ED1">
                                <w:rPr>
                                  <w:rFonts w:eastAsia="Times New Roman" w:cstheme="minorBidi"/>
                                  <w:b/>
                                  <w:bCs/>
                                  <w:color w:val="000000"/>
                                  <w:kern w:val="24"/>
                                  <w:sz w:val="20"/>
                                  <w:szCs w:val="20"/>
                                  <w:lang w:val="en-US"/>
                                </w:rPr>
                              </w:r>
                              <w:r w:rsidR="00E85ED1">
                                <w:rPr>
                                  <w:rFonts w:eastAsia="Times New Roman" w:cstheme="minorBidi"/>
                                  <w:b/>
                                  <w:bCs/>
                                  <w:color w:val="000000"/>
                                  <w:kern w:val="24"/>
                                  <w:sz w:val="20"/>
                                  <w:szCs w:val="20"/>
                                  <w:lang w:val="en-US"/>
                                </w:rPr>
                                <w:fldChar w:fldCharType="separate"/>
                              </w:r>
                              <w:r w:rsidR="009035ED" w:rsidRPr="009035ED">
                                <w:rPr>
                                  <w:rFonts w:eastAsia="Times New Roman" w:cstheme="minorBidi"/>
                                  <w:b/>
                                  <w:bCs/>
                                  <w:color w:val="000000"/>
                                  <w:kern w:val="24"/>
                                  <w:sz w:val="20"/>
                                  <w:szCs w:val="20"/>
                                  <w:lang w:val="en-US"/>
                                </w:rPr>
                                <w:t>[AD20]</w:t>
                              </w:r>
                              <w:r w:rsidR="00E85ED1">
                                <w:rPr>
                                  <w:rFonts w:eastAsia="Times New Roman" w:cstheme="minorBidi"/>
                                  <w:b/>
                                  <w:bCs/>
                                  <w:color w:val="000000"/>
                                  <w:kern w:val="24"/>
                                  <w:sz w:val="20"/>
                                  <w:szCs w:val="20"/>
                                  <w:lang w:val="en-US"/>
                                </w:rPr>
                                <w:fldChar w:fldCharType="end"/>
                              </w:r>
                            </w:p>
                          </w:txbxContent>
                        </wps:txbx>
                        <wps:bodyPr wrap="square" rtlCol="0">
                          <a:noAutofit/>
                        </wps:bodyPr>
                      </wps:wsp>
                      <wps:wsp>
                        <wps:cNvPr id="1329211241" name="Straight Arrow Connector 1329211241">
                          <a:extLst>
                            <a:ext uri="{FF2B5EF4-FFF2-40B4-BE49-F238E27FC236}">
                              <a16:creationId xmlns:a16="http://schemas.microsoft.com/office/drawing/2014/main" id="{ED42B89B-3BE2-5830-2B5C-4ACC69A04262}"/>
                            </a:ext>
                          </a:extLst>
                        </wps:cNvPr>
                        <wps:cNvCnPr>
                          <a:cxnSpLocks/>
                          <a:stCxn id="1705076682" idx="1"/>
                        </wps:cNvCnPr>
                        <wps:spPr>
                          <a:xfrm flipH="1" flipV="1">
                            <a:off x="2356853" y="1451997"/>
                            <a:ext cx="658054" cy="375269"/>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39922538" name="Straight Arrow Connector 939922538">
                          <a:extLst>
                            <a:ext uri="{FF2B5EF4-FFF2-40B4-BE49-F238E27FC236}">
                              <a16:creationId xmlns:a16="http://schemas.microsoft.com/office/drawing/2014/main" id="{A783ABA2-8BAE-0F2C-D439-F80CA61275C9}"/>
                            </a:ext>
                          </a:extLst>
                        </wps:cNvPr>
                        <wps:cNvCnPr>
                          <a:cxnSpLocks/>
                          <a:stCxn id="1705076682" idx="1"/>
                        </wps:cNvCnPr>
                        <wps:spPr>
                          <a:xfrm flipH="1">
                            <a:off x="2499728" y="1827266"/>
                            <a:ext cx="515179" cy="691531"/>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30012698" name="Straight Connector 830012698">
                          <a:extLst>
                            <a:ext uri="{FF2B5EF4-FFF2-40B4-BE49-F238E27FC236}">
                              <a16:creationId xmlns:a16="http://schemas.microsoft.com/office/drawing/2014/main" id="{22F747D2-D294-A851-D859-15C029CDC1D3}"/>
                            </a:ext>
                          </a:extLst>
                        </wps:cNvPr>
                        <wps:cNvCnPr>
                          <a:cxnSpLocks/>
                        </wps:cNvCnPr>
                        <wps:spPr>
                          <a:xfrm>
                            <a:off x="1827404" y="2694083"/>
                            <a:ext cx="7073" cy="607949"/>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99514879" name="Straight Arrow Connector 99514879">
                          <a:extLst>
                            <a:ext uri="{FF2B5EF4-FFF2-40B4-BE49-F238E27FC236}">
                              <a16:creationId xmlns:a16="http://schemas.microsoft.com/office/drawing/2014/main" id="{547C73A5-5A21-F4BE-68B9-D6DA307757F4}"/>
                            </a:ext>
                          </a:extLst>
                        </wps:cNvPr>
                        <wps:cNvCnPr>
                          <a:cxnSpLocks/>
                          <a:stCxn id="1705076682" idx="1"/>
                        </wps:cNvCnPr>
                        <wps:spPr>
                          <a:xfrm flipH="1">
                            <a:off x="2318084" y="1827266"/>
                            <a:ext cx="696823" cy="72406"/>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C5FC679" id="Group 1" o:spid="_x0000_s1136" style="width:366.7pt;height:253.3pt;mso-position-horizontal-relative:char;mso-position-vertical-relative:line" coordorigin="-2625,7403" coordsize="46570,32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">
                <v:shape id="Picture 1225184174" o:spid="_x0000_s1137" type="#_x0000_t75" style="position:absolute;left:9039;top:7403;width:22340;height:32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">
                  <v:imagedata r:id="rId76" o:title="" cropbottom="6029f" cropleft="-1f" cropright="1267f"/>
                </v:shape>
                <v:shape id="TextBox 7" o:spid="_x0000_s1138" type="#_x0000_t202" style="position:absolute;left:-1192;top:14079;width:904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" filled="f" stroked="f">
                  <v:textbox style="mso-fit-shape-to-text:t">
                    <w:txbxContent>
                      <w:p w14:paraId="318C817B" w14:textId="77777777" w:rsidR="00BA5233" w:rsidRDefault="00BA5233" w:rsidP="00BA5233">
                        <w:pPr>
                          <w:rPr>
                            <w:b/>
                            <w:bCs/>
                            <w:color w:val="000000" w:themeColor="text1"/>
                            <w:kern w:val="24"/>
                            <w:sz w:val="20"/>
                            <w:szCs w:val="20"/>
                            <w:lang w:val="en-US"/>
                          </w:rPr>
                        </w:pPr>
                        <w:r>
                          <w:rPr>
                            <w:b/>
                            <w:bCs/>
                            <w:color w:val="000000" w:themeColor="text1"/>
                            <w:kern w:val="24"/>
                            <w:sz w:val="20"/>
                            <w:szCs w:val="20"/>
                            <w:lang w:val="en-US"/>
                          </w:rPr>
                          <w:t>Thread M14</w:t>
                        </w:r>
                      </w:p>
                    </w:txbxContent>
                  </v:textbox>
                </v:shape>
                <v:shape id="Straight Arrow Connector 906401133" o:spid="_x0000_s1139" type="#_x0000_t32" style="position:absolute;left:7849;top:15456;width:10663;height:26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" strokecolor="black [3213]" strokeweight="2pt">
                  <v:stroke endarrow="block"/>
                  <v:shadow on="t" color="black" opacity="24903f" origin=",.5" offset="0,.55556mm"/>
                  <o:lock v:ext="edit" shapetype="f"/>
                </v:shape>
                <v:shape id="TextBox 9" o:spid="_x0000_s1140" type="#_x0000_t202" style="position:absolute;left:426;top:26647;width:11824;height:4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" filled="f" stroked="f">
                  <v:textbox style="mso-fit-shape-to-text:t">
                    <w:txbxContent>
                      <w:p w14:paraId="76502B84" w14:textId="77777777" w:rsidR="00BA5233" w:rsidRDefault="00BA5233" w:rsidP="00BA5233">
                        <w:pPr>
                          <w:jc w:val="center"/>
                          <w:rPr>
                            <w:b/>
                            <w:bCs/>
                            <w:color w:val="000000" w:themeColor="text1"/>
                            <w:kern w:val="24"/>
                            <w:sz w:val="20"/>
                            <w:szCs w:val="20"/>
                            <w:lang w:val="en-US"/>
                          </w:rPr>
                        </w:pPr>
                        <w:r>
                          <w:rPr>
                            <w:b/>
                            <w:bCs/>
                            <w:color w:val="000000" w:themeColor="text1"/>
                            <w:kern w:val="24"/>
                            <w:sz w:val="20"/>
                            <w:szCs w:val="20"/>
                            <w:lang w:val="en-US"/>
                          </w:rPr>
                          <w:t>Captive insulation washer</w:t>
                        </w:r>
                      </w:p>
                    </w:txbxContent>
                  </v:textbox>
                </v:shape>
                <v:shape id="Straight Arrow Connector 1745723265" o:spid="_x0000_s1141" type="#_x0000_t32" style="position:absolute;left:6337;top:18806;width:10952;height:78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" strokecolor="black [3213]" strokeweight="2pt">
                  <v:stroke endarrow="block"/>
                  <v:shadow on="t" color="black" opacity="24903f" origin=",.5" offset="0,.55556mm"/>
                  <o:lock v:ext="edit" shapetype="f"/>
                </v:shape>
                <v:shape id="TextBox 11" o:spid="_x0000_s1142" type="#_x0000_t202" style="position:absolute;left:-2625;top:10889;width:12258;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" filled="f" stroked="f">
                  <v:textbox style="mso-fit-shape-to-text:t">
                    <w:txbxContent>
                      <w:p w14:paraId="7CA24D01" w14:textId="77777777" w:rsidR="00BA5233" w:rsidRDefault="00BA5233" w:rsidP="00BA5233">
                        <w:pPr>
                          <w:jc w:val="center"/>
                          <w:rPr>
                            <w:b/>
                            <w:bCs/>
                            <w:color w:val="000000" w:themeColor="text1"/>
                            <w:kern w:val="24"/>
                            <w:sz w:val="20"/>
                            <w:szCs w:val="20"/>
                            <w:lang w:val="en-US"/>
                          </w:rPr>
                        </w:pPr>
                        <w:r>
                          <w:rPr>
                            <w:b/>
                            <w:bCs/>
                            <w:color w:val="000000" w:themeColor="text1"/>
                            <w:kern w:val="24"/>
                            <w:sz w:val="20"/>
                            <w:szCs w:val="20"/>
                            <w:lang w:val="en-US"/>
                          </w:rPr>
                          <w:t>Insulation washer</w:t>
                        </w:r>
                      </w:p>
                    </w:txbxContent>
                  </v:textbox>
                </v:shape>
                <v:shape id="Straight Arrow Connector 1432146627" o:spid="_x0000_s1143" type="#_x0000_t32" style="position:absolute;left:9633;top:12266;width:7127;height:18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" strokecolor="black [3213]" strokeweight="2pt">
                  <v:stroke endarrow="block"/>
                  <v:shadow on="t" color="black" opacity="24903f" origin=",.5" offset="0,.55556mm"/>
                  <o:lock v:ext="edit" shapetype="f"/>
                </v:shape>
                <v:shape id="TextBox 13" o:spid="_x0000_s1144" type="#_x0000_t202" style="position:absolute;left:-1239;top:7661;width:8376;height:2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" filled="f" stroked="f">
                  <v:textbox>
                    <w:txbxContent>
                      <w:p w14:paraId="7971087C" w14:textId="77777777" w:rsidR="00BA5233" w:rsidRDefault="00BA5233" w:rsidP="00BA5233">
                        <w:pPr>
                          <w:rPr>
                            <w:b/>
                            <w:bCs/>
                            <w:color w:val="000000" w:themeColor="text1"/>
                            <w:kern w:val="24"/>
                            <w:sz w:val="20"/>
                            <w:szCs w:val="20"/>
                            <w:lang w:val="en-US"/>
                          </w:rPr>
                        </w:pPr>
                        <w:r>
                          <w:rPr>
                            <w:b/>
                            <w:bCs/>
                            <w:color w:val="000000" w:themeColor="text1"/>
                            <w:kern w:val="24"/>
                            <w:sz w:val="20"/>
                            <w:szCs w:val="20"/>
                            <w:lang w:val="en-US"/>
                          </w:rPr>
                          <w:t>M14 BOLT</w:t>
                        </w:r>
                      </w:p>
                    </w:txbxContent>
                  </v:textbox>
                </v:shape>
                <v:shape id="Straight Arrow Connector 497127979" o:spid="_x0000_s1145" type="#_x0000_t32" style="position:absolute;left:7136;top:9088;width:11376;height:24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" strokecolor="black [3213]" strokeweight="2pt">
                  <v:stroke endarrow="block"/>
                  <v:shadow on="t" color="black" opacity="24903f" origin=",.5" offset="0,.55556mm"/>
                  <o:lock v:ext="edit" shapetype="f"/>
                </v:shape>
                <v:shape id="TextBox 12" o:spid="_x0000_s1146" type="#_x0000_t202" style="position:absolute;left:30638;top:24117;width:13307;height:4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" filled="f" stroked="f">
                  <v:textbox>
                    <w:txbxContent>
                      <w:p w14:paraId="005F7742" w14:textId="095A531F" w:rsidR="00BA5233" w:rsidRDefault="00BA5233" w:rsidP="00BA5233">
                        <w:pPr>
                          <w:kinsoku w:val="0"/>
                          <w:overflowPunct w:val="0"/>
                          <w:jc w:val="center"/>
                          <w:textAlignment w:val="baseline"/>
                          <w:rPr>
                            <w:rFonts w:eastAsia="Times New Roman" w:cstheme="minorBidi"/>
                            <w:b/>
                            <w:bCs/>
                            <w:color w:val="000000"/>
                            <w:kern w:val="24"/>
                            <w:sz w:val="20"/>
                            <w:szCs w:val="20"/>
                            <w:lang w:val="en-US"/>
                          </w:rPr>
                        </w:pPr>
                        <w:r>
                          <w:rPr>
                            <w:rFonts w:eastAsia="Times New Roman" w:cstheme="minorBidi"/>
                            <w:b/>
                            <w:bCs/>
                            <w:color w:val="000000"/>
                            <w:kern w:val="24"/>
                            <w:sz w:val="20"/>
                            <w:szCs w:val="20"/>
                            <w:lang w:val="en-US"/>
                          </w:rPr>
                          <w:t>Anti-Seizing Coating</w:t>
                        </w:r>
                        <w:r w:rsidR="00E85ED1">
                          <w:rPr>
                            <w:rFonts w:eastAsia="Times New Roman" w:cstheme="minorBidi"/>
                            <w:b/>
                            <w:bCs/>
                            <w:color w:val="000000"/>
                            <w:kern w:val="24"/>
                            <w:sz w:val="20"/>
                            <w:szCs w:val="20"/>
                            <w:lang w:val="en-US"/>
                          </w:rPr>
                          <w:t xml:space="preserve"> </w:t>
                        </w:r>
                        <w:r w:rsidR="00E85ED1">
                          <w:rPr>
                            <w:rFonts w:eastAsia="Times New Roman" w:cstheme="minorBidi"/>
                            <w:b/>
                            <w:bCs/>
                            <w:color w:val="000000"/>
                            <w:kern w:val="24"/>
                            <w:sz w:val="20"/>
                            <w:szCs w:val="20"/>
                            <w:lang w:val="en-US"/>
                          </w:rPr>
                          <w:fldChar w:fldCharType="begin"/>
                        </w:r>
                        <w:r w:rsidR="00E85ED1">
                          <w:rPr>
                            <w:rFonts w:eastAsia="Times New Roman" w:cstheme="minorBidi"/>
                            <w:b/>
                            <w:bCs/>
                            <w:color w:val="000000"/>
                            <w:kern w:val="24"/>
                            <w:sz w:val="20"/>
                            <w:szCs w:val="20"/>
                            <w:lang w:val="en-US"/>
                          </w:rPr>
                          <w:instrText xml:space="preserve"> REF _Ref194657208 \h  \* MERGEFORMAT </w:instrText>
                        </w:r>
                        <w:r w:rsidR="00E85ED1">
                          <w:rPr>
                            <w:rFonts w:eastAsia="Times New Roman" w:cstheme="minorBidi"/>
                            <w:b/>
                            <w:bCs/>
                            <w:color w:val="000000"/>
                            <w:kern w:val="24"/>
                            <w:sz w:val="20"/>
                            <w:szCs w:val="20"/>
                            <w:lang w:val="en-US"/>
                          </w:rPr>
                        </w:r>
                        <w:r w:rsidR="00E85ED1">
                          <w:rPr>
                            <w:rFonts w:eastAsia="Times New Roman" w:cstheme="minorBidi"/>
                            <w:b/>
                            <w:bCs/>
                            <w:color w:val="000000"/>
                            <w:kern w:val="24"/>
                            <w:sz w:val="20"/>
                            <w:szCs w:val="20"/>
                            <w:lang w:val="en-US"/>
                          </w:rPr>
                          <w:fldChar w:fldCharType="separate"/>
                        </w:r>
                        <w:r w:rsidR="009035ED" w:rsidRPr="009035ED">
                          <w:rPr>
                            <w:rFonts w:eastAsia="Times New Roman" w:cstheme="minorBidi"/>
                            <w:b/>
                            <w:bCs/>
                            <w:color w:val="000000"/>
                            <w:kern w:val="24"/>
                            <w:sz w:val="20"/>
                            <w:szCs w:val="20"/>
                            <w:lang w:val="en-US"/>
                          </w:rPr>
                          <w:t>[AD19]</w:t>
                        </w:r>
                        <w:r w:rsidR="00E85ED1">
                          <w:rPr>
                            <w:rFonts w:eastAsia="Times New Roman" w:cstheme="minorBidi"/>
                            <w:b/>
                            <w:bCs/>
                            <w:color w:val="000000"/>
                            <w:kern w:val="24"/>
                            <w:sz w:val="20"/>
                            <w:szCs w:val="20"/>
                            <w:lang w:val="en-US"/>
                          </w:rPr>
                          <w:fldChar w:fldCharType="end"/>
                        </w:r>
                      </w:p>
                    </w:txbxContent>
                  </v:textbox>
                </v:shape>
                <v:shape id="Straight Arrow Connector 1718475360" o:spid="_x0000_s1147" type="#_x0000_t32" style="position:absolute;left:21722;top:26305;width:8916;height:29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" strokecolor="red" strokeweight="1.5pt">
                  <v:stroke endarrow="block"/>
                  <o:lock v:ext="edit" shapetype="f"/>
                </v:shape>
                <v:line id="Straight Connector 689852595" o:spid="_x0000_s1148" style="position:absolute;visibility:visible;mso-wrap-style:square" from="21724,26814" to="21795,3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" strokecolor="red" strokeweight="2pt">
                  <v:shadow on="t" color="black" opacity="24903f" origin=",.5" offset="0,.55556mm"/>
                  <o:lock v:ext="edit" shapetype="f"/>
                </v:line>
                <v:shape id="TextBox 12" o:spid="_x0000_s1149" type="#_x0000_t202" style="position:absolute;left:30151;top:16083;width:13398;height:4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" filled="f" stroked="f">
                  <v:textbox>
                    <w:txbxContent>
                      <w:p w14:paraId="5D07ECBE" w14:textId="52F87D5F" w:rsidR="00BA5233" w:rsidRDefault="00BA5233" w:rsidP="00BA5233">
                        <w:pPr>
                          <w:kinsoku w:val="0"/>
                          <w:overflowPunct w:val="0"/>
                          <w:jc w:val="center"/>
                          <w:textAlignment w:val="baseline"/>
                          <w:rPr>
                            <w:rFonts w:eastAsia="Times New Roman" w:cstheme="minorBidi"/>
                            <w:b/>
                            <w:bCs/>
                            <w:color w:val="000000"/>
                            <w:kern w:val="24"/>
                            <w:sz w:val="20"/>
                            <w:szCs w:val="20"/>
                            <w:lang w:val="en-US"/>
                          </w:rPr>
                        </w:pPr>
                        <w:r>
                          <w:rPr>
                            <w:rFonts w:eastAsia="Times New Roman" w:cstheme="minorBidi"/>
                            <w:b/>
                            <w:bCs/>
                            <w:color w:val="000000"/>
                            <w:kern w:val="24"/>
                            <w:sz w:val="20"/>
                            <w:szCs w:val="20"/>
                            <w:lang w:val="en-US"/>
                          </w:rPr>
                          <w:t>Insulation Coating</w:t>
                        </w:r>
                        <w:r w:rsidR="00E85ED1">
                          <w:rPr>
                            <w:rFonts w:eastAsia="Times New Roman" w:cstheme="minorBidi"/>
                            <w:b/>
                            <w:bCs/>
                            <w:color w:val="000000"/>
                            <w:kern w:val="24"/>
                            <w:sz w:val="20"/>
                            <w:szCs w:val="20"/>
                            <w:lang w:val="en-US"/>
                          </w:rPr>
                          <w:t xml:space="preserve"> </w:t>
                        </w:r>
                        <w:r w:rsidR="00E85ED1">
                          <w:rPr>
                            <w:rFonts w:eastAsia="Times New Roman" w:cstheme="minorBidi"/>
                            <w:b/>
                            <w:bCs/>
                            <w:color w:val="000000"/>
                            <w:kern w:val="24"/>
                            <w:sz w:val="20"/>
                            <w:szCs w:val="20"/>
                            <w:lang w:val="en-US"/>
                          </w:rPr>
                          <w:fldChar w:fldCharType="begin"/>
                        </w:r>
                        <w:r w:rsidR="00E85ED1">
                          <w:rPr>
                            <w:rFonts w:eastAsia="Times New Roman" w:cstheme="minorBidi"/>
                            <w:b/>
                            <w:bCs/>
                            <w:color w:val="000000"/>
                            <w:kern w:val="24"/>
                            <w:sz w:val="20"/>
                            <w:szCs w:val="20"/>
                            <w:lang w:val="en-US"/>
                          </w:rPr>
                          <w:instrText xml:space="preserve"> REF _Ref194657997 \h  \* MERGEFORMAT </w:instrText>
                        </w:r>
                        <w:r w:rsidR="00E85ED1">
                          <w:rPr>
                            <w:rFonts w:eastAsia="Times New Roman" w:cstheme="minorBidi"/>
                            <w:b/>
                            <w:bCs/>
                            <w:color w:val="000000"/>
                            <w:kern w:val="24"/>
                            <w:sz w:val="20"/>
                            <w:szCs w:val="20"/>
                            <w:lang w:val="en-US"/>
                          </w:rPr>
                        </w:r>
                        <w:r w:rsidR="00E85ED1">
                          <w:rPr>
                            <w:rFonts w:eastAsia="Times New Roman" w:cstheme="minorBidi"/>
                            <w:b/>
                            <w:bCs/>
                            <w:color w:val="000000"/>
                            <w:kern w:val="24"/>
                            <w:sz w:val="20"/>
                            <w:szCs w:val="20"/>
                            <w:lang w:val="en-US"/>
                          </w:rPr>
                          <w:fldChar w:fldCharType="separate"/>
                        </w:r>
                        <w:r w:rsidR="009035ED" w:rsidRPr="009035ED">
                          <w:rPr>
                            <w:rFonts w:eastAsia="Times New Roman" w:cstheme="minorBidi"/>
                            <w:b/>
                            <w:bCs/>
                            <w:color w:val="000000"/>
                            <w:kern w:val="24"/>
                            <w:sz w:val="20"/>
                            <w:szCs w:val="20"/>
                            <w:lang w:val="en-US"/>
                          </w:rPr>
                          <w:t>[AD20]</w:t>
                        </w:r>
                        <w:r w:rsidR="00E85ED1">
                          <w:rPr>
                            <w:rFonts w:eastAsia="Times New Roman" w:cstheme="minorBidi"/>
                            <w:b/>
                            <w:bCs/>
                            <w:color w:val="000000"/>
                            <w:kern w:val="24"/>
                            <w:sz w:val="20"/>
                            <w:szCs w:val="20"/>
                            <w:lang w:val="en-US"/>
                          </w:rPr>
                          <w:fldChar w:fldCharType="end"/>
                        </w:r>
                      </w:p>
                    </w:txbxContent>
                  </v:textbox>
                </v:shape>
                <v:shape id="Straight Arrow Connector 1329211241" o:spid="_x0000_s1150" type="#_x0000_t32" style="position:absolute;left:23568;top:14519;width:6581;height:375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" strokecolor="yellow" strokeweight="1.5pt">
                  <v:stroke endarrow="block"/>
                  <o:lock v:ext="edit" shapetype="f"/>
                </v:shape>
                <v:shape id="Straight Arrow Connector 939922538" o:spid="_x0000_s1151" type="#_x0000_t32" style="position:absolute;left:24997;top:18272;width:5152;height:69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" strokecolor="yellow" strokeweight="1.5pt">
                  <v:stroke endarrow="block"/>
                  <o:lock v:ext="edit" shapetype="f"/>
                </v:shape>
                <v:line id="Straight Connector 830012698" o:spid="_x0000_s1152" style="position:absolute;visibility:visible;mso-wrap-style:square" from="18274,26940" to="18344,33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" strokecolor="red" strokeweight="2pt">
                  <v:shadow on="t" color="black" opacity="24903f" origin=",.5" offset="0,.55556mm"/>
                  <o:lock v:ext="edit" shapetype="f"/>
                </v:line>
                <v:shape id="Straight Arrow Connector 99514879" o:spid="_x0000_s1153" type="#_x0000_t32" style="position:absolute;left:23180;top:18272;width:6969;height:7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" strokecolor="yellow" strokeweight="1.5pt">
                  <v:stroke endarrow="block"/>
                  <o:lock v:ext="edit" shapetype="f"/>
                </v:shape>
                <w10:anchorlock/>
              </v:group>
            </w:pict>
          </mc:Fallback>
        </mc:AlternateContent>
      </w:r>
    </w:p>
    <w:p w14:paraId="05EA443F" w14:textId="4BB3076A" w:rsidR="00F33457" w:rsidRDefault="00F33457" w:rsidP="00F33457">
      <w:pPr>
        <w:pStyle w:val="Caption"/>
        <w:spacing w:before="100" w:after="0"/>
        <w:jc w:val="center"/>
      </w:pPr>
      <w:bookmarkStart w:id="81" w:name="_Ref215217173"/>
      <w:bookmarkStart w:id="82" w:name="_Toc216163783"/>
      <w:r w:rsidRPr="008B5AF0">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7</w:t>
      </w:r>
      <w:r>
        <w:fldChar w:fldCharType="end"/>
      </w:r>
      <w:bookmarkEnd w:id="81"/>
      <w:r>
        <w:t>.</w:t>
      </w:r>
      <w:r w:rsidRPr="008B5AF0">
        <w:rPr>
          <w:rFonts w:hint="eastAsia"/>
        </w:rPr>
        <w:t xml:space="preserve"> </w:t>
      </w:r>
      <w:r>
        <w:t xml:space="preserve">Detail of DNB </w:t>
      </w:r>
      <w:r w:rsidR="00852AB2">
        <w:t>M14 Bolt</w:t>
      </w:r>
      <w:r>
        <w:rPr>
          <w:rFonts w:hint="eastAsia"/>
          <w:lang w:eastAsia="zh-CN"/>
        </w:rPr>
        <w:t xml:space="preserve"> </w:t>
      </w:r>
      <w:r w:rsidR="00852AB2">
        <w:rPr>
          <w:lang w:eastAsia="zh-CN"/>
        </w:rPr>
        <w:t xml:space="preserve">Assembly </w:t>
      </w:r>
      <w:r>
        <w:t xml:space="preserve">that interact with the VV </w:t>
      </w:r>
      <w:r>
        <w:rPr>
          <w:rFonts w:hint="eastAsia"/>
          <w:lang w:eastAsia="zh-CN"/>
        </w:rPr>
        <w:t>rails</w:t>
      </w:r>
      <w:r>
        <w:t xml:space="preserve"> </w:t>
      </w:r>
      <w:r w:rsidRPr="005A2557">
        <w:t>(</w:t>
      </w:r>
      <w:r>
        <w:t>for information only)</w:t>
      </w:r>
      <w:bookmarkEnd w:id="82"/>
      <w:r>
        <w:t xml:space="preserve">  </w:t>
      </w:r>
    </w:p>
    <w:p w14:paraId="03390C27" w14:textId="0264382C" w:rsidR="00125FAD" w:rsidRDefault="00125FAD" w:rsidP="00125FAD">
      <w:pPr>
        <w:pStyle w:val="Caption"/>
        <w:spacing w:before="100" w:after="0"/>
        <w:jc w:val="center"/>
      </w:pPr>
      <w:r>
        <w:t>(I</w:t>
      </w:r>
      <w:r w:rsidRPr="005A2557">
        <w:rPr>
          <w:rFonts w:hint="eastAsia"/>
        </w:rPr>
        <w:t xml:space="preserve">nsulation coatings </w:t>
      </w:r>
      <w:r w:rsidRPr="005A2557">
        <w:t xml:space="preserve">are needed </w:t>
      </w:r>
      <w:r w:rsidRPr="005A2557">
        <w:rPr>
          <w:rFonts w:hint="eastAsia"/>
        </w:rPr>
        <w:t>where marked by yellow</w:t>
      </w:r>
      <w:r w:rsidRPr="005A2557">
        <w:t xml:space="preserve"> and </w:t>
      </w:r>
      <w:r>
        <w:t>A</w:t>
      </w:r>
      <w:r w:rsidRPr="005A2557">
        <w:t>nti-seizing coating</w:t>
      </w:r>
      <w:r w:rsidR="0056753C">
        <w:t xml:space="preserve"> where</w:t>
      </w:r>
      <w:r w:rsidRPr="005A2557">
        <w:t xml:space="preserve"> marked by red</w:t>
      </w:r>
      <w:r>
        <w:t xml:space="preserve">. The DNB </w:t>
      </w:r>
      <w:r w:rsidR="00BF7B4F">
        <w:t>M1</w:t>
      </w:r>
      <w:r w:rsidR="00194E70">
        <w:t>4</w:t>
      </w:r>
      <w:r w:rsidR="00BF7B4F">
        <w:t xml:space="preserve"> Bolt </w:t>
      </w:r>
      <w:r>
        <w:t>Assemblies shall be supplied with coatings</w:t>
      </w:r>
      <w:r w:rsidR="00BF7B4F">
        <w:t>. Insert and pin</w:t>
      </w:r>
      <w:r w:rsidR="00194E70">
        <w:t xml:space="preserve"> are out of scope, to be supplied by VV</w:t>
      </w:r>
      <w:r>
        <w:t>)</w:t>
      </w:r>
      <w:r w:rsidRPr="005A2557">
        <w:t xml:space="preserve"> </w:t>
      </w:r>
    </w:p>
    <w:p w14:paraId="7DC941FA" w14:textId="6F28DDFD" w:rsidR="000A6413" w:rsidRPr="000A6413" w:rsidRDefault="000A6413" w:rsidP="000A6413">
      <w:pPr>
        <w:jc w:val="center"/>
      </w:pPr>
      <w:r w:rsidRPr="000A6413">
        <w:rPr>
          <w:noProof/>
        </w:rPr>
        <mc:AlternateContent>
          <mc:Choice Requires="wpg">
            <w:drawing>
              <wp:inline distT="0" distB="0" distL="0" distR="0" wp14:anchorId="4564C250" wp14:editId="0EE3044A">
                <wp:extent cx="3560485" cy="2056034"/>
                <wp:effectExtent l="0" t="0" r="0" b="1905"/>
                <wp:docPr id="1591505206" name="Group 14"/>
                <wp:cNvGraphicFramePr/>
                <a:graphic xmlns:a="http://schemas.openxmlformats.org/drawingml/2006/main">
                  <a:graphicData uri="http://schemas.microsoft.com/office/word/2010/wordprocessingGroup">
                    <wpg:wgp>
                      <wpg:cNvGrpSpPr/>
                      <wpg:grpSpPr>
                        <a:xfrm>
                          <a:off x="0" y="0"/>
                          <a:ext cx="3560485" cy="2056034"/>
                          <a:chOff x="599816" y="387704"/>
                          <a:chExt cx="3560485" cy="2056034"/>
                        </a:xfrm>
                      </wpg:grpSpPr>
                      <wps:wsp>
                        <wps:cNvPr id="2446619" name="TextBox 5"/>
                        <wps:cNvSpPr txBox="1"/>
                        <wps:spPr>
                          <a:xfrm>
                            <a:off x="2534847" y="949073"/>
                            <a:ext cx="1570170" cy="721995"/>
                          </a:xfrm>
                          <a:prstGeom prst="rect">
                            <a:avLst/>
                          </a:prstGeom>
                          <a:noFill/>
                        </wps:spPr>
                        <wps:txbx>
                          <w:txbxContent>
                            <w:p w14:paraId="0825E039" w14:textId="58CFEC20" w:rsidR="000A6413" w:rsidRDefault="000A6413" w:rsidP="000A6413">
                              <w:pPr>
                                <w:rPr>
                                  <w:b/>
                                  <w:bCs/>
                                  <w:color w:val="000000" w:themeColor="text1"/>
                                  <w:kern w:val="24"/>
                                  <w:sz w:val="20"/>
                                  <w:szCs w:val="20"/>
                                  <w:lang w:val="en-US"/>
                                </w:rPr>
                              </w:pPr>
                              <w:r>
                                <w:rPr>
                                  <w:b/>
                                  <w:bCs/>
                                  <w:color w:val="000000" w:themeColor="text1"/>
                                  <w:kern w:val="24"/>
                                  <w:sz w:val="20"/>
                                  <w:szCs w:val="20"/>
                                  <w:lang w:val="en-US"/>
                                </w:rPr>
                                <w:t xml:space="preserve">Max customization: </w:t>
                              </w:r>
                            </w:p>
                            <w:p w14:paraId="3017A993" w14:textId="77777777" w:rsidR="000A6413" w:rsidRDefault="000A6413" w:rsidP="000A6413">
                              <w:pPr>
                                <w:pStyle w:val="ListParagraph"/>
                                <w:numPr>
                                  <w:ilvl w:val="0"/>
                                  <w:numId w:val="28"/>
                                </w:numPr>
                                <w:spacing w:before="0"/>
                                <w:jc w:val="left"/>
                                <w:rPr>
                                  <w:rFonts w:hAnsi="+mn-ea" w:hint="eastAsia"/>
                                  <w:b/>
                                  <w:bCs/>
                                  <w:color w:val="000000" w:themeColor="text1"/>
                                  <w:kern w:val="24"/>
                                  <w:sz w:val="20"/>
                                  <w:szCs w:val="20"/>
                                  <w:lang w:val="en-US"/>
                                </w:rPr>
                              </w:pPr>
                              <w:r>
                                <w:rPr>
                                  <w:rFonts w:hAnsi="+mn-ea"/>
                                  <w:b/>
                                  <w:bCs/>
                                  <w:color w:val="000000" w:themeColor="text1"/>
                                  <w:kern w:val="24"/>
                                  <w:sz w:val="20"/>
                                  <w:szCs w:val="20"/>
                                  <w:lang w:val="en-US"/>
                                </w:rPr>
                                <w:t>±</w:t>
                              </w:r>
                              <w:r>
                                <w:rPr>
                                  <w:rFonts w:hAnsi="+mn-ea"/>
                                  <w:b/>
                                  <w:bCs/>
                                  <w:color w:val="000000" w:themeColor="text1"/>
                                  <w:kern w:val="24"/>
                                  <w:sz w:val="20"/>
                                  <w:szCs w:val="20"/>
                                  <w:lang w:val="en-US"/>
                                </w:rPr>
                                <w:t>7 GRAD</w:t>
                              </w:r>
                            </w:p>
                            <w:p w14:paraId="16D12F17" w14:textId="77777777" w:rsidR="000A6413" w:rsidRDefault="000A6413" w:rsidP="000A6413">
                              <w:pPr>
                                <w:pStyle w:val="ListParagraph"/>
                                <w:numPr>
                                  <w:ilvl w:val="0"/>
                                  <w:numId w:val="28"/>
                                </w:numPr>
                                <w:spacing w:before="0"/>
                                <w:jc w:val="left"/>
                                <w:rPr>
                                  <w:rFonts w:hAnsi="+mn-ea" w:hint="eastAsia"/>
                                  <w:b/>
                                  <w:bCs/>
                                  <w:color w:val="000000" w:themeColor="text1"/>
                                  <w:kern w:val="24"/>
                                  <w:sz w:val="20"/>
                                  <w:szCs w:val="20"/>
                                  <w:lang w:val="en-US"/>
                                </w:rPr>
                              </w:pPr>
                              <w:r>
                                <w:rPr>
                                  <w:rFonts w:hAnsi="+mn-ea"/>
                                  <w:b/>
                                  <w:bCs/>
                                  <w:color w:val="000000" w:themeColor="text1"/>
                                  <w:kern w:val="24"/>
                                  <w:sz w:val="20"/>
                                  <w:szCs w:val="20"/>
                                  <w:lang w:val="en-US"/>
                                </w:rPr>
                                <w:t>±</w:t>
                              </w:r>
                              <w:r>
                                <w:rPr>
                                  <w:rFonts w:hAnsi="+mn-ea"/>
                                  <w:b/>
                                  <w:bCs/>
                                  <w:color w:val="000000" w:themeColor="text1"/>
                                  <w:kern w:val="24"/>
                                  <w:sz w:val="20"/>
                                  <w:szCs w:val="20"/>
                                  <w:lang w:val="en-US"/>
                                </w:rPr>
                                <w:t xml:space="preserve"> 5mm lateral</w:t>
                              </w:r>
                            </w:p>
                            <w:p w14:paraId="72085227" w14:textId="77777777" w:rsidR="000A6413" w:rsidRDefault="000A6413" w:rsidP="000A6413">
                              <w:pPr>
                                <w:pStyle w:val="ListParagraph"/>
                                <w:numPr>
                                  <w:ilvl w:val="0"/>
                                  <w:numId w:val="28"/>
                                </w:numPr>
                                <w:spacing w:before="0"/>
                                <w:jc w:val="left"/>
                                <w:rPr>
                                  <w:rFonts w:hAnsi="+mn-ea" w:hint="eastAsia"/>
                                  <w:b/>
                                  <w:bCs/>
                                  <w:color w:val="000000" w:themeColor="text1"/>
                                  <w:kern w:val="24"/>
                                  <w:sz w:val="20"/>
                                  <w:szCs w:val="20"/>
                                  <w:lang w:val="en-US"/>
                                </w:rPr>
                              </w:pPr>
                              <w:r>
                                <w:rPr>
                                  <w:rFonts w:hAnsi="+mn-ea"/>
                                  <w:b/>
                                  <w:bCs/>
                                  <w:color w:val="000000" w:themeColor="text1"/>
                                  <w:kern w:val="24"/>
                                  <w:sz w:val="20"/>
                                  <w:szCs w:val="20"/>
                                  <w:lang w:val="en-US"/>
                                </w:rPr>
                                <w:t>±</w:t>
                              </w:r>
                              <w:r>
                                <w:rPr>
                                  <w:rFonts w:hAnsi="+mn-ea"/>
                                  <w:b/>
                                  <w:bCs/>
                                  <w:color w:val="000000" w:themeColor="text1"/>
                                  <w:kern w:val="24"/>
                                  <w:sz w:val="20"/>
                                  <w:szCs w:val="20"/>
                                  <w:lang w:val="en-US"/>
                                </w:rPr>
                                <w:t xml:space="preserve"> 2mm radial</w:t>
                              </w:r>
                            </w:p>
                          </w:txbxContent>
                        </wps:txbx>
                        <wps:bodyPr wrap="square" rtlCol="0">
                          <a:spAutoFit/>
                        </wps:bodyPr>
                      </wps:wsp>
                      <pic:pic xmlns:pic="http://schemas.openxmlformats.org/drawingml/2006/picture">
                        <pic:nvPicPr>
                          <pic:cNvPr id="642338210" name="Picture 642338210"/>
                          <pic:cNvPicPr>
                            <a:picLocks noChangeAspect="1"/>
                          </pic:cNvPicPr>
                        </pic:nvPicPr>
                        <pic:blipFill>
                          <a:blip r:embed="rId83"/>
                          <a:stretch>
                            <a:fillRect/>
                          </a:stretch>
                        </pic:blipFill>
                        <pic:spPr>
                          <a:xfrm>
                            <a:off x="599816" y="387704"/>
                            <a:ext cx="1838325" cy="2056034"/>
                          </a:xfrm>
                          <a:prstGeom prst="rect">
                            <a:avLst/>
                          </a:prstGeom>
                        </pic:spPr>
                      </pic:pic>
                      <wps:wsp>
                        <wps:cNvPr id="713135050" name="TextBox 18"/>
                        <wps:cNvSpPr txBox="1"/>
                        <wps:spPr>
                          <a:xfrm>
                            <a:off x="2480091" y="397298"/>
                            <a:ext cx="1680210" cy="421640"/>
                          </a:xfrm>
                          <a:prstGeom prst="rect">
                            <a:avLst/>
                          </a:prstGeom>
                          <a:noFill/>
                        </wps:spPr>
                        <wps:txbx>
                          <w:txbxContent>
                            <w:p w14:paraId="4444A957" w14:textId="77777777" w:rsidR="000A6413" w:rsidRDefault="000A6413" w:rsidP="000A6413">
                              <w:pPr>
                                <w:rPr>
                                  <w:rFonts w:cstheme="minorBidi"/>
                                  <w:b/>
                                  <w:bCs/>
                                  <w:color w:val="000000"/>
                                  <w:kern w:val="24"/>
                                  <w:sz w:val="20"/>
                                  <w:szCs w:val="20"/>
                                  <w:lang w:val="en-US"/>
                                </w:rPr>
                              </w:pPr>
                              <w:r>
                                <w:rPr>
                                  <w:rFonts w:cstheme="minorBidi"/>
                                  <w:b/>
                                  <w:bCs/>
                                  <w:color w:val="000000"/>
                                  <w:kern w:val="24"/>
                                  <w:sz w:val="20"/>
                                  <w:szCs w:val="20"/>
                                  <w:lang w:val="en-US"/>
                                </w:rPr>
                                <w:t>Captive insulation washer with threaded hole of M14</w:t>
                              </w:r>
                            </w:p>
                          </w:txbxContent>
                        </wps:txbx>
                        <wps:bodyPr wrap="square" rtlCol="0">
                          <a:spAutoFit/>
                        </wps:bodyPr>
                      </wps:wsp>
                      <wps:wsp>
                        <wps:cNvPr id="348735982" name="Straight Arrow Connector 348735982"/>
                        <wps:cNvCnPr>
                          <a:cxnSpLocks/>
                          <a:stCxn id="713135050" idx="1"/>
                        </wps:cNvCnPr>
                        <wps:spPr>
                          <a:xfrm flipH="1">
                            <a:off x="1647566" y="608060"/>
                            <a:ext cx="832336" cy="313044"/>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4564C250" id="_x0000_s1154" style="width:280.35pt;height:161.9pt;mso-position-horizontal-relative:char;mso-position-vertical-relative:line" coordorigin="5998,3877" coordsize="35604,20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">
                <v:shape id="TextBox 5" o:spid="_x0000_s1155" type="#_x0000_t202" style="position:absolute;left:25348;top:9490;width:15702;height:7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" filled="f" stroked="f">
                  <v:textbox style="mso-fit-shape-to-text:t">
                    <w:txbxContent>
                      <w:p w14:paraId="0825E039" w14:textId="58CFEC20" w:rsidR="000A6413" w:rsidRDefault="000A6413" w:rsidP="000A6413">
                        <w:pPr>
                          <w:rPr>
                            <w:b/>
                            <w:bCs/>
                            <w:color w:val="000000" w:themeColor="text1"/>
                            <w:kern w:val="24"/>
                            <w:sz w:val="20"/>
                            <w:szCs w:val="20"/>
                            <w:lang w:val="en-US"/>
                          </w:rPr>
                        </w:pPr>
                        <w:r>
                          <w:rPr>
                            <w:b/>
                            <w:bCs/>
                            <w:color w:val="000000" w:themeColor="text1"/>
                            <w:kern w:val="24"/>
                            <w:sz w:val="20"/>
                            <w:szCs w:val="20"/>
                            <w:lang w:val="en-US"/>
                          </w:rPr>
                          <w:t xml:space="preserve">Max customization: </w:t>
                        </w:r>
                      </w:p>
                      <w:p w14:paraId="3017A993" w14:textId="77777777" w:rsidR="000A6413" w:rsidRDefault="000A6413" w:rsidP="000A6413">
                        <w:pPr>
                          <w:pStyle w:val="ListParagraph"/>
                          <w:numPr>
                            <w:ilvl w:val="0"/>
                            <w:numId w:val="28"/>
                          </w:numPr>
                          <w:spacing w:before="0"/>
                          <w:jc w:val="left"/>
                          <w:rPr>
                            <w:rFonts w:hAnsi="+mn-ea" w:hint="eastAsia"/>
                            <w:b/>
                            <w:bCs/>
                            <w:color w:val="000000" w:themeColor="text1"/>
                            <w:kern w:val="24"/>
                            <w:sz w:val="20"/>
                            <w:szCs w:val="20"/>
                            <w:lang w:val="en-US"/>
                          </w:rPr>
                        </w:pPr>
                        <w:r>
                          <w:rPr>
                            <w:rFonts w:hAnsi="+mn-ea"/>
                            <w:b/>
                            <w:bCs/>
                            <w:color w:val="000000" w:themeColor="text1"/>
                            <w:kern w:val="24"/>
                            <w:sz w:val="20"/>
                            <w:szCs w:val="20"/>
                            <w:lang w:val="en-US"/>
                          </w:rPr>
                          <w:t>±</w:t>
                        </w:r>
                        <w:r>
                          <w:rPr>
                            <w:rFonts w:hAnsi="+mn-ea"/>
                            <w:b/>
                            <w:bCs/>
                            <w:color w:val="000000" w:themeColor="text1"/>
                            <w:kern w:val="24"/>
                            <w:sz w:val="20"/>
                            <w:szCs w:val="20"/>
                            <w:lang w:val="en-US"/>
                          </w:rPr>
                          <w:t>7 GRAD</w:t>
                        </w:r>
                      </w:p>
                      <w:p w14:paraId="16D12F17" w14:textId="77777777" w:rsidR="000A6413" w:rsidRDefault="000A6413" w:rsidP="000A6413">
                        <w:pPr>
                          <w:pStyle w:val="ListParagraph"/>
                          <w:numPr>
                            <w:ilvl w:val="0"/>
                            <w:numId w:val="28"/>
                          </w:numPr>
                          <w:spacing w:before="0"/>
                          <w:jc w:val="left"/>
                          <w:rPr>
                            <w:rFonts w:hAnsi="+mn-ea" w:hint="eastAsia"/>
                            <w:b/>
                            <w:bCs/>
                            <w:color w:val="000000" w:themeColor="text1"/>
                            <w:kern w:val="24"/>
                            <w:sz w:val="20"/>
                            <w:szCs w:val="20"/>
                            <w:lang w:val="en-US"/>
                          </w:rPr>
                        </w:pPr>
                        <w:r>
                          <w:rPr>
                            <w:rFonts w:hAnsi="+mn-ea"/>
                            <w:b/>
                            <w:bCs/>
                            <w:color w:val="000000" w:themeColor="text1"/>
                            <w:kern w:val="24"/>
                            <w:sz w:val="20"/>
                            <w:szCs w:val="20"/>
                            <w:lang w:val="en-US"/>
                          </w:rPr>
                          <w:t>±</w:t>
                        </w:r>
                        <w:r>
                          <w:rPr>
                            <w:rFonts w:hAnsi="+mn-ea"/>
                            <w:b/>
                            <w:bCs/>
                            <w:color w:val="000000" w:themeColor="text1"/>
                            <w:kern w:val="24"/>
                            <w:sz w:val="20"/>
                            <w:szCs w:val="20"/>
                            <w:lang w:val="en-US"/>
                          </w:rPr>
                          <w:t xml:space="preserve"> 5mm lateral</w:t>
                        </w:r>
                      </w:p>
                      <w:p w14:paraId="72085227" w14:textId="77777777" w:rsidR="000A6413" w:rsidRDefault="000A6413" w:rsidP="000A6413">
                        <w:pPr>
                          <w:pStyle w:val="ListParagraph"/>
                          <w:numPr>
                            <w:ilvl w:val="0"/>
                            <w:numId w:val="28"/>
                          </w:numPr>
                          <w:spacing w:before="0"/>
                          <w:jc w:val="left"/>
                          <w:rPr>
                            <w:rFonts w:hAnsi="+mn-ea" w:hint="eastAsia"/>
                            <w:b/>
                            <w:bCs/>
                            <w:color w:val="000000" w:themeColor="text1"/>
                            <w:kern w:val="24"/>
                            <w:sz w:val="20"/>
                            <w:szCs w:val="20"/>
                            <w:lang w:val="en-US"/>
                          </w:rPr>
                        </w:pPr>
                        <w:r>
                          <w:rPr>
                            <w:rFonts w:hAnsi="+mn-ea"/>
                            <w:b/>
                            <w:bCs/>
                            <w:color w:val="000000" w:themeColor="text1"/>
                            <w:kern w:val="24"/>
                            <w:sz w:val="20"/>
                            <w:szCs w:val="20"/>
                            <w:lang w:val="en-US"/>
                          </w:rPr>
                          <w:t>±</w:t>
                        </w:r>
                        <w:r>
                          <w:rPr>
                            <w:rFonts w:hAnsi="+mn-ea"/>
                            <w:b/>
                            <w:bCs/>
                            <w:color w:val="000000" w:themeColor="text1"/>
                            <w:kern w:val="24"/>
                            <w:sz w:val="20"/>
                            <w:szCs w:val="20"/>
                            <w:lang w:val="en-US"/>
                          </w:rPr>
                          <w:t xml:space="preserve"> 2mm radial</w:t>
                        </w:r>
                      </w:p>
                    </w:txbxContent>
                  </v:textbox>
                </v:shape>
                <v:shape id="Picture 642338210" o:spid="_x0000_s1156" type="#_x0000_t75" style="position:absolute;left:5998;top:3877;width:18383;height:20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">
                  <v:imagedata r:id="rId84" o:title=""/>
                </v:shape>
                <v:shape id="TextBox 18" o:spid="_x0000_s1157" type="#_x0000_t202" style="position:absolute;left:24800;top:3972;width:16803;height:4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" filled="f" stroked="f">
                  <v:textbox style="mso-fit-shape-to-text:t">
                    <w:txbxContent>
                      <w:p w14:paraId="4444A957" w14:textId="77777777" w:rsidR="000A6413" w:rsidRDefault="000A6413" w:rsidP="000A6413">
                        <w:pPr>
                          <w:rPr>
                            <w:rFonts w:cstheme="minorBidi"/>
                            <w:b/>
                            <w:bCs/>
                            <w:color w:val="000000"/>
                            <w:kern w:val="24"/>
                            <w:sz w:val="20"/>
                            <w:szCs w:val="20"/>
                            <w:lang w:val="en-US"/>
                          </w:rPr>
                        </w:pPr>
                        <w:r>
                          <w:rPr>
                            <w:rFonts w:cstheme="minorBidi"/>
                            <w:b/>
                            <w:bCs/>
                            <w:color w:val="000000"/>
                            <w:kern w:val="24"/>
                            <w:sz w:val="20"/>
                            <w:szCs w:val="20"/>
                            <w:lang w:val="en-US"/>
                          </w:rPr>
                          <w:t>Captive insulation washer with threaded hole of M14</w:t>
                        </w:r>
                      </w:p>
                    </w:txbxContent>
                  </v:textbox>
                </v:shape>
                <v:shape id="Straight Arrow Connector 348735982" o:spid="_x0000_s1158" type="#_x0000_t32" style="position:absolute;left:16475;top:6080;width:8324;height:31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" strokecolor="black [3213]" strokeweight="2pt">
                  <v:stroke endarrow="block"/>
                  <v:shadow on="t" color="black" opacity="24903f" origin=",.5" offset="0,.55556mm"/>
                  <o:lock v:ext="edit" shapetype="f"/>
                </v:shape>
                <w10:anchorlock/>
              </v:group>
            </w:pict>
          </mc:Fallback>
        </mc:AlternateContent>
      </w:r>
    </w:p>
    <w:p w14:paraId="77F5B10E" w14:textId="0DD91957" w:rsidR="00821917" w:rsidRDefault="00BA718A" w:rsidP="00AF39FB">
      <w:pPr>
        <w:jc w:val="center"/>
      </w:pPr>
      <w:r w:rsidRPr="00BA718A">
        <w:rPr>
          <w:noProof/>
        </w:rPr>
        <mc:AlternateContent>
          <mc:Choice Requires="wpg">
            <w:drawing>
              <wp:inline distT="0" distB="0" distL="0" distR="0" wp14:anchorId="07F73C5B" wp14:editId="43AB2993">
                <wp:extent cx="5372100" cy="2386107"/>
                <wp:effectExtent l="0" t="0" r="0" b="0"/>
                <wp:docPr id="122338747" name="Group 15"/>
                <wp:cNvGraphicFramePr/>
                <a:graphic xmlns:a="http://schemas.openxmlformats.org/drawingml/2006/main">
                  <a:graphicData uri="http://schemas.microsoft.com/office/word/2010/wordprocessingGroup">
                    <wpg:wgp>
                      <wpg:cNvGrpSpPr/>
                      <wpg:grpSpPr>
                        <a:xfrm>
                          <a:off x="0" y="0"/>
                          <a:ext cx="5372100" cy="2386107"/>
                          <a:chOff x="466614" y="29047"/>
                          <a:chExt cx="5372347" cy="2386470"/>
                        </a:xfrm>
                      </wpg:grpSpPr>
                      <pic:pic xmlns:pic="http://schemas.openxmlformats.org/drawingml/2006/picture">
                        <pic:nvPicPr>
                          <pic:cNvPr id="1134296866" name="Picture 1134296866"/>
                          <pic:cNvPicPr>
                            <a:picLocks noChangeAspect="1"/>
                          </pic:cNvPicPr>
                        </pic:nvPicPr>
                        <pic:blipFill rotWithShape="1">
                          <a:blip r:embed="rId85"/>
                          <a:srcRect l="5709" t="2613" r="2323" b="1653"/>
                          <a:stretch/>
                        </pic:blipFill>
                        <pic:spPr>
                          <a:xfrm>
                            <a:off x="1895057" y="276735"/>
                            <a:ext cx="1200579" cy="2113884"/>
                          </a:xfrm>
                          <a:prstGeom prst="rect">
                            <a:avLst/>
                          </a:prstGeom>
                        </pic:spPr>
                      </pic:pic>
                      <pic:pic xmlns:pic="http://schemas.openxmlformats.org/drawingml/2006/picture">
                        <pic:nvPicPr>
                          <pic:cNvPr id="120551482" name="Picture 120551482"/>
                          <pic:cNvPicPr>
                            <a:picLocks noChangeAspect="1"/>
                          </pic:cNvPicPr>
                        </pic:nvPicPr>
                        <pic:blipFill rotWithShape="1">
                          <a:blip r:embed="rId86"/>
                          <a:srcRect l="4367" t="-18" r="7081" b="709"/>
                          <a:stretch/>
                        </pic:blipFill>
                        <pic:spPr>
                          <a:xfrm>
                            <a:off x="3306629" y="676412"/>
                            <a:ext cx="1236873" cy="1715194"/>
                          </a:xfrm>
                          <a:prstGeom prst="rect">
                            <a:avLst/>
                          </a:prstGeom>
                        </pic:spPr>
                      </pic:pic>
                      <pic:pic xmlns:pic="http://schemas.openxmlformats.org/drawingml/2006/picture">
                        <pic:nvPicPr>
                          <pic:cNvPr id="1176542364" name="Picture 1176542364"/>
                          <pic:cNvPicPr>
                            <a:picLocks noChangeAspect="1"/>
                          </pic:cNvPicPr>
                        </pic:nvPicPr>
                        <pic:blipFill rotWithShape="1">
                          <a:blip r:embed="rId87"/>
                          <a:srcRect l="9325" t="-18" r="2523" b="6897"/>
                          <a:stretch/>
                        </pic:blipFill>
                        <pic:spPr>
                          <a:xfrm>
                            <a:off x="4676858" y="676309"/>
                            <a:ext cx="1162103" cy="1629560"/>
                          </a:xfrm>
                          <a:prstGeom prst="rect">
                            <a:avLst/>
                          </a:prstGeom>
                        </pic:spPr>
                      </pic:pic>
                      <wps:wsp>
                        <wps:cNvPr id="1973668532" name="TextBox 3"/>
                        <wps:cNvSpPr txBox="1"/>
                        <wps:spPr>
                          <a:xfrm>
                            <a:off x="3352502" y="394614"/>
                            <a:ext cx="1087120" cy="275590"/>
                          </a:xfrm>
                          <a:prstGeom prst="rect">
                            <a:avLst/>
                          </a:prstGeom>
                          <a:noFill/>
                        </wps:spPr>
                        <wps:txbx>
                          <w:txbxContent>
                            <w:p w14:paraId="1A86CFC1" w14:textId="77777777" w:rsidR="00BA718A" w:rsidRDefault="00BA718A" w:rsidP="00BA718A">
                              <w:pPr>
                                <w:rPr>
                                  <w:b/>
                                  <w:bCs/>
                                  <w:color w:val="000000" w:themeColor="text1"/>
                                  <w:kern w:val="24"/>
                                  <w:sz w:val="20"/>
                                  <w:szCs w:val="20"/>
                                  <w:lang w:val="en-US"/>
                                </w:rPr>
                              </w:pPr>
                              <w:r>
                                <w:rPr>
                                  <w:b/>
                                  <w:bCs/>
                                  <w:color w:val="000000" w:themeColor="text1"/>
                                  <w:kern w:val="24"/>
                                  <w:sz w:val="20"/>
                                  <w:szCs w:val="20"/>
                                  <w:lang w:val="en-US"/>
                                </w:rPr>
                                <w:t>-2 mm radial</w:t>
                              </w:r>
                            </w:p>
                          </w:txbxContent>
                        </wps:txbx>
                        <wps:bodyPr wrap="square" rtlCol="0">
                          <a:spAutoFit/>
                        </wps:bodyPr>
                      </wps:wsp>
                      <wps:wsp>
                        <wps:cNvPr id="1468759057" name="TextBox 4"/>
                        <wps:cNvSpPr txBox="1"/>
                        <wps:spPr>
                          <a:xfrm>
                            <a:off x="4655704" y="404262"/>
                            <a:ext cx="937895" cy="275590"/>
                          </a:xfrm>
                          <a:prstGeom prst="rect">
                            <a:avLst/>
                          </a:prstGeom>
                          <a:noFill/>
                        </wps:spPr>
                        <wps:txbx>
                          <w:txbxContent>
                            <w:p w14:paraId="73BE2E8F" w14:textId="77777777" w:rsidR="00BA718A" w:rsidRDefault="00BA718A" w:rsidP="00BA718A">
                              <w:pPr>
                                <w:rPr>
                                  <w:b/>
                                  <w:bCs/>
                                  <w:color w:val="000000" w:themeColor="text1"/>
                                  <w:kern w:val="24"/>
                                  <w:sz w:val="20"/>
                                  <w:szCs w:val="20"/>
                                  <w:lang w:val="en-US"/>
                                </w:rPr>
                              </w:pPr>
                              <w:r>
                                <w:rPr>
                                  <w:b/>
                                  <w:bCs/>
                                  <w:color w:val="000000" w:themeColor="text1"/>
                                  <w:kern w:val="24"/>
                                  <w:sz w:val="20"/>
                                  <w:szCs w:val="20"/>
                                  <w:lang w:val="en-US"/>
                                </w:rPr>
                                <w:t>+2 mm radial</w:t>
                              </w:r>
                            </w:p>
                          </w:txbxContent>
                        </wps:txbx>
                        <wps:bodyPr wrap="square" rtlCol="0">
                          <a:spAutoFit/>
                        </wps:bodyPr>
                      </wps:wsp>
                      <pic:pic xmlns:pic="http://schemas.openxmlformats.org/drawingml/2006/picture">
                        <pic:nvPicPr>
                          <pic:cNvPr id="605054668" name="Picture 605054668"/>
                          <pic:cNvPicPr>
                            <a:picLocks noChangeAspect="1"/>
                          </pic:cNvPicPr>
                        </pic:nvPicPr>
                        <pic:blipFill rotWithShape="1">
                          <a:blip r:embed="rId88"/>
                          <a:srcRect l="11658" t="1" r="7" b="1527"/>
                          <a:stretch/>
                        </pic:blipFill>
                        <pic:spPr>
                          <a:xfrm>
                            <a:off x="466614" y="262082"/>
                            <a:ext cx="1314511" cy="2153435"/>
                          </a:xfrm>
                          <a:prstGeom prst="rect">
                            <a:avLst/>
                          </a:prstGeom>
                        </pic:spPr>
                      </pic:pic>
                      <wps:wsp>
                        <wps:cNvPr id="1870440830" name="TextBox 7"/>
                        <wps:cNvSpPr txBox="1"/>
                        <wps:spPr>
                          <a:xfrm>
                            <a:off x="601965" y="44428"/>
                            <a:ext cx="998220" cy="275590"/>
                          </a:xfrm>
                          <a:prstGeom prst="rect">
                            <a:avLst/>
                          </a:prstGeom>
                          <a:noFill/>
                        </wps:spPr>
                        <wps:txbx>
                          <w:txbxContent>
                            <w:p w14:paraId="29AA2686" w14:textId="77777777" w:rsidR="00BA718A" w:rsidRDefault="00BA718A" w:rsidP="00BA718A">
                              <w:pPr>
                                <w:rPr>
                                  <w:b/>
                                  <w:bCs/>
                                  <w:color w:val="000000" w:themeColor="text1"/>
                                  <w:kern w:val="24"/>
                                  <w:sz w:val="20"/>
                                  <w:szCs w:val="20"/>
                                  <w:lang w:val="en-US"/>
                                </w:rPr>
                              </w:pPr>
                              <w:r>
                                <w:rPr>
                                  <w:b/>
                                  <w:bCs/>
                                  <w:color w:val="000000" w:themeColor="text1"/>
                                  <w:kern w:val="24"/>
                                  <w:sz w:val="20"/>
                                  <w:szCs w:val="20"/>
                                  <w:lang w:val="en-US"/>
                                </w:rPr>
                                <w:t>-2 mm radial</w:t>
                              </w:r>
                            </w:p>
                          </w:txbxContent>
                        </wps:txbx>
                        <wps:bodyPr wrap="square" rtlCol="0">
                          <a:spAutoFit/>
                        </wps:bodyPr>
                      </wps:wsp>
                      <wps:wsp>
                        <wps:cNvPr id="371269649" name="TextBox 9"/>
                        <wps:cNvSpPr txBox="1"/>
                        <wps:spPr>
                          <a:xfrm>
                            <a:off x="1858326" y="29047"/>
                            <a:ext cx="1046480" cy="275590"/>
                          </a:xfrm>
                          <a:prstGeom prst="rect">
                            <a:avLst/>
                          </a:prstGeom>
                          <a:noFill/>
                        </wps:spPr>
                        <wps:txbx>
                          <w:txbxContent>
                            <w:p w14:paraId="077E7296" w14:textId="77777777" w:rsidR="00BA718A" w:rsidRDefault="00BA718A" w:rsidP="00BA718A">
                              <w:pPr>
                                <w:rPr>
                                  <w:b/>
                                  <w:bCs/>
                                  <w:color w:val="000000" w:themeColor="text1"/>
                                  <w:kern w:val="24"/>
                                  <w:sz w:val="20"/>
                                  <w:szCs w:val="20"/>
                                  <w:lang w:val="en-US"/>
                                </w:rPr>
                              </w:pPr>
                              <w:r>
                                <w:rPr>
                                  <w:b/>
                                  <w:bCs/>
                                  <w:color w:val="000000" w:themeColor="text1"/>
                                  <w:kern w:val="24"/>
                                  <w:sz w:val="20"/>
                                  <w:szCs w:val="20"/>
                                  <w:lang w:val="en-US"/>
                                </w:rPr>
                                <w:t>+2 mm radial</w:t>
                              </w:r>
                            </w:p>
                          </w:txbxContent>
                        </wps:txbx>
                        <wps:bodyPr wrap="square" rtlCol="0">
                          <a:spAutoFit/>
                        </wps:bodyPr>
                      </wps:wsp>
                    </wpg:wgp>
                  </a:graphicData>
                </a:graphic>
              </wp:inline>
            </w:drawing>
          </mc:Choice>
          <mc:Fallback>
            <w:pict>
              <v:group w14:anchorId="07F73C5B" id="_x0000_s1159" style="width:423pt;height:187.9pt;mso-position-horizontal-relative:char;mso-position-vertical-relative:line" coordorigin="4666,290" coordsize="53723,23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">
                <v:shape id="Picture 1134296866" o:spid="_x0000_s1160" type="#_x0000_t75" style="position:absolute;left:18950;top:2767;width:12006;height:21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">
                  <v:imagedata r:id="rId89" o:title="" croptop="1712f" cropbottom="1083f" cropleft="3741f" cropright="1522f"/>
                </v:shape>
                <v:shape id="Picture 120551482" o:spid="_x0000_s1161" type="#_x0000_t75" style="position:absolute;left:33066;top:6764;width:12369;height:17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">
                  <v:imagedata r:id="rId90" o:title="" croptop="-12f" cropbottom="465f" cropleft="2862f" cropright="4641f"/>
                </v:shape>
                <v:shape id="Picture 1176542364" o:spid="_x0000_s1162" type="#_x0000_t75" style="position:absolute;left:46768;top:6763;width:11621;height:16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">
                  <v:imagedata r:id="rId91" o:title="" croptop="-12f" cropbottom="4520f" cropleft="6111f" cropright="1653f"/>
                </v:shape>
                <v:shape id="TextBox 3" o:spid="_x0000_s1163" type="#_x0000_t202" style="position:absolute;left:33525;top:3946;width:1087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" filled="f" stroked="f">
                  <v:textbox style="mso-fit-shape-to-text:t">
                    <w:txbxContent>
                      <w:p w14:paraId="1A86CFC1" w14:textId="77777777" w:rsidR="00BA718A" w:rsidRDefault="00BA718A" w:rsidP="00BA718A">
                        <w:pPr>
                          <w:rPr>
                            <w:b/>
                            <w:bCs/>
                            <w:color w:val="000000" w:themeColor="text1"/>
                            <w:kern w:val="24"/>
                            <w:sz w:val="20"/>
                            <w:szCs w:val="20"/>
                            <w:lang w:val="en-US"/>
                          </w:rPr>
                        </w:pPr>
                        <w:r>
                          <w:rPr>
                            <w:b/>
                            <w:bCs/>
                            <w:color w:val="000000" w:themeColor="text1"/>
                            <w:kern w:val="24"/>
                            <w:sz w:val="20"/>
                            <w:szCs w:val="20"/>
                            <w:lang w:val="en-US"/>
                          </w:rPr>
                          <w:t>-2 mm radial</w:t>
                        </w:r>
                      </w:p>
                    </w:txbxContent>
                  </v:textbox>
                </v:shape>
                <v:shape id="TextBox 4" o:spid="_x0000_s1164" type="#_x0000_t202" style="position:absolute;left:46557;top:4042;width:9378;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" filled="f" stroked="f">
                  <v:textbox style="mso-fit-shape-to-text:t">
                    <w:txbxContent>
                      <w:p w14:paraId="73BE2E8F" w14:textId="77777777" w:rsidR="00BA718A" w:rsidRDefault="00BA718A" w:rsidP="00BA718A">
                        <w:pPr>
                          <w:rPr>
                            <w:b/>
                            <w:bCs/>
                            <w:color w:val="000000" w:themeColor="text1"/>
                            <w:kern w:val="24"/>
                            <w:sz w:val="20"/>
                            <w:szCs w:val="20"/>
                            <w:lang w:val="en-US"/>
                          </w:rPr>
                        </w:pPr>
                        <w:r>
                          <w:rPr>
                            <w:b/>
                            <w:bCs/>
                            <w:color w:val="000000" w:themeColor="text1"/>
                            <w:kern w:val="24"/>
                            <w:sz w:val="20"/>
                            <w:szCs w:val="20"/>
                            <w:lang w:val="en-US"/>
                          </w:rPr>
                          <w:t>+2 mm radial</w:t>
                        </w:r>
                      </w:p>
                    </w:txbxContent>
                  </v:textbox>
                </v:shape>
                <v:shape id="Picture 605054668" o:spid="_x0000_s1165" type="#_x0000_t75" style="position:absolute;left:4666;top:2620;width:13145;height:21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">
                  <v:imagedata r:id="rId92" o:title="" croptop="1f" cropbottom="1001f" cropleft="7640f" cropright="5f"/>
                </v:shape>
                <v:shape id="TextBox 7" o:spid="_x0000_s1166" type="#_x0000_t202" style="position:absolute;left:6019;top:444;width:9982;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" filled="f" stroked="f">
                  <v:textbox style="mso-fit-shape-to-text:t">
                    <w:txbxContent>
                      <w:p w14:paraId="29AA2686" w14:textId="77777777" w:rsidR="00BA718A" w:rsidRDefault="00BA718A" w:rsidP="00BA718A">
                        <w:pPr>
                          <w:rPr>
                            <w:b/>
                            <w:bCs/>
                            <w:color w:val="000000" w:themeColor="text1"/>
                            <w:kern w:val="24"/>
                            <w:sz w:val="20"/>
                            <w:szCs w:val="20"/>
                            <w:lang w:val="en-US"/>
                          </w:rPr>
                        </w:pPr>
                        <w:r>
                          <w:rPr>
                            <w:b/>
                            <w:bCs/>
                            <w:color w:val="000000" w:themeColor="text1"/>
                            <w:kern w:val="24"/>
                            <w:sz w:val="20"/>
                            <w:szCs w:val="20"/>
                            <w:lang w:val="en-US"/>
                          </w:rPr>
                          <w:t>-2 mm radial</w:t>
                        </w:r>
                      </w:p>
                    </w:txbxContent>
                  </v:textbox>
                </v:shape>
                <v:shape id="TextBox 9" o:spid="_x0000_s1167" type="#_x0000_t202" style="position:absolute;left:18583;top:290;width:1046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" filled="f" stroked="f">
                  <v:textbox style="mso-fit-shape-to-text:t">
                    <w:txbxContent>
                      <w:p w14:paraId="077E7296" w14:textId="77777777" w:rsidR="00BA718A" w:rsidRDefault="00BA718A" w:rsidP="00BA718A">
                        <w:pPr>
                          <w:rPr>
                            <w:b/>
                            <w:bCs/>
                            <w:color w:val="000000" w:themeColor="text1"/>
                            <w:kern w:val="24"/>
                            <w:sz w:val="20"/>
                            <w:szCs w:val="20"/>
                            <w:lang w:val="en-US"/>
                          </w:rPr>
                        </w:pPr>
                        <w:r>
                          <w:rPr>
                            <w:b/>
                            <w:bCs/>
                            <w:color w:val="000000" w:themeColor="text1"/>
                            <w:kern w:val="24"/>
                            <w:sz w:val="20"/>
                            <w:szCs w:val="20"/>
                            <w:lang w:val="en-US"/>
                          </w:rPr>
                          <w:t>+2 mm radial</w:t>
                        </w:r>
                      </w:p>
                    </w:txbxContent>
                  </v:textbox>
                </v:shape>
                <w10:anchorlock/>
              </v:group>
            </w:pict>
          </mc:Fallback>
        </mc:AlternateContent>
      </w:r>
    </w:p>
    <w:p w14:paraId="3E332FF7" w14:textId="0FCC794F" w:rsidR="006F33DA" w:rsidRDefault="006F33DA" w:rsidP="006F33DA">
      <w:pPr>
        <w:pStyle w:val="Caption"/>
        <w:spacing w:before="100" w:after="0"/>
        <w:jc w:val="center"/>
      </w:pPr>
      <w:bookmarkStart w:id="83" w:name="_Toc216163784"/>
      <w:r w:rsidRPr="008B5AF0">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8</w:t>
      </w:r>
      <w:r>
        <w:fldChar w:fldCharType="end"/>
      </w:r>
      <w:r>
        <w:t>.</w:t>
      </w:r>
      <w:r w:rsidRPr="008B5AF0">
        <w:rPr>
          <w:rFonts w:hint="eastAsia"/>
        </w:rPr>
        <w:t xml:space="preserve"> </w:t>
      </w:r>
      <w:r>
        <w:t>Customization</w:t>
      </w:r>
      <w:r w:rsidR="00A34058">
        <w:t xml:space="preserve"> </w:t>
      </w:r>
      <w:r w:rsidR="00201F88">
        <w:t>capability</w:t>
      </w:r>
      <w:r w:rsidR="00A34058">
        <w:t xml:space="preserve"> for </w:t>
      </w:r>
      <w:r>
        <w:t>DNB M14 Bolt</w:t>
      </w:r>
      <w:r>
        <w:rPr>
          <w:rFonts w:hint="eastAsia"/>
          <w:lang w:eastAsia="zh-CN"/>
        </w:rPr>
        <w:t xml:space="preserve"> </w:t>
      </w:r>
      <w:r>
        <w:rPr>
          <w:lang w:eastAsia="zh-CN"/>
        </w:rPr>
        <w:t xml:space="preserve">Assembly </w:t>
      </w:r>
      <w:r>
        <w:t xml:space="preserve">that interact with the VV </w:t>
      </w:r>
      <w:r>
        <w:rPr>
          <w:rFonts w:hint="eastAsia"/>
          <w:lang w:eastAsia="zh-CN"/>
        </w:rPr>
        <w:t>rails</w:t>
      </w:r>
      <w:r>
        <w:t xml:space="preserve"> </w:t>
      </w:r>
      <w:r w:rsidRPr="005A2557">
        <w:t>(</w:t>
      </w:r>
      <w:r>
        <w:t>for information only)</w:t>
      </w:r>
      <w:bookmarkEnd w:id="83"/>
      <w:r>
        <w:t xml:space="preserve">  </w:t>
      </w:r>
    </w:p>
    <w:p w14:paraId="199F3D38" w14:textId="77777777" w:rsidR="00470350" w:rsidRDefault="006F33DA" w:rsidP="006F33DA">
      <w:pPr>
        <w:pStyle w:val="Caption"/>
        <w:spacing w:before="100" w:after="0"/>
        <w:jc w:val="center"/>
      </w:pPr>
      <w:r>
        <w:t>(</w:t>
      </w:r>
      <w:r>
        <w:rPr>
          <w:lang w:eastAsia="zh-CN"/>
        </w:rPr>
        <w:t xml:space="preserve">The </w:t>
      </w:r>
      <w:r w:rsidR="004333F5">
        <w:t>DNB M14 Bolt</w:t>
      </w:r>
      <w:r w:rsidR="004333F5">
        <w:rPr>
          <w:rFonts w:hint="eastAsia"/>
          <w:lang w:eastAsia="zh-CN"/>
        </w:rPr>
        <w:t xml:space="preserve"> </w:t>
      </w:r>
      <w:r w:rsidR="004333F5">
        <w:rPr>
          <w:lang w:eastAsia="zh-CN"/>
        </w:rPr>
        <w:t xml:space="preserve">Assembly </w:t>
      </w:r>
      <w:r>
        <w:rPr>
          <w:lang w:eastAsia="zh-CN"/>
        </w:rPr>
        <w:t xml:space="preserve">shall be delivered separately without installation to DNB liner. </w:t>
      </w:r>
      <w:r>
        <w:t>Assembly of DNB Liner to the VV is out of scope.)</w:t>
      </w:r>
    </w:p>
    <w:p w14:paraId="27C405C8" w14:textId="77777777" w:rsidR="00060A16" w:rsidRDefault="00060A16" w:rsidP="00060A16">
      <w:pPr>
        <w:jc w:val="center"/>
      </w:pPr>
      <w:r w:rsidRPr="00060A16">
        <w:rPr>
          <w:noProof/>
        </w:rPr>
        <w:drawing>
          <wp:inline distT="0" distB="0" distL="0" distR="0" wp14:anchorId="5246ECA0" wp14:editId="78B36E8C">
            <wp:extent cx="5422900" cy="2292350"/>
            <wp:effectExtent l="0" t="0" r="6350" b="0"/>
            <wp:docPr id="4"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rotWithShape="1">
                    <a:blip r:embed="rId93" cstate="print">
                      <a:extLst>
                        <a:ext uri="{28A0092B-C50C-407E-A947-70E740481C1C}">
                          <a14:useLocalDpi xmlns:a14="http://schemas.microsoft.com/office/drawing/2010/main" val="0"/>
                        </a:ext>
                      </a:extLst>
                    </a:blip>
                    <a:srcRect t="10803" r="9175" b="16373"/>
                    <a:stretch/>
                  </pic:blipFill>
                  <pic:spPr bwMode="auto">
                    <a:xfrm>
                      <a:off x="0" y="0"/>
                      <a:ext cx="5423432" cy="2292575"/>
                    </a:xfrm>
                    <a:prstGeom prst="rect">
                      <a:avLst/>
                    </a:prstGeom>
                    <a:ln>
                      <a:noFill/>
                    </a:ln>
                    <a:extLst>
                      <a:ext uri="{53640926-AAD7-44D8-BBD7-CCE9431645EC}">
                        <a14:shadowObscured xmlns:a14="http://schemas.microsoft.com/office/drawing/2010/main"/>
                      </a:ext>
                    </a:extLst>
                  </pic:spPr>
                </pic:pic>
              </a:graphicData>
            </a:graphic>
          </wp:inline>
        </w:drawing>
      </w:r>
    </w:p>
    <w:p w14:paraId="285A6CC7" w14:textId="460851B0" w:rsidR="00114ABA" w:rsidRDefault="00114ABA" w:rsidP="00172570">
      <w:pPr>
        <w:spacing w:before="200"/>
        <w:jc w:val="center"/>
      </w:pPr>
      <w:r w:rsidRPr="00114ABA">
        <w:rPr>
          <w:noProof/>
        </w:rPr>
        <w:drawing>
          <wp:inline distT="0" distB="0" distL="0" distR="0" wp14:anchorId="483295FE" wp14:editId="7C57F607">
            <wp:extent cx="5839460" cy="2390775"/>
            <wp:effectExtent l="0" t="0" r="8890" b="9525"/>
            <wp:docPr id="248260644" name="Picture 1" descr="A close up of a black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60644" name="Picture 1" descr="A close up of a black object&#10;&#10;AI-generated content may be incorrect."/>
                    <pic:cNvPicPr/>
                  </pic:nvPicPr>
                  <pic:blipFill>
                    <a:blip r:embed="rId94"/>
                    <a:stretch>
                      <a:fillRect/>
                    </a:stretch>
                  </pic:blipFill>
                  <pic:spPr>
                    <a:xfrm>
                      <a:off x="0" y="0"/>
                      <a:ext cx="5839460" cy="2390775"/>
                    </a:xfrm>
                    <a:prstGeom prst="rect">
                      <a:avLst/>
                    </a:prstGeom>
                  </pic:spPr>
                </pic:pic>
              </a:graphicData>
            </a:graphic>
          </wp:inline>
        </w:drawing>
      </w:r>
    </w:p>
    <w:p w14:paraId="081471AF" w14:textId="27910BF7" w:rsidR="00C95C3B" w:rsidRDefault="00C95C3B" w:rsidP="00C95C3B">
      <w:pPr>
        <w:pStyle w:val="Caption"/>
        <w:spacing w:before="100" w:after="0"/>
        <w:jc w:val="center"/>
      </w:pPr>
      <w:bookmarkStart w:id="84" w:name="_Toc194681575"/>
      <w:bookmarkStart w:id="85" w:name="_Toc216163785"/>
      <w:r w:rsidRPr="008B5AF0">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9</w:t>
      </w:r>
      <w:r>
        <w:fldChar w:fldCharType="end"/>
      </w:r>
      <w:r>
        <w:t>.</w:t>
      </w:r>
      <w:r w:rsidRPr="008B5AF0">
        <w:rPr>
          <w:rFonts w:hint="eastAsia"/>
        </w:rPr>
        <w:t xml:space="preserve"> </w:t>
      </w:r>
      <w:r>
        <w:t xml:space="preserve">DNB </w:t>
      </w:r>
      <w:r>
        <w:rPr>
          <w:rFonts w:hint="eastAsia"/>
          <w:lang w:eastAsia="zh-CN"/>
        </w:rPr>
        <w:t>slot</w:t>
      </w:r>
      <w:r w:rsidR="007D2079">
        <w:rPr>
          <w:rFonts w:hint="eastAsia"/>
          <w:lang w:eastAsia="zh-CN"/>
        </w:rPr>
        <w:t xml:space="preserve"> (</w:t>
      </w:r>
      <w:r w:rsidR="00BD318E">
        <w:rPr>
          <w:lang w:eastAsia="zh-CN"/>
        </w:rPr>
        <w:t>Keyway</w:t>
      </w:r>
      <w:r w:rsidR="007D2079">
        <w:rPr>
          <w:rFonts w:hint="eastAsia"/>
          <w:lang w:eastAsia="zh-CN"/>
        </w:rPr>
        <w:t>)</w:t>
      </w:r>
      <w:r>
        <w:rPr>
          <w:rFonts w:hint="eastAsia"/>
          <w:lang w:eastAsia="zh-CN"/>
        </w:rPr>
        <w:t xml:space="preserve"> to be </w:t>
      </w:r>
      <w:r w:rsidR="00DB3356">
        <w:rPr>
          <w:rFonts w:hint="eastAsia"/>
          <w:lang w:eastAsia="zh-CN"/>
        </w:rPr>
        <w:t>machined</w:t>
      </w:r>
      <w:r>
        <w:rPr>
          <w:rFonts w:hint="eastAsia"/>
          <w:lang w:eastAsia="zh-CN"/>
        </w:rPr>
        <w:t xml:space="preserve"> </w:t>
      </w:r>
      <w:r w:rsidRPr="00400747">
        <w:rPr>
          <w:lang w:eastAsia="zh-CN"/>
        </w:rPr>
        <w:t>according to as-built data from VV S</w:t>
      </w:r>
      <w:r>
        <w:rPr>
          <w:rFonts w:hint="eastAsia"/>
          <w:lang w:eastAsia="zh-CN"/>
        </w:rPr>
        <w:t>ector</w:t>
      </w:r>
      <w:r w:rsidRPr="00400747">
        <w:rPr>
          <w:lang w:eastAsia="zh-CN"/>
        </w:rPr>
        <w:t xml:space="preserve">#02 </w:t>
      </w:r>
      <w:r w:rsidRPr="005A2557">
        <w:t>(</w:t>
      </w:r>
      <w:r>
        <w:t>for information only)</w:t>
      </w:r>
      <w:bookmarkEnd w:id="84"/>
      <w:r w:rsidR="004A70DB">
        <w:rPr>
          <w:rFonts w:hint="eastAsia"/>
          <w:lang w:eastAsia="zh-CN"/>
        </w:rPr>
        <w:t>. Coating</w:t>
      </w:r>
      <w:r w:rsidR="00314194">
        <w:rPr>
          <w:rFonts w:hint="eastAsia"/>
          <w:lang w:eastAsia="zh-CN"/>
        </w:rPr>
        <w:t xml:space="preserve"> </w:t>
      </w:r>
      <w:r w:rsidR="00314194" w:rsidRPr="00196563">
        <w:rPr>
          <w:rFonts w:hint="eastAsia"/>
          <w:lang w:eastAsia="zh-CN"/>
        </w:rPr>
        <w:t>(or layer)</w:t>
      </w:r>
      <w:r w:rsidR="004A70DB">
        <w:rPr>
          <w:rFonts w:hint="eastAsia"/>
          <w:lang w:eastAsia="zh-CN"/>
        </w:rPr>
        <w:t xml:space="preserve"> may be applied on t</w:t>
      </w:r>
      <w:r w:rsidR="00BD318E" w:rsidRPr="00196563">
        <w:rPr>
          <w:rFonts w:hint="eastAsia"/>
          <w:lang w:eastAsia="zh-CN"/>
        </w:rPr>
        <w:t>he D</w:t>
      </w:r>
      <w:r w:rsidR="00D3729F">
        <w:rPr>
          <w:rFonts w:hint="eastAsia"/>
          <w:lang w:eastAsia="zh-CN"/>
        </w:rPr>
        <w:t>N</w:t>
      </w:r>
      <w:r w:rsidR="00BD318E" w:rsidRPr="00196563">
        <w:rPr>
          <w:rFonts w:hint="eastAsia"/>
          <w:lang w:eastAsia="zh-CN"/>
        </w:rPr>
        <w:t>B slot</w:t>
      </w:r>
      <w:r w:rsidR="00314194">
        <w:rPr>
          <w:rFonts w:hint="eastAsia"/>
          <w:lang w:eastAsia="zh-CN"/>
        </w:rPr>
        <w:t xml:space="preserve"> to</w:t>
      </w:r>
      <w:r w:rsidR="00BD318E" w:rsidRPr="00196563">
        <w:rPr>
          <w:rFonts w:hint="eastAsia"/>
          <w:lang w:eastAsia="zh-CN"/>
        </w:rPr>
        <w:t xml:space="preserve"> be </w:t>
      </w:r>
      <w:r w:rsidR="00937440" w:rsidRPr="00937440">
        <w:rPr>
          <w:lang w:eastAsia="zh-CN"/>
        </w:rPr>
        <w:t>determined</w:t>
      </w:r>
      <w:r w:rsidR="00BD318E" w:rsidRPr="00196563">
        <w:rPr>
          <w:rFonts w:hint="eastAsia"/>
          <w:lang w:eastAsia="zh-CN"/>
        </w:rPr>
        <w:t xml:space="preserve"> after IO assembly trials.</w:t>
      </w:r>
      <w:bookmarkEnd w:id="85"/>
      <w:r>
        <w:t xml:space="preserve">  </w:t>
      </w:r>
    </w:p>
    <w:p w14:paraId="599B716E" w14:textId="31FFF948" w:rsidR="00C95C3B" w:rsidRPr="00060A16" w:rsidRDefault="00C95C3B" w:rsidP="00172570">
      <w:pPr>
        <w:spacing w:before="200"/>
        <w:jc w:val="center"/>
        <w:sectPr w:rsidR="00C95C3B" w:rsidRPr="00060A16" w:rsidSect="00153332">
          <w:pgSz w:w="11906" w:h="16838" w:code="9"/>
          <w:pgMar w:top="1440" w:right="1440" w:bottom="1276" w:left="1270" w:header="709" w:footer="646" w:gutter="0"/>
          <w:cols w:space="708"/>
          <w:docGrid w:linePitch="360"/>
        </w:sectPr>
      </w:pPr>
    </w:p>
    <w:p w14:paraId="36CE5004" w14:textId="77777777" w:rsidR="004523D6" w:rsidRPr="00584F39" w:rsidRDefault="004523D6" w:rsidP="00F8027C">
      <w:pPr>
        <w:pStyle w:val="Heading3"/>
        <w:rPr>
          <w:lang w:val="en-US"/>
        </w:rPr>
      </w:pPr>
      <w:bookmarkStart w:id="86" w:name="_Toc216163680"/>
      <w:r w:rsidRPr="00584F39">
        <w:rPr>
          <w:lang w:val="en-US"/>
        </w:rPr>
        <w:t>HNB Plate 14</w:t>
      </w:r>
      <w:bookmarkEnd w:id="86"/>
    </w:p>
    <w:p w14:paraId="23E07FEC" w14:textId="605664B5" w:rsidR="004523D6" w:rsidRDefault="004523D6" w:rsidP="004523D6">
      <w:pPr>
        <w:rPr>
          <w:lang w:val="en-US" w:eastAsia="en-GB"/>
        </w:rPr>
      </w:pPr>
      <w:r w:rsidRPr="00584F39">
        <w:rPr>
          <w:lang w:val="en-US" w:eastAsia="en-GB"/>
        </w:rPr>
        <w:t xml:space="preserve">The HNB </w:t>
      </w:r>
      <w:r>
        <w:rPr>
          <w:rFonts w:hint="eastAsia"/>
          <w:lang w:val="en-US" w:eastAsia="zh-CN"/>
        </w:rPr>
        <w:t>P</w:t>
      </w:r>
      <w:r w:rsidRPr="00584F39">
        <w:rPr>
          <w:lang w:val="en-US" w:eastAsia="en-GB"/>
        </w:rPr>
        <w:t>late</w:t>
      </w:r>
      <w:r>
        <w:rPr>
          <w:rFonts w:hint="eastAsia"/>
          <w:lang w:val="en-US" w:eastAsia="zh-CN"/>
        </w:rPr>
        <w:t xml:space="preserve"> </w:t>
      </w:r>
      <w:r>
        <w:rPr>
          <w:rFonts w:hint="eastAsia"/>
          <w:lang w:val="en-US" w:eastAsia="en-GB"/>
        </w:rPr>
        <w:t>1</w:t>
      </w:r>
      <w:r w:rsidRPr="00584F39">
        <w:rPr>
          <w:lang w:val="en-US" w:eastAsia="en-GB"/>
        </w:rPr>
        <w:t>4</w:t>
      </w:r>
      <w:r>
        <w:rPr>
          <w:rFonts w:hint="eastAsia"/>
          <w:lang w:val="en-US" w:eastAsia="zh-CN"/>
        </w:rPr>
        <w:t xml:space="preserve"> </w:t>
      </w:r>
      <w:r w:rsidRPr="00584F39">
        <w:rPr>
          <w:lang w:val="en-US" w:eastAsia="en-GB"/>
        </w:rPr>
        <w:t xml:space="preserve">is a </w:t>
      </w:r>
      <w:r w:rsidR="001F0BF6" w:rsidRPr="00584F39">
        <w:rPr>
          <w:lang w:val="en-US" w:eastAsia="en-GB"/>
        </w:rPr>
        <w:t>stainless-steel</w:t>
      </w:r>
      <w:r w:rsidRPr="00584F39">
        <w:rPr>
          <w:lang w:val="en-US" w:eastAsia="en-GB"/>
        </w:rPr>
        <w:t xml:space="preserve"> component with internal cooling in the form of deep drillings and milled water boxes with welded covers. </w:t>
      </w:r>
    </w:p>
    <w:p w14:paraId="521D1EC6" w14:textId="5261690A" w:rsidR="001D6CE4" w:rsidRDefault="001D6CE4" w:rsidP="004523D6">
      <w:pPr>
        <w:rPr>
          <w:lang w:val="en-US" w:eastAsia="en-GB"/>
        </w:rPr>
      </w:pPr>
      <w:r w:rsidRPr="001D6CE4">
        <w:rPr>
          <w:noProof/>
          <w:lang w:eastAsia="en-GB"/>
        </w:rPr>
        <mc:AlternateContent>
          <mc:Choice Requires="wpg">
            <w:drawing>
              <wp:inline distT="0" distB="0" distL="0" distR="0" wp14:anchorId="7E077FBE" wp14:editId="1CD13996">
                <wp:extent cx="5861895" cy="1543793"/>
                <wp:effectExtent l="0" t="0" r="5715" b="0"/>
                <wp:docPr id="1746822308" name="Group 43"/>
                <wp:cNvGraphicFramePr/>
                <a:graphic xmlns:a="http://schemas.openxmlformats.org/drawingml/2006/main">
                  <a:graphicData uri="http://schemas.microsoft.com/office/word/2010/wordprocessingGroup">
                    <wpg:wgp>
                      <wpg:cNvGrpSpPr/>
                      <wpg:grpSpPr>
                        <a:xfrm>
                          <a:off x="0" y="0"/>
                          <a:ext cx="5861895" cy="1543793"/>
                          <a:chOff x="0" y="0"/>
                          <a:chExt cx="5861895" cy="1543793"/>
                        </a:xfrm>
                      </wpg:grpSpPr>
                      <pic:pic xmlns:pic="http://schemas.openxmlformats.org/drawingml/2006/picture">
                        <pic:nvPicPr>
                          <pic:cNvPr id="1783637290" name="Picture 1783637290"/>
                          <pic:cNvPicPr>
                            <a:picLocks noChangeAspect="1"/>
                          </pic:cNvPicPr>
                        </pic:nvPicPr>
                        <pic:blipFill>
                          <a:blip r:embed="rId95"/>
                          <a:stretch>
                            <a:fillRect/>
                          </a:stretch>
                        </pic:blipFill>
                        <pic:spPr>
                          <a:xfrm>
                            <a:off x="0" y="80475"/>
                            <a:ext cx="3385936" cy="1375088"/>
                          </a:xfrm>
                          <a:prstGeom prst="rect">
                            <a:avLst/>
                          </a:prstGeom>
                        </pic:spPr>
                      </pic:pic>
                      <pic:pic xmlns:pic="http://schemas.openxmlformats.org/drawingml/2006/picture">
                        <pic:nvPicPr>
                          <pic:cNvPr id="1804923081" name="Picture 1804923081"/>
                          <pic:cNvPicPr>
                            <a:picLocks noChangeAspect="1"/>
                          </pic:cNvPicPr>
                        </pic:nvPicPr>
                        <pic:blipFill>
                          <a:blip r:embed="rId96"/>
                          <a:srcRect l="6553" t="-933"/>
                          <a:stretch/>
                        </pic:blipFill>
                        <pic:spPr>
                          <a:xfrm>
                            <a:off x="3315166" y="0"/>
                            <a:ext cx="2546729" cy="1502994"/>
                          </a:xfrm>
                          <a:prstGeom prst="rect">
                            <a:avLst/>
                          </a:prstGeom>
                        </pic:spPr>
                      </pic:pic>
                      <wps:wsp>
                        <wps:cNvPr id="134850970" name="TextBox 5"/>
                        <wps:cNvSpPr txBox="1"/>
                        <wps:spPr>
                          <a:xfrm>
                            <a:off x="1582097" y="1268203"/>
                            <a:ext cx="1222375" cy="275590"/>
                          </a:xfrm>
                          <a:prstGeom prst="rect">
                            <a:avLst/>
                          </a:prstGeom>
                          <a:noFill/>
                        </wps:spPr>
                        <wps:txbx>
                          <w:txbxContent>
                            <w:p w14:paraId="1EB1D34B" w14:textId="77777777" w:rsidR="001D6CE4" w:rsidRPr="001D6CE4" w:rsidRDefault="001D6CE4" w:rsidP="001D6CE4">
                              <w:pPr>
                                <w:rPr>
                                  <w:b/>
                                  <w:bCs/>
                                  <w:color w:val="000000" w:themeColor="text1"/>
                                  <w:kern w:val="24"/>
                                  <w:sz w:val="20"/>
                                  <w:szCs w:val="20"/>
                                  <w:lang w:val="en-US"/>
                                </w:rPr>
                              </w:pPr>
                              <w:r w:rsidRPr="001D6CE4">
                                <w:rPr>
                                  <w:b/>
                                  <w:bCs/>
                                  <w:color w:val="000000" w:themeColor="text1"/>
                                  <w:kern w:val="24"/>
                                  <w:sz w:val="20"/>
                                  <w:szCs w:val="20"/>
                                  <w:lang w:val="en-US"/>
                                </w:rPr>
                                <w:t>Handling holes</w:t>
                              </w:r>
                            </w:p>
                          </w:txbxContent>
                        </wps:txbx>
                        <wps:bodyPr wrap="square" rtlCol="0">
                          <a:spAutoFit/>
                        </wps:bodyPr>
                      </wps:wsp>
                      <wps:wsp>
                        <wps:cNvPr id="223302234" name="Straight Connector 223302234"/>
                        <wps:cNvCnPr>
                          <a:cxnSpLocks/>
                        </wps:cNvCnPr>
                        <wps:spPr>
                          <a:xfrm flipH="1" flipV="1">
                            <a:off x="2176207" y="984861"/>
                            <a:ext cx="17335" cy="283988"/>
                          </a:xfrm>
                          <a:prstGeom prst="line">
                            <a:avLst/>
                          </a:prstGeom>
                          <a:ln>
                            <a:solidFill>
                              <a:srgbClr val="0000FF"/>
                            </a:solidFill>
                            <a:headEnd type="none" w="med" len="med"/>
                            <a:tailEnd type="arrow" w="med" len="med"/>
                          </a:ln>
                        </wps:spPr>
                        <wps:style>
                          <a:lnRef idx="2">
                            <a:schemeClr val="accent1"/>
                          </a:lnRef>
                          <a:fillRef idx="0">
                            <a:schemeClr val="accent1"/>
                          </a:fillRef>
                          <a:effectRef idx="1">
                            <a:schemeClr val="accent1"/>
                          </a:effectRef>
                          <a:fontRef idx="minor">
                            <a:schemeClr val="tx1"/>
                          </a:fontRef>
                        </wps:style>
                        <wps:bodyPr/>
                      </wps:wsp>
                      <wps:wsp>
                        <wps:cNvPr id="1945217829" name="Oval 1945217829"/>
                        <wps:cNvSpPr/>
                        <wps:spPr>
                          <a:xfrm>
                            <a:off x="2057835" y="710805"/>
                            <a:ext cx="236744" cy="202121"/>
                          </a:xfrm>
                          <a:prstGeom prst="ellipse">
                            <a:avLst/>
                          </a:prstGeom>
                          <a:noFill/>
                          <a:ln>
                            <a:solidFill>
                              <a:srgbClr val="0000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33817471" name="Straight Connector 933817471"/>
                        <wps:cNvCnPr>
                          <a:cxnSpLocks/>
                        </wps:cNvCnPr>
                        <wps:spPr>
                          <a:xfrm flipH="1" flipV="1">
                            <a:off x="729734" y="930959"/>
                            <a:ext cx="1463808" cy="337890"/>
                          </a:xfrm>
                          <a:prstGeom prst="line">
                            <a:avLst/>
                          </a:prstGeom>
                          <a:ln>
                            <a:solidFill>
                              <a:srgbClr val="0000FF"/>
                            </a:solidFill>
                            <a:headEnd type="none" w="med" len="med"/>
                            <a:tailEnd type="arrow" w="med" len="med"/>
                          </a:ln>
                        </wps:spPr>
                        <wps:style>
                          <a:lnRef idx="2">
                            <a:schemeClr val="accent1"/>
                          </a:lnRef>
                          <a:fillRef idx="0">
                            <a:schemeClr val="accent1"/>
                          </a:fillRef>
                          <a:effectRef idx="1">
                            <a:schemeClr val="accent1"/>
                          </a:effectRef>
                          <a:fontRef idx="minor">
                            <a:schemeClr val="tx1"/>
                          </a:fontRef>
                        </wps:style>
                        <wps:bodyPr/>
                      </wps:wsp>
                      <wps:wsp>
                        <wps:cNvPr id="742476129" name="Oval 742476129"/>
                        <wps:cNvSpPr/>
                        <wps:spPr>
                          <a:xfrm>
                            <a:off x="527660" y="758438"/>
                            <a:ext cx="236744" cy="202121"/>
                          </a:xfrm>
                          <a:prstGeom prst="ellipse">
                            <a:avLst/>
                          </a:prstGeom>
                          <a:noFill/>
                          <a:ln>
                            <a:solidFill>
                              <a:srgbClr val="0000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7835347" name="TextBox 35"/>
                        <wps:cNvSpPr txBox="1"/>
                        <wps:spPr>
                          <a:xfrm>
                            <a:off x="2057687" y="145207"/>
                            <a:ext cx="899795" cy="275590"/>
                          </a:xfrm>
                          <a:prstGeom prst="rect">
                            <a:avLst/>
                          </a:prstGeom>
                          <a:noFill/>
                        </wps:spPr>
                        <wps:txbx>
                          <w:txbxContent>
                            <w:p w14:paraId="2703A86F" w14:textId="77777777" w:rsidR="001D6CE4" w:rsidRPr="001D6CE4" w:rsidRDefault="001D6CE4" w:rsidP="001D6CE4">
                              <w:pPr>
                                <w:rPr>
                                  <w:b/>
                                  <w:bCs/>
                                  <w:color w:val="000000" w:themeColor="text1"/>
                                  <w:kern w:val="24"/>
                                  <w:sz w:val="20"/>
                                  <w:szCs w:val="20"/>
                                  <w:lang w:val="en-US"/>
                                </w:rPr>
                              </w:pPr>
                              <w:r w:rsidRPr="001D6CE4">
                                <w:rPr>
                                  <w:b/>
                                  <w:bCs/>
                                  <w:color w:val="000000" w:themeColor="text1"/>
                                  <w:kern w:val="24"/>
                                  <w:sz w:val="20"/>
                                  <w:szCs w:val="20"/>
                                  <w:lang w:val="en-US"/>
                                </w:rPr>
                                <w:t>Key</w:t>
                              </w:r>
                            </w:p>
                          </w:txbxContent>
                        </wps:txbx>
                        <wps:bodyPr wrap="square" rtlCol="0">
                          <a:spAutoFit/>
                        </wps:bodyPr>
                      </wps:wsp>
                      <wps:wsp>
                        <wps:cNvPr id="1578352638" name="Straight Connector 1578352638"/>
                        <wps:cNvCnPr>
                          <a:cxnSpLocks/>
                        </wps:cNvCnPr>
                        <wps:spPr>
                          <a:xfrm flipH="1">
                            <a:off x="1906533" y="419325"/>
                            <a:ext cx="322115" cy="291480"/>
                          </a:xfrm>
                          <a:prstGeom prst="line">
                            <a:avLst/>
                          </a:prstGeom>
                          <a:ln>
                            <a:solidFill>
                              <a:srgbClr val="FF0000"/>
                            </a:solidFill>
                            <a:headEnd type="none" w="med" len="med"/>
                            <a:tailEnd type="arrow" w="med" len="med"/>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7E077FBE" id="_x0000_s1168" style="width:461.55pt;height:121.55pt;mso-position-horizontal-relative:char;mso-position-vertical-relative:line" coordsize="58618,15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">
                <v:shape id="Picture 1783637290" o:spid="_x0000_s1169" type="#_x0000_t75" style="position:absolute;top:804;width:33859;height:13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">
                  <v:imagedata r:id="rId97" o:title=""/>
                </v:shape>
                <v:shape id="Picture 1804923081" o:spid="_x0000_s1170" type="#_x0000_t75" style="position:absolute;left:33151;width:25467;height:1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">
                  <v:imagedata r:id="rId98" o:title="" croptop="-611f" cropleft="4295f"/>
                </v:shape>
                <v:shape id="TextBox 5" o:spid="_x0000_s1171" type="#_x0000_t202" style="position:absolute;left:15820;top:12682;width:12224;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" filled="f" stroked="f">
                  <v:textbox style="mso-fit-shape-to-text:t">
                    <w:txbxContent>
                      <w:p w14:paraId="1EB1D34B" w14:textId="77777777" w:rsidR="001D6CE4" w:rsidRPr="001D6CE4" w:rsidRDefault="001D6CE4" w:rsidP="001D6CE4">
                        <w:pPr>
                          <w:rPr>
                            <w:b/>
                            <w:bCs/>
                            <w:color w:val="000000" w:themeColor="text1"/>
                            <w:kern w:val="24"/>
                            <w:sz w:val="20"/>
                            <w:szCs w:val="20"/>
                            <w:lang w:val="en-US"/>
                          </w:rPr>
                        </w:pPr>
                        <w:r w:rsidRPr="001D6CE4">
                          <w:rPr>
                            <w:b/>
                            <w:bCs/>
                            <w:color w:val="000000" w:themeColor="text1"/>
                            <w:kern w:val="24"/>
                            <w:sz w:val="20"/>
                            <w:szCs w:val="20"/>
                            <w:lang w:val="en-US"/>
                          </w:rPr>
                          <w:t>Handling holes</w:t>
                        </w:r>
                      </w:p>
                    </w:txbxContent>
                  </v:textbox>
                </v:shape>
                <v:line id="Straight Connector 223302234" o:spid="_x0000_s1172" style="position:absolute;flip:x y;visibility:visible;mso-wrap-style:square" from="21762,9848" to="21935,12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" strokecolor="blue" strokeweight="2pt">
                  <v:stroke endarrow="open"/>
                  <v:shadow on="t" color="black" opacity="24903f" origin=",.5" offset="0,.55556mm"/>
                  <o:lock v:ext="edit" shapetype="f"/>
                </v:line>
                <v:oval id="Oval 1945217829" o:spid="_x0000_s1173" style="position:absolute;left:20578;top:7108;width:2367;height:2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" filled="f" strokecolor="blue" strokeweight="2pt"/>
                <v:line id="Straight Connector 933817471" o:spid="_x0000_s1174" style="position:absolute;flip:x y;visibility:visible;mso-wrap-style:square" from="7297,9309" to="21935,12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" strokecolor="blue" strokeweight="2pt">
                  <v:stroke endarrow="open"/>
                  <v:shadow on="t" color="black" opacity="24903f" origin=",.5" offset="0,.55556mm"/>
                  <o:lock v:ext="edit" shapetype="f"/>
                </v:line>
                <v:oval id="Oval 742476129" o:spid="_x0000_s1175" style="position:absolute;left:5276;top:7584;width:2368;height:2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" filled="f" strokecolor="blue" strokeweight="2pt"/>
                <v:shape id="TextBox 35" o:spid="_x0000_s1176" type="#_x0000_t202" style="position:absolute;left:20576;top:1452;width:8998;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" filled="f" stroked="f">
                  <v:textbox style="mso-fit-shape-to-text:t">
                    <w:txbxContent>
                      <w:p w14:paraId="2703A86F" w14:textId="77777777" w:rsidR="001D6CE4" w:rsidRPr="001D6CE4" w:rsidRDefault="001D6CE4" w:rsidP="001D6CE4">
                        <w:pPr>
                          <w:rPr>
                            <w:b/>
                            <w:bCs/>
                            <w:color w:val="000000" w:themeColor="text1"/>
                            <w:kern w:val="24"/>
                            <w:sz w:val="20"/>
                            <w:szCs w:val="20"/>
                            <w:lang w:val="en-US"/>
                          </w:rPr>
                        </w:pPr>
                        <w:r w:rsidRPr="001D6CE4">
                          <w:rPr>
                            <w:b/>
                            <w:bCs/>
                            <w:color w:val="000000" w:themeColor="text1"/>
                            <w:kern w:val="24"/>
                            <w:sz w:val="20"/>
                            <w:szCs w:val="20"/>
                            <w:lang w:val="en-US"/>
                          </w:rPr>
                          <w:t>Key</w:t>
                        </w:r>
                      </w:p>
                    </w:txbxContent>
                  </v:textbox>
                </v:shape>
                <v:line id="Straight Connector 1578352638" o:spid="_x0000_s1177" style="position:absolute;flip:x;visibility:visible;mso-wrap-style:square" from="19065,4193" to="22286,7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" strokecolor="red" strokeweight="2pt">
                  <v:stroke endarrow="open"/>
                  <v:shadow on="t" color="black" opacity="24903f" origin=",.5" offset="0,.55556mm"/>
                  <o:lock v:ext="edit" shapetype="f"/>
                </v:line>
                <w10:anchorlock/>
              </v:group>
            </w:pict>
          </mc:Fallback>
        </mc:AlternateContent>
      </w:r>
    </w:p>
    <w:p w14:paraId="4B9E64AE" w14:textId="1FB182CC" w:rsidR="004523D6" w:rsidRDefault="004523D6" w:rsidP="00F8027C">
      <w:pPr>
        <w:pStyle w:val="Caption"/>
        <w:spacing w:after="0"/>
        <w:jc w:val="center"/>
        <w:rPr>
          <w:highlight w:val="green"/>
        </w:rPr>
      </w:pPr>
      <w:bookmarkStart w:id="87" w:name="_Toc216163786"/>
      <w:r w:rsidRPr="00A61677">
        <w:t xml:space="preserve">Figure </w:t>
      </w:r>
      <w:r w:rsidRPr="00A61677">
        <w:fldChar w:fldCharType="begin"/>
      </w:r>
      <w:r w:rsidRPr="00A61677">
        <w:instrText xml:space="preserve"> STYLEREF 1 \s </w:instrText>
      </w:r>
      <w:r w:rsidRPr="00A61677">
        <w:fldChar w:fldCharType="separate"/>
      </w:r>
      <w:r w:rsidR="004613B3">
        <w:rPr>
          <w:noProof/>
        </w:rPr>
        <w:t>5</w:t>
      </w:r>
      <w:r w:rsidRPr="00A61677">
        <w:fldChar w:fldCharType="end"/>
      </w:r>
      <w:r w:rsidRPr="00A61677">
        <w:noBreakHyphen/>
      </w:r>
      <w:r w:rsidRPr="00A61677">
        <w:fldChar w:fldCharType="begin"/>
      </w:r>
      <w:r w:rsidRPr="00A61677">
        <w:instrText xml:space="preserve"> SEQ Figure \* ARABIC \s 1 </w:instrText>
      </w:r>
      <w:r w:rsidRPr="00A61677">
        <w:fldChar w:fldCharType="separate"/>
      </w:r>
      <w:r w:rsidR="004613B3">
        <w:rPr>
          <w:noProof/>
        </w:rPr>
        <w:t>10</w:t>
      </w:r>
      <w:r w:rsidRPr="00A61677">
        <w:fldChar w:fldCharType="end"/>
      </w:r>
      <w:r w:rsidRPr="00A61677">
        <w:t>.</w:t>
      </w:r>
      <w:r w:rsidRPr="00A61677">
        <w:rPr>
          <w:rFonts w:hint="eastAsia"/>
        </w:rPr>
        <w:t xml:space="preserve"> Heating </w:t>
      </w:r>
      <w:r w:rsidRPr="004E57AD">
        <w:t xml:space="preserve">Neutral Beam </w:t>
      </w:r>
      <w:r>
        <w:rPr>
          <w:rFonts w:hint="eastAsia"/>
          <w:lang w:eastAsia="zh-CN"/>
        </w:rPr>
        <w:t xml:space="preserve">Plate 14 </w:t>
      </w:r>
      <w:r>
        <w:t>(for information only)</w:t>
      </w:r>
      <w:bookmarkEnd w:id="87"/>
    </w:p>
    <w:p w14:paraId="16F5588E" w14:textId="77777777" w:rsidR="00B22EBE" w:rsidRDefault="00B22EBE" w:rsidP="00B22EBE"/>
    <w:p w14:paraId="3EA2614F" w14:textId="510B7489" w:rsidR="002940B0" w:rsidRPr="002940B0" w:rsidRDefault="0069127D" w:rsidP="002940B0">
      <w:pPr>
        <w:rPr>
          <w:lang w:val="en-US" w:eastAsia="en-GB"/>
        </w:rPr>
      </w:pPr>
      <w:r w:rsidRPr="002940B0">
        <w:rPr>
          <w:lang w:val="en-US" w:eastAsia="en-GB"/>
        </w:rPr>
        <w:t xml:space="preserve">The HNB </w:t>
      </w:r>
      <w:r w:rsidRPr="002940B0">
        <w:rPr>
          <w:rFonts w:hint="eastAsia"/>
          <w:lang w:val="en-US" w:eastAsia="en-GB"/>
        </w:rPr>
        <w:t>P</w:t>
      </w:r>
      <w:r w:rsidRPr="002940B0">
        <w:rPr>
          <w:lang w:val="en-US" w:eastAsia="en-GB"/>
        </w:rPr>
        <w:t>late</w:t>
      </w:r>
      <w:r w:rsidRPr="002940B0">
        <w:rPr>
          <w:rFonts w:hint="eastAsia"/>
          <w:lang w:val="en-US" w:eastAsia="en-GB"/>
        </w:rPr>
        <w:t xml:space="preserve"> 1</w:t>
      </w:r>
      <w:r w:rsidRPr="002940B0">
        <w:rPr>
          <w:lang w:val="en-US" w:eastAsia="en-GB"/>
        </w:rPr>
        <w:t xml:space="preserve">4 is attached to the underside of the </w:t>
      </w:r>
      <w:r w:rsidRPr="002940B0">
        <w:rPr>
          <w:rFonts w:hint="eastAsia"/>
          <w:lang w:val="en-US" w:eastAsia="en-GB"/>
        </w:rPr>
        <w:t>S</w:t>
      </w:r>
      <w:r w:rsidRPr="002940B0">
        <w:rPr>
          <w:lang w:val="en-US" w:eastAsia="en-GB"/>
        </w:rPr>
        <w:t xml:space="preserve">hield </w:t>
      </w:r>
      <w:r w:rsidRPr="002940B0">
        <w:rPr>
          <w:rFonts w:hint="eastAsia"/>
          <w:lang w:val="en-US" w:eastAsia="en-GB"/>
        </w:rPr>
        <w:t>B</w:t>
      </w:r>
      <w:r w:rsidRPr="002940B0">
        <w:rPr>
          <w:lang w:val="en-US" w:eastAsia="en-GB"/>
        </w:rPr>
        <w:t>lock</w:t>
      </w:r>
      <w:r w:rsidRPr="002940B0">
        <w:rPr>
          <w:rFonts w:hint="eastAsia"/>
          <w:lang w:val="en-US" w:eastAsia="en-GB"/>
        </w:rPr>
        <w:t xml:space="preserve"> </w:t>
      </w:r>
      <w:r w:rsidRPr="002940B0">
        <w:rPr>
          <w:lang w:val="en-US" w:eastAsia="en-GB"/>
        </w:rPr>
        <w:t>14</w:t>
      </w:r>
      <w:r w:rsidR="0012585A" w:rsidRPr="002940B0">
        <w:rPr>
          <w:lang w:val="en-US" w:eastAsia="en-GB"/>
        </w:rPr>
        <w:t xml:space="preserve"> </w:t>
      </w:r>
      <w:r w:rsidR="0012585A" w:rsidRPr="005D21B6">
        <w:rPr>
          <w:rFonts w:hint="eastAsia"/>
          <w:lang w:val="en-US" w:eastAsia="en-GB"/>
        </w:rPr>
        <w:t>via welding and bolting interface</w:t>
      </w:r>
      <w:r w:rsidR="0012585A" w:rsidRPr="002940B0">
        <w:rPr>
          <w:lang w:val="en-US" w:eastAsia="en-GB"/>
        </w:rPr>
        <w:t>.</w:t>
      </w:r>
      <w:r w:rsidR="00D77D4E" w:rsidRPr="002940B0">
        <w:rPr>
          <w:lang w:val="en-US" w:eastAsia="en-GB"/>
        </w:rPr>
        <w:t xml:space="preserve"> </w:t>
      </w:r>
      <w:r w:rsidR="002940B0" w:rsidRPr="002940B0">
        <w:rPr>
          <w:lang w:val="en-US" w:eastAsia="en-GB"/>
        </w:rPr>
        <w:t xml:space="preserve">The standard parts of </w:t>
      </w:r>
      <w:r w:rsidR="008939ED">
        <w:rPr>
          <w:lang w:val="en-US" w:eastAsia="en-GB"/>
        </w:rPr>
        <w:t xml:space="preserve">the </w:t>
      </w:r>
      <w:r w:rsidR="00C722C7">
        <w:rPr>
          <w:lang w:val="en-US" w:eastAsia="en-GB"/>
        </w:rPr>
        <w:t>I</w:t>
      </w:r>
      <w:r w:rsidR="008939ED">
        <w:rPr>
          <w:lang w:val="en-US" w:eastAsia="en-GB"/>
        </w:rPr>
        <w:t xml:space="preserve">ntegrated SB14 </w:t>
      </w:r>
      <w:r w:rsidR="002940B0" w:rsidRPr="002940B0">
        <w:rPr>
          <w:lang w:val="en-US" w:eastAsia="en-GB"/>
        </w:rPr>
        <w:t>include bolts, Nord Lock washers, inserts, pins</w:t>
      </w:r>
      <w:r w:rsidR="005D21B6">
        <w:rPr>
          <w:lang w:val="en-US" w:eastAsia="en-GB"/>
        </w:rPr>
        <w:t xml:space="preserve"> </w:t>
      </w:r>
      <w:r w:rsidR="002940B0" w:rsidRPr="002940B0">
        <w:rPr>
          <w:lang w:val="en-US" w:eastAsia="en-GB"/>
        </w:rPr>
        <w:t xml:space="preserve">and Caps, as shown in </w:t>
      </w:r>
      <w:r w:rsidR="002940B0" w:rsidRPr="002940B0">
        <w:rPr>
          <w:lang w:val="en-US" w:eastAsia="en-GB"/>
        </w:rPr>
        <w:fldChar w:fldCharType="begin"/>
      </w:r>
      <w:r w:rsidR="002940B0" w:rsidRPr="002940B0">
        <w:rPr>
          <w:lang w:val="en-US" w:eastAsia="en-GB"/>
        </w:rPr>
        <w:instrText xml:space="preserve"> REF _Ref205386320 \h  \* MERGEFORMAT </w:instrText>
      </w:r>
      <w:r w:rsidR="002940B0" w:rsidRPr="002940B0">
        <w:rPr>
          <w:lang w:val="en-US" w:eastAsia="en-GB"/>
        </w:rPr>
      </w:r>
      <w:r w:rsidR="002940B0" w:rsidRPr="002940B0">
        <w:rPr>
          <w:lang w:val="en-US" w:eastAsia="en-GB"/>
        </w:rPr>
        <w:fldChar w:fldCharType="separate"/>
      </w:r>
      <w:r w:rsidR="004613B3" w:rsidRPr="004613B3">
        <w:rPr>
          <w:lang w:val="en-US" w:eastAsia="en-GB"/>
        </w:rPr>
        <w:t>Figure 5</w:t>
      </w:r>
      <w:r w:rsidR="004613B3" w:rsidRPr="004613B3">
        <w:rPr>
          <w:lang w:val="en-US" w:eastAsia="en-GB"/>
        </w:rPr>
        <w:noBreakHyphen/>
        <w:t>13</w:t>
      </w:r>
      <w:r w:rsidR="002940B0" w:rsidRPr="002940B0">
        <w:rPr>
          <w:lang w:val="en-US" w:eastAsia="en-GB"/>
        </w:rPr>
        <w:fldChar w:fldCharType="end"/>
      </w:r>
      <w:r w:rsidR="002940B0" w:rsidRPr="002940B0">
        <w:rPr>
          <w:lang w:val="en-US" w:eastAsia="en-GB"/>
        </w:rPr>
        <w:t>.</w:t>
      </w:r>
      <w:r w:rsidR="005D21B6">
        <w:rPr>
          <w:lang w:val="en-US" w:eastAsia="en-GB"/>
        </w:rPr>
        <w:t xml:space="preserve"> </w:t>
      </w:r>
      <w:r w:rsidR="004A576A" w:rsidRPr="005D21B6">
        <w:rPr>
          <w:lang w:val="en-US" w:eastAsia="en-GB"/>
        </w:rPr>
        <w:t>Manufacturing</w:t>
      </w:r>
      <w:r w:rsidR="005D21B6" w:rsidRPr="005D21B6">
        <w:rPr>
          <w:lang w:val="en-US" w:eastAsia="en-GB"/>
        </w:rPr>
        <w:t xml:space="preserve"> </w:t>
      </w:r>
      <w:r w:rsidR="005D21B6" w:rsidRPr="005D21B6">
        <w:rPr>
          <w:rFonts w:hint="eastAsia"/>
          <w:lang w:val="en-US" w:eastAsia="en-GB"/>
        </w:rPr>
        <w:t>Cap</w:t>
      </w:r>
      <w:r w:rsidR="004A576A">
        <w:rPr>
          <w:rFonts w:hint="eastAsia"/>
          <w:lang w:val="en-US" w:eastAsia="zh-CN"/>
        </w:rPr>
        <w:t>s</w:t>
      </w:r>
      <w:r w:rsidR="005D21B6" w:rsidRPr="005D21B6">
        <w:rPr>
          <w:lang w:val="en-US" w:eastAsia="en-GB"/>
        </w:rPr>
        <w:t xml:space="preserve"> is out of scope as they are Free Issued Item from</w:t>
      </w:r>
      <w:r w:rsidR="005D21B6" w:rsidRPr="005D21B6">
        <w:rPr>
          <w:rFonts w:hint="eastAsia"/>
          <w:lang w:val="en-US" w:eastAsia="en-GB"/>
        </w:rPr>
        <w:t xml:space="preserve"> IO</w:t>
      </w:r>
      <w:r w:rsidR="005D21B6">
        <w:rPr>
          <w:lang w:val="en-US" w:eastAsia="en-GB"/>
        </w:rPr>
        <w:t>.</w:t>
      </w:r>
    </w:p>
    <w:p w14:paraId="5456D8C1" w14:textId="77777777" w:rsidR="007B2CE1" w:rsidRDefault="00272E7F" w:rsidP="00B22EBE">
      <w:r>
        <w:rPr>
          <w:lang w:val="en-US" w:eastAsia="en-GB"/>
        </w:rPr>
        <w:t xml:space="preserve">Two </w:t>
      </w:r>
      <w:r w:rsidR="00B22EBE" w:rsidRPr="009E5F10">
        <w:t xml:space="preserve">bolts </w:t>
      </w:r>
      <w:r w:rsidR="00776F46" w:rsidRPr="009E5F10">
        <w:t>are inserted</w:t>
      </w:r>
      <w:r w:rsidR="00B22EBE" w:rsidRPr="009E5F10">
        <w:t xml:space="preserve"> from the bottom and thread into inserts in </w:t>
      </w:r>
      <w:r w:rsidR="00B1726B" w:rsidRPr="009E5F10">
        <w:t>SB14</w:t>
      </w:r>
      <w:r w:rsidR="00B22EBE" w:rsidRPr="009E5F10">
        <w:t>.</w:t>
      </w:r>
      <w:r w:rsidR="001E379E">
        <w:t xml:space="preserve"> </w:t>
      </w:r>
      <w:r w:rsidR="00B22EBE" w:rsidRPr="00583878">
        <w:t xml:space="preserve">The hydraulic connections are made between </w:t>
      </w:r>
      <w:r w:rsidR="00B22EBE">
        <w:t>HNB Plate 14</w:t>
      </w:r>
      <w:r w:rsidR="00B22EBE" w:rsidRPr="00583878">
        <w:t xml:space="preserve"> and </w:t>
      </w:r>
      <w:r w:rsidR="00047C98">
        <w:t xml:space="preserve">the </w:t>
      </w:r>
      <w:r w:rsidR="00B22EBE" w:rsidRPr="00583878">
        <w:t xml:space="preserve">SB14 via </w:t>
      </w:r>
      <w:r w:rsidR="00B22EBE">
        <w:t xml:space="preserve">in bore </w:t>
      </w:r>
      <w:r w:rsidR="00B22EBE" w:rsidRPr="00583878">
        <w:t xml:space="preserve">welds between stubs on both </w:t>
      </w:r>
      <w:r w:rsidR="004612C3" w:rsidRPr="00583878">
        <w:t>components</w:t>
      </w:r>
      <w:r w:rsidR="004612C3">
        <w:t xml:space="preserve"> and</w:t>
      </w:r>
      <w:r w:rsidR="00B22EBE">
        <w:t xml:space="preserve"> finally closed by the Caps</w:t>
      </w:r>
      <w:r w:rsidR="00B22EBE" w:rsidRPr="00583878">
        <w:t>.</w:t>
      </w:r>
      <w:r w:rsidR="00B22EBE">
        <w:t xml:space="preserve"> </w:t>
      </w:r>
    </w:p>
    <w:p w14:paraId="7C762219" w14:textId="4734D576" w:rsidR="00B22EBE" w:rsidRDefault="007B2CE1" w:rsidP="00B22EBE">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21</w:t>
      </w:r>
      <w:r w:rsidRPr="00A6393E">
        <w:rPr>
          <w:b/>
          <w:bCs/>
        </w:rPr>
        <w:fldChar w:fldCharType="end"/>
      </w:r>
      <w:r w:rsidRPr="00A6393E">
        <w:rPr>
          <w:b/>
          <w:bCs/>
        </w:rPr>
        <w:t>]</w:t>
      </w:r>
      <w:r>
        <w:rPr>
          <w:b/>
          <w:bCs/>
        </w:rPr>
        <w:t xml:space="preserve"> </w:t>
      </w:r>
      <w:r w:rsidR="00B22EBE">
        <w:t xml:space="preserve">The </w:t>
      </w:r>
      <w:r w:rsidR="00491A36">
        <w:t xml:space="preserve">threads of </w:t>
      </w:r>
      <w:r w:rsidR="00587453">
        <w:t>bolts</w:t>
      </w:r>
      <w:r w:rsidR="0020002B">
        <w:t xml:space="preserve"> shall be coated with </w:t>
      </w:r>
      <w:r w:rsidR="00B22EBE">
        <w:t>Anti-seizing Coating</w:t>
      </w:r>
      <w:r w:rsidR="00472A66">
        <w:rPr>
          <w:rFonts w:hint="eastAsia"/>
        </w:rPr>
        <w:t xml:space="preserve"> </w:t>
      </w:r>
      <w:r w:rsidR="00472A66">
        <w:fldChar w:fldCharType="begin"/>
      </w:r>
      <w:r w:rsidR="00472A66">
        <w:instrText xml:space="preserve"> </w:instrText>
      </w:r>
      <w:r w:rsidR="00472A66">
        <w:rPr>
          <w:rFonts w:hint="eastAsia"/>
        </w:rPr>
        <w:instrText>REF _Ref194671827 \h</w:instrText>
      </w:r>
      <w:r w:rsidR="00472A66">
        <w:instrText xml:space="preserve"> </w:instrText>
      </w:r>
      <w:r w:rsidR="00327873">
        <w:instrText xml:space="preserve"> \* MERGEFORMAT </w:instrText>
      </w:r>
      <w:r w:rsidR="00472A66">
        <w:fldChar w:fldCharType="separate"/>
      </w:r>
      <w:r w:rsidR="004613B3" w:rsidRPr="004613B3">
        <w:t>[AD8]</w:t>
      </w:r>
      <w:r w:rsidR="00472A66">
        <w:fldChar w:fldCharType="end"/>
      </w:r>
      <w:r w:rsidR="005B6E44">
        <w:t xml:space="preserve">, as shown in </w:t>
      </w:r>
      <w:r w:rsidR="00327873">
        <w:fldChar w:fldCharType="begin"/>
      </w:r>
      <w:r w:rsidR="00327873">
        <w:instrText xml:space="preserve"> REF _Ref194674961 \h  \* MERGEFORMAT </w:instrText>
      </w:r>
      <w:r w:rsidR="00327873">
        <w:fldChar w:fldCharType="separate"/>
      </w:r>
      <w:r w:rsidR="004613B3" w:rsidRPr="004613B3">
        <w:t>Figure 5</w:t>
      </w:r>
      <w:r w:rsidR="004613B3" w:rsidRPr="004613B3">
        <w:noBreakHyphen/>
        <w:t>14</w:t>
      </w:r>
      <w:r w:rsidR="00327873">
        <w:fldChar w:fldCharType="end"/>
      </w:r>
      <w:r w:rsidR="00B22EBE">
        <w:t>.</w:t>
      </w:r>
    </w:p>
    <w:p w14:paraId="6352E548" w14:textId="53146BF3" w:rsidR="00C53D56" w:rsidRDefault="00C53D56" w:rsidP="00C53D56">
      <w:pPr>
        <w:rPr>
          <w:lang w:val="en-US" w:eastAsia="en-GB"/>
        </w:rPr>
      </w:pPr>
      <w:r>
        <w:rPr>
          <w:lang w:val="en-US" w:eastAsia="zh-CN"/>
        </w:rPr>
        <w:t xml:space="preserve">The center key of HNB plate 14 </w:t>
      </w:r>
      <w:r w:rsidRPr="00F5499E">
        <w:rPr>
          <w:lang w:val="en-US" w:eastAsia="en-GB"/>
        </w:rPr>
        <w:t>with tapered</w:t>
      </w:r>
      <w:r>
        <w:rPr>
          <w:lang w:val="en-US" w:eastAsia="en-GB"/>
        </w:rPr>
        <w:t xml:space="preserve"> </w:t>
      </w:r>
      <w:r w:rsidRPr="00F5499E">
        <w:rPr>
          <w:rFonts w:hint="eastAsia"/>
          <w:lang w:val="en-US" w:eastAsia="en-GB"/>
        </w:rPr>
        <w:t xml:space="preserve">surface may be coated with </w:t>
      </w:r>
      <w:r w:rsidR="007B2CE1">
        <w:rPr>
          <w:rFonts w:hint="eastAsia"/>
          <w:lang w:val="en-US" w:eastAsia="zh-CN"/>
        </w:rPr>
        <w:t>L</w:t>
      </w:r>
      <w:r w:rsidRPr="00F5499E">
        <w:rPr>
          <w:rFonts w:hint="eastAsia"/>
          <w:lang w:val="en-US" w:eastAsia="en-GB"/>
        </w:rPr>
        <w:t xml:space="preserve">ow </w:t>
      </w:r>
      <w:r w:rsidR="007B2CE1">
        <w:rPr>
          <w:rFonts w:hint="eastAsia"/>
          <w:lang w:val="en-US" w:eastAsia="zh-CN"/>
        </w:rPr>
        <w:t>F</w:t>
      </w:r>
      <w:r w:rsidRPr="00F5499E">
        <w:rPr>
          <w:lang w:val="en-US" w:eastAsia="en-GB"/>
        </w:rPr>
        <w:t>riction</w:t>
      </w:r>
      <w:r w:rsidRPr="00F5499E">
        <w:rPr>
          <w:rFonts w:hint="eastAsia"/>
          <w:lang w:val="en-US" w:eastAsia="en-GB"/>
        </w:rPr>
        <w:t xml:space="preserve"> </w:t>
      </w:r>
      <w:r w:rsidR="007B2CE1">
        <w:rPr>
          <w:rFonts w:hint="eastAsia"/>
          <w:lang w:val="en-US" w:eastAsia="zh-CN"/>
        </w:rPr>
        <w:t>C</w:t>
      </w:r>
      <w:r w:rsidRPr="00F5499E">
        <w:rPr>
          <w:rFonts w:hint="eastAsia"/>
          <w:lang w:val="en-US" w:eastAsia="en-GB"/>
        </w:rPr>
        <w:t xml:space="preserve">oating or </w:t>
      </w:r>
      <w:r w:rsidR="007B2CE1">
        <w:rPr>
          <w:rFonts w:hint="eastAsia"/>
          <w:lang w:val="en-US" w:eastAsia="zh-CN"/>
        </w:rPr>
        <w:t>A</w:t>
      </w:r>
      <w:r w:rsidRPr="00F5499E">
        <w:rPr>
          <w:rFonts w:hint="eastAsia"/>
          <w:lang w:val="en-US" w:eastAsia="en-GB"/>
        </w:rPr>
        <w:t xml:space="preserve">nti-seizing </w:t>
      </w:r>
      <w:r w:rsidR="007B2CE1">
        <w:rPr>
          <w:rFonts w:hint="eastAsia"/>
          <w:lang w:val="en-US" w:eastAsia="zh-CN"/>
        </w:rPr>
        <w:t>C</w:t>
      </w:r>
      <w:r w:rsidRPr="00F5499E">
        <w:rPr>
          <w:rFonts w:hint="eastAsia"/>
          <w:lang w:val="en-US" w:eastAsia="en-GB"/>
        </w:rPr>
        <w:t xml:space="preserve">oating, which to be decided after Task 1 </w:t>
      </w:r>
      <w:r w:rsidRPr="00F5499E">
        <w:rPr>
          <w:lang w:val="en-US" w:eastAsia="en-GB"/>
        </w:rPr>
        <w:t>Qualification</w:t>
      </w:r>
      <w:r w:rsidRPr="00F5499E">
        <w:rPr>
          <w:rFonts w:hint="eastAsia"/>
          <w:lang w:val="en-US" w:eastAsia="en-GB"/>
        </w:rPr>
        <w:t xml:space="preserve"> in Section </w:t>
      </w:r>
      <w:r w:rsidRPr="00F5499E">
        <w:rPr>
          <w:lang w:val="en-US" w:eastAsia="en-GB"/>
        </w:rPr>
        <w:fldChar w:fldCharType="begin"/>
      </w:r>
      <w:r w:rsidRPr="00F5499E">
        <w:rPr>
          <w:lang w:val="en-US" w:eastAsia="en-GB"/>
        </w:rPr>
        <w:instrText xml:space="preserve"> </w:instrText>
      </w:r>
      <w:r w:rsidRPr="00F5499E">
        <w:rPr>
          <w:rFonts w:hint="eastAsia"/>
          <w:lang w:val="en-US" w:eastAsia="en-GB"/>
        </w:rPr>
        <w:instrText>REF _Ref201850329 \r \h</w:instrText>
      </w:r>
      <w:r w:rsidRPr="00F5499E">
        <w:rPr>
          <w:lang w:val="en-US" w:eastAsia="en-GB"/>
        </w:rPr>
        <w:instrText xml:space="preserve">  \* MERGEFORMAT </w:instrText>
      </w:r>
      <w:r w:rsidRPr="00F5499E">
        <w:rPr>
          <w:lang w:val="en-US" w:eastAsia="en-GB"/>
        </w:rPr>
      </w:r>
      <w:r w:rsidRPr="00F5499E">
        <w:rPr>
          <w:lang w:val="en-US" w:eastAsia="en-GB"/>
        </w:rPr>
        <w:fldChar w:fldCharType="separate"/>
      </w:r>
      <w:r w:rsidR="004613B3">
        <w:rPr>
          <w:lang w:val="en-US" w:eastAsia="en-GB"/>
        </w:rPr>
        <w:t>5.2.3</w:t>
      </w:r>
      <w:r w:rsidRPr="00F5499E">
        <w:rPr>
          <w:lang w:val="en-US" w:eastAsia="en-GB"/>
        </w:rPr>
        <w:fldChar w:fldCharType="end"/>
      </w:r>
      <w:r>
        <w:rPr>
          <w:lang w:val="en-US" w:eastAsia="en-GB"/>
        </w:rPr>
        <w:t>.</w:t>
      </w:r>
      <w:r w:rsidR="003069D5">
        <w:rPr>
          <w:lang w:val="en-US" w:eastAsia="en-GB"/>
        </w:rPr>
        <w:t xml:space="preserve"> </w:t>
      </w:r>
    </w:p>
    <w:p w14:paraId="70EEA9BF" w14:textId="70BC948F" w:rsidR="003069D5" w:rsidRDefault="003069D5" w:rsidP="00C53D56">
      <w:pPr>
        <w:rPr>
          <w:lang w:val="en-US" w:eastAsia="en-GB"/>
        </w:rPr>
      </w:pPr>
      <w:r>
        <w:rPr>
          <w:lang w:val="en-US" w:eastAsia="en-GB"/>
        </w:rPr>
        <w:t>The assem</w:t>
      </w:r>
      <w:r w:rsidR="00CB7C9A">
        <w:rPr>
          <w:lang w:val="en-US" w:eastAsia="en-GB"/>
        </w:rPr>
        <w:t xml:space="preserve">bly interfaces on the HNB Plate 14 may be manufactured according to the as-manufactured </w:t>
      </w:r>
      <w:r w:rsidR="00816D05">
        <w:rPr>
          <w:lang w:val="en-US" w:eastAsia="en-GB"/>
        </w:rPr>
        <w:t>SB to achieve required tolerances for welding and integration</w:t>
      </w:r>
      <w:r w:rsidR="00816D05" w:rsidRPr="00893572">
        <w:rPr>
          <w:lang w:val="en-US" w:eastAsia="en-GB"/>
        </w:rPr>
        <w:t xml:space="preserve">. The customization method and </w:t>
      </w:r>
      <w:r w:rsidR="002940B0" w:rsidRPr="00893572">
        <w:rPr>
          <w:lang w:val="en-US" w:eastAsia="en-GB"/>
        </w:rPr>
        <w:t xml:space="preserve">assembly process shall be developed and validated through </w:t>
      </w:r>
      <w:r w:rsidR="002940B0" w:rsidRPr="00893572">
        <w:rPr>
          <w:rFonts w:hint="eastAsia"/>
          <w:lang w:val="en-US" w:eastAsia="en-GB"/>
        </w:rPr>
        <w:t xml:space="preserve">Task 1 </w:t>
      </w:r>
      <w:r w:rsidR="002940B0" w:rsidRPr="00893572">
        <w:rPr>
          <w:lang w:val="en-US" w:eastAsia="en-GB"/>
        </w:rPr>
        <w:t>Qualification</w:t>
      </w:r>
      <w:r w:rsidR="002940B0" w:rsidRPr="00893572">
        <w:rPr>
          <w:rFonts w:hint="eastAsia"/>
          <w:lang w:val="en-US" w:eastAsia="en-GB"/>
        </w:rPr>
        <w:t xml:space="preserve"> in Section </w:t>
      </w:r>
      <w:r w:rsidR="002940B0" w:rsidRPr="00893572">
        <w:rPr>
          <w:lang w:val="en-US" w:eastAsia="en-GB"/>
        </w:rPr>
        <w:fldChar w:fldCharType="begin"/>
      </w:r>
      <w:r w:rsidR="002940B0" w:rsidRPr="00893572">
        <w:rPr>
          <w:lang w:val="en-US" w:eastAsia="en-GB"/>
        </w:rPr>
        <w:instrText xml:space="preserve"> </w:instrText>
      </w:r>
      <w:r w:rsidR="002940B0" w:rsidRPr="00893572">
        <w:rPr>
          <w:rFonts w:hint="eastAsia"/>
          <w:lang w:val="en-US" w:eastAsia="en-GB"/>
        </w:rPr>
        <w:instrText>REF _Ref201850329 \r \h</w:instrText>
      </w:r>
      <w:r w:rsidR="002940B0" w:rsidRPr="00893572">
        <w:rPr>
          <w:lang w:val="en-US" w:eastAsia="en-GB"/>
        </w:rPr>
        <w:instrText xml:space="preserve">  \* MERGEFORMAT </w:instrText>
      </w:r>
      <w:r w:rsidR="002940B0" w:rsidRPr="00893572">
        <w:rPr>
          <w:lang w:val="en-US" w:eastAsia="en-GB"/>
        </w:rPr>
      </w:r>
      <w:r w:rsidR="002940B0" w:rsidRPr="00893572">
        <w:rPr>
          <w:lang w:val="en-US" w:eastAsia="en-GB"/>
        </w:rPr>
        <w:fldChar w:fldCharType="separate"/>
      </w:r>
      <w:r w:rsidR="004613B3">
        <w:rPr>
          <w:lang w:val="en-US" w:eastAsia="en-GB"/>
        </w:rPr>
        <w:t>5.2.3</w:t>
      </w:r>
      <w:r w:rsidR="002940B0" w:rsidRPr="00893572">
        <w:rPr>
          <w:lang w:val="en-US" w:eastAsia="en-GB"/>
        </w:rPr>
        <w:fldChar w:fldCharType="end"/>
      </w:r>
      <w:r w:rsidR="002940B0" w:rsidRPr="00893572">
        <w:rPr>
          <w:lang w:val="en-US" w:eastAsia="en-GB"/>
        </w:rPr>
        <w:t>.</w:t>
      </w:r>
      <w:r w:rsidR="002940B0">
        <w:rPr>
          <w:lang w:val="en-US" w:eastAsia="en-GB"/>
        </w:rPr>
        <w:t xml:space="preserve">  </w:t>
      </w:r>
    </w:p>
    <w:p w14:paraId="5BC14D36" w14:textId="77777777" w:rsidR="00491A36" w:rsidRDefault="00B22EBE" w:rsidP="00DE0BE9">
      <w:pPr>
        <w:jc w:val="center"/>
        <w:rPr>
          <w:i/>
          <w:iCs/>
          <w:color w:val="1F497D" w:themeColor="text2"/>
          <w:sz w:val="18"/>
          <w:szCs w:val="18"/>
          <w:lang w:eastAsia="zh-CN"/>
        </w:rPr>
      </w:pPr>
      <w:r w:rsidRPr="003B07B0">
        <w:rPr>
          <w:noProof/>
        </w:rPr>
        <w:drawing>
          <wp:inline distT="0" distB="0" distL="0" distR="0" wp14:anchorId="7E52AFFA" wp14:editId="65137C5B">
            <wp:extent cx="3524250" cy="3070840"/>
            <wp:effectExtent l="0" t="0" r="0" b="0"/>
            <wp:docPr id="21323672" name="Picture 1" descr="A white and purple object with red stripes&#10;&#10;Description automatically generated">
              <a:extLst xmlns:a="http://schemas.openxmlformats.org/drawingml/2006/main">
                <a:ext uri="{FF2B5EF4-FFF2-40B4-BE49-F238E27FC236}">
                  <a16:creationId xmlns:a16="http://schemas.microsoft.com/office/drawing/2014/main" id="{70CA998A-A124-B5E2-E655-B5AE5E5190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31083" name="Picture 1" descr="A white and purple object with red stripes&#10;&#10;Description automatically generated">
                      <a:extLst>
                        <a:ext uri="{FF2B5EF4-FFF2-40B4-BE49-F238E27FC236}">
                          <a16:creationId xmlns:a16="http://schemas.microsoft.com/office/drawing/2014/main" id="{70CA998A-A124-B5E2-E655-B5AE5E519094}"/>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l="20670" t="3224" r="24216" b="8692"/>
                    <a:stretch/>
                  </pic:blipFill>
                  <pic:spPr bwMode="auto">
                    <a:xfrm>
                      <a:off x="0" y="0"/>
                      <a:ext cx="3563269" cy="3104839"/>
                    </a:xfrm>
                    <a:prstGeom prst="rect">
                      <a:avLst/>
                    </a:prstGeom>
                    <a:noFill/>
                    <a:ln>
                      <a:noFill/>
                    </a:ln>
                  </pic:spPr>
                </pic:pic>
              </a:graphicData>
            </a:graphic>
          </wp:inline>
        </w:drawing>
      </w:r>
      <w:bookmarkStart w:id="88" w:name="_Toc182570382"/>
      <w:bookmarkStart w:id="89" w:name="_Toc194670186"/>
    </w:p>
    <w:p w14:paraId="467E1FAC" w14:textId="6D227C6F" w:rsidR="00B22EBE" w:rsidRPr="003B07B0" w:rsidRDefault="00B22EBE" w:rsidP="00DE0BE9">
      <w:pPr>
        <w:jc w:val="center"/>
        <w:rPr>
          <w:i/>
          <w:iCs/>
          <w:color w:val="1F497D" w:themeColor="text2"/>
          <w:sz w:val="18"/>
          <w:szCs w:val="18"/>
          <w:lang w:eastAsia="zh-CN"/>
        </w:rPr>
      </w:pPr>
      <w:bookmarkStart w:id="90" w:name="_Toc216163787"/>
      <w:r w:rsidRPr="003B07B0">
        <w:rPr>
          <w:i/>
          <w:iCs/>
          <w:color w:val="1F497D" w:themeColor="text2"/>
          <w:sz w:val="18"/>
          <w:szCs w:val="18"/>
          <w:lang w:eastAsia="zh-CN"/>
        </w:rPr>
        <w:t xml:space="preserve">Figure </w:t>
      </w:r>
      <w:r>
        <w:rPr>
          <w:i/>
          <w:iCs/>
          <w:color w:val="1F497D" w:themeColor="text2"/>
          <w:sz w:val="18"/>
          <w:szCs w:val="18"/>
          <w:lang w:eastAsia="zh-CN"/>
        </w:rPr>
        <w:fldChar w:fldCharType="begin"/>
      </w:r>
      <w:r>
        <w:rPr>
          <w:i/>
          <w:iCs/>
          <w:color w:val="1F497D" w:themeColor="text2"/>
          <w:sz w:val="18"/>
          <w:szCs w:val="18"/>
          <w:lang w:eastAsia="zh-CN"/>
        </w:rPr>
        <w:instrText xml:space="preserve"> STYLEREF 1 \s </w:instrText>
      </w:r>
      <w:r>
        <w:rPr>
          <w:i/>
          <w:iCs/>
          <w:color w:val="1F497D" w:themeColor="text2"/>
          <w:sz w:val="18"/>
          <w:szCs w:val="18"/>
          <w:lang w:eastAsia="zh-CN"/>
        </w:rPr>
        <w:fldChar w:fldCharType="separate"/>
      </w:r>
      <w:r w:rsidR="004613B3">
        <w:rPr>
          <w:i/>
          <w:iCs/>
          <w:noProof/>
          <w:color w:val="1F497D" w:themeColor="text2"/>
          <w:sz w:val="18"/>
          <w:szCs w:val="18"/>
          <w:lang w:eastAsia="zh-CN"/>
        </w:rPr>
        <w:t>5</w:t>
      </w:r>
      <w:r>
        <w:rPr>
          <w:i/>
          <w:iCs/>
          <w:color w:val="1F497D" w:themeColor="text2"/>
          <w:sz w:val="18"/>
          <w:szCs w:val="18"/>
          <w:lang w:eastAsia="zh-CN"/>
        </w:rPr>
        <w:fldChar w:fldCharType="end"/>
      </w:r>
      <w:r>
        <w:rPr>
          <w:i/>
          <w:iCs/>
          <w:color w:val="1F497D" w:themeColor="text2"/>
          <w:sz w:val="18"/>
          <w:szCs w:val="18"/>
          <w:lang w:eastAsia="zh-CN"/>
        </w:rPr>
        <w:noBreakHyphen/>
      </w:r>
      <w:r>
        <w:rPr>
          <w:i/>
          <w:iCs/>
          <w:color w:val="1F497D" w:themeColor="text2"/>
          <w:sz w:val="18"/>
          <w:szCs w:val="18"/>
          <w:lang w:eastAsia="zh-CN"/>
        </w:rPr>
        <w:fldChar w:fldCharType="begin"/>
      </w:r>
      <w:r>
        <w:rPr>
          <w:i/>
          <w:iCs/>
          <w:color w:val="1F497D" w:themeColor="text2"/>
          <w:sz w:val="18"/>
          <w:szCs w:val="18"/>
          <w:lang w:eastAsia="zh-CN"/>
        </w:rPr>
        <w:instrText xml:space="preserve"> SEQ Figure \* ARABIC \s 1 </w:instrText>
      </w:r>
      <w:r>
        <w:rPr>
          <w:i/>
          <w:iCs/>
          <w:color w:val="1F497D" w:themeColor="text2"/>
          <w:sz w:val="18"/>
          <w:szCs w:val="18"/>
          <w:lang w:eastAsia="zh-CN"/>
        </w:rPr>
        <w:fldChar w:fldCharType="separate"/>
      </w:r>
      <w:r w:rsidR="004613B3">
        <w:rPr>
          <w:i/>
          <w:iCs/>
          <w:noProof/>
          <w:color w:val="1F497D" w:themeColor="text2"/>
          <w:sz w:val="18"/>
          <w:szCs w:val="18"/>
          <w:lang w:eastAsia="zh-CN"/>
        </w:rPr>
        <w:t>11</w:t>
      </w:r>
      <w:r>
        <w:rPr>
          <w:i/>
          <w:iCs/>
          <w:color w:val="1F497D" w:themeColor="text2"/>
          <w:sz w:val="18"/>
          <w:szCs w:val="18"/>
          <w:lang w:eastAsia="zh-CN"/>
        </w:rPr>
        <w:fldChar w:fldCharType="end"/>
      </w:r>
      <w:r w:rsidRPr="003B07B0">
        <w:rPr>
          <w:i/>
          <w:iCs/>
          <w:color w:val="1F497D" w:themeColor="text2"/>
          <w:sz w:val="18"/>
          <w:szCs w:val="18"/>
          <w:lang w:eastAsia="zh-CN"/>
        </w:rPr>
        <w:t>.</w:t>
      </w:r>
      <w:r w:rsidRPr="003B07B0">
        <w:rPr>
          <w:rFonts w:hint="eastAsia"/>
          <w:i/>
          <w:iCs/>
          <w:color w:val="1F497D" w:themeColor="text2"/>
          <w:sz w:val="18"/>
          <w:szCs w:val="18"/>
          <w:lang w:eastAsia="zh-CN"/>
        </w:rPr>
        <w:t xml:space="preserve"> </w:t>
      </w:r>
      <w:r w:rsidR="00472A66">
        <w:rPr>
          <w:rFonts w:hint="eastAsia"/>
          <w:i/>
          <w:iCs/>
          <w:color w:val="1F497D" w:themeColor="text2"/>
          <w:sz w:val="18"/>
          <w:szCs w:val="18"/>
          <w:lang w:eastAsia="zh-CN"/>
        </w:rPr>
        <w:t xml:space="preserve">The integrated Shield Block 14 </w:t>
      </w:r>
      <w:r>
        <w:rPr>
          <w:i/>
          <w:iCs/>
          <w:color w:val="1F497D" w:themeColor="text2"/>
          <w:sz w:val="18"/>
          <w:szCs w:val="18"/>
          <w:lang w:eastAsia="zh-CN"/>
        </w:rPr>
        <w:t>(</w:t>
      </w:r>
      <w:r w:rsidR="00EB2155">
        <w:rPr>
          <w:rFonts w:hint="eastAsia"/>
          <w:i/>
          <w:iCs/>
          <w:color w:val="1F497D" w:themeColor="text2"/>
          <w:sz w:val="18"/>
          <w:szCs w:val="18"/>
          <w:lang w:eastAsia="zh-CN"/>
        </w:rPr>
        <w:t>The HNB Plate 14 attached to the bottom of SB14</w:t>
      </w:r>
      <w:r>
        <w:rPr>
          <w:i/>
          <w:iCs/>
          <w:color w:val="1F497D" w:themeColor="text2"/>
          <w:sz w:val="18"/>
          <w:szCs w:val="18"/>
          <w:lang w:eastAsia="zh-CN"/>
        </w:rPr>
        <w:t xml:space="preserve">)                                                                                                </w:t>
      </w:r>
      <w:r w:rsidRPr="00723A9F">
        <w:rPr>
          <w:i/>
          <w:iCs/>
          <w:color w:val="1F497D" w:themeColor="text2"/>
          <w:sz w:val="18"/>
          <w:szCs w:val="18"/>
          <w:lang w:eastAsia="zh-CN"/>
        </w:rPr>
        <w:t>(Manufacturing of SB14 is out of scope as they are Free Issued Item</w:t>
      </w:r>
      <w:r w:rsidR="00723A9F" w:rsidRPr="00723A9F">
        <w:rPr>
          <w:rFonts w:hint="eastAsia"/>
          <w:i/>
          <w:iCs/>
          <w:color w:val="1F497D" w:themeColor="text2"/>
          <w:sz w:val="18"/>
          <w:szCs w:val="18"/>
          <w:lang w:eastAsia="zh-CN"/>
        </w:rPr>
        <w:t xml:space="preserve"> from CNDA</w:t>
      </w:r>
      <w:r w:rsidRPr="00723A9F">
        <w:rPr>
          <w:i/>
          <w:iCs/>
          <w:color w:val="1F497D" w:themeColor="text2"/>
          <w:sz w:val="18"/>
          <w:szCs w:val="18"/>
          <w:lang w:eastAsia="zh-CN"/>
        </w:rPr>
        <w:t>)</w:t>
      </w:r>
      <w:bookmarkEnd w:id="88"/>
      <w:bookmarkEnd w:id="89"/>
      <w:bookmarkEnd w:id="90"/>
    </w:p>
    <w:p w14:paraId="6F91E7AB" w14:textId="77777777" w:rsidR="00B22EBE" w:rsidRDefault="00B22EBE" w:rsidP="00B22EBE">
      <w:pPr>
        <w:jc w:val="center"/>
      </w:pPr>
      <w:r>
        <w:rPr>
          <w:noProof/>
          <w:lang w:eastAsia="zh-CN"/>
        </w:rPr>
        <w:drawing>
          <wp:inline distT="0" distB="0" distL="0" distR="0" wp14:anchorId="46F1857E" wp14:editId="773355DC">
            <wp:extent cx="5460520" cy="2278544"/>
            <wp:effectExtent l="0" t="0" r="6985" b="7620"/>
            <wp:docPr id="236" name="Picture 236" descr="D:\Users\huntr\AppData\Local\Microsoft\Windows\INetCache\Content.Word\PL14--G_draft_s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huntr\AppData\Local\Microsoft\Windows\INetCache\Content.Word\PL14--G_draft_section.pn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0064" b="13377"/>
                    <a:stretch/>
                  </pic:blipFill>
                  <pic:spPr bwMode="auto">
                    <a:xfrm>
                      <a:off x="0" y="0"/>
                      <a:ext cx="5530227" cy="2307631"/>
                    </a:xfrm>
                    <a:prstGeom prst="rect">
                      <a:avLst/>
                    </a:prstGeom>
                    <a:noFill/>
                    <a:ln>
                      <a:noFill/>
                    </a:ln>
                    <a:extLst>
                      <a:ext uri="{53640926-AAD7-44D8-BBD7-CCE9431645EC}">
                        <a14:shadowObscured xmlns:a14="http://schemas.microsoft.com/office/drawing/2010/main"/>
                      </a:ext>
                    </a:extLst>
                  </pic:spPr>
                </pic:pic>
              </a:graphicData>
            </a:graphic>
          </wp:inline>
        </w:drawing>
      </w:r>
    </w:p>
    <w:p w14:paraId="4B717153" w14:textId="79F411D0" w:rsidR="00B22EBE" w:rsidRDefault="00B22EBE" w:rsidP="00B22EBE">
      <w:pPr>
        <w:jc w:val="center"/>
        <w:rPr>
          <w:i/>
          <w:iCs/>
          <w:color w:val="1F497D" w:themeColor="text2"/>
          <w:sz w:val="18"/>
          <w:szCs w:val="18"/>
          <w:lang w:eastAsia="zh-CN"/>
        </w:rPr>
      </w:pPr>
      <w:bookmarkStart w:id="91" w:name="_Ref181276079"/>
      <w:bookmarkStart w:id="92" w:name="_Toc182570383"/>
      <w:bookmarkStart w:id="93" w:name="_Toc194670187"/>
      <w:bookmarkStart w:id="94" w:name="_Toc216163788"/>
      <w:r w:rsidRPr="003B07B0">
        <w:rPr>
          <w:i/>
          <w:iCs/>
          <w:color w:val="1F497D" w:themeColor="text2"/>
          <w:sz w:val="18"/>
          <w:szCs w:val="18"/>
          <w:lang w:eastAsia="zh-CN"/>
        </w:rPr>
        <w:t xml:space="preserve">Figure </w:t>
      </w:r>
      <w:r>
        <w:rPr>
          <w:i/>
          <w:iCs/>
          <w:color w:val="1F497D" w:themeColor="text2"/>
          <w:sz w:val="18"/>
          <w:szCs w:val="18"/>
          <w:lang w:eastAsia="zh-CN"/>
        </w:rPr>
        <w:fldChar w:fldCharType="begin"/>
      </w:r>
      <w:r>
        <w:rPr>
          <w:i/>
          <w:iCs/>
          <w:color w:val="1F497D" w:themeColor="text2"/>
          <w:sz w:val="18"/>
          <w:szCs w:val="18"/>
          <w:lang w:eastAsia="zh-CN"/>
        </w:rPr>
        <w:instrText xml:space="preserve"> STYLEREF 1 \s </w:instrText>
      </w:r>
      <w:r>
        <w:rPr>
          <w:i/>
          <w:iCs/>
          <w:color w:val="1F497D" w:themeColor="text2"/>
          <w:sz w:val="18"/>
          <w:szCs w:val="18"/>
          <w:lang w:eastAsia="zh-CN"/>
        </w:rPr>
        <w:fldChar w:fldCharType="separate"/>
      </w:r>
      <w:r w:rsidR="004613B3">
        <w:rPr>
          <w:i/>
          <w:iCs/>
          <w:noProof/>
          <w:color w:val="1F497D" w:themeColor="text2"/>
          <w:sz w:val="18"/>
          <w:szCs w:val="18"/>
          <w:lang w:eastAsia="zh-CN"/>
        </w:rPr>
        <w:t>5</w:t>
      </w:r>
      <w:r>
        <w:rPr>
          <w:i/>
          <w:iCs/>
          <w:color w:val="1F497D" w:themeColor="text2"/>
          <w:sz w:val="18"/>
          <w:szCs w:val="18"/>
          <w:lang w:eastAsia="zh-CN"/>
        </w:rPr>
        <w:fldChar w:fldCharType="end"/>
      </w:r>
      <w:r>
        <w:rPr>
          <w:i/>
          <w:iCs/>
          <w:color w:val="1F497D" w:themeColor="text2"/>
          <w:sz w:val="18"/>
          <w:szCs w:val="18"/>
          <w:lang w:eastAsia="zh-CN"/>
        </w:rPr>
        <w:noBreakHyphen/>
      </w:r>
      <w:r>
        <w:rPr>
          <w:i/>
          <w:iCs/>
          <w:color w:val="1F497D" w:themeColor="text2"/>
          <w:sz w:val="18"/>
          <w:szCs w:val="18"/>
          <w:lang w:eastAsia="zh-CN"/>
        </w:rPr>
        <w:fldChar w:fldCharType="begin"/>
      </w:r>
      <w:r>
        <w:rPr>
          <w:i/>
          <w:iCs/>
          <w:color w:val="1F497D" w:themeColor="text2"/>
          <w:sz w:val="18"/>
          <w:szCs w:val="18"/>
          <w:lang w:eastAsia="zh-CN"/>
        </w:rPr>
        <w:instrText xml:space="preserve"> SEQ Figure \* ARABIC \s 1 </w:instrText>
      </w:r>
      <w:r>
        <w:rPr>
          <w:i/>
          <w:iCs/>
          <w:color w:val="1F497D" w:themeColor="text2"/>
          <w:sz w:val="18"/>
          <w:szCs w:val="18"/>
          <w:lang w:eastAsia="zh-CN"/>
        </w:rPr>
        <w:fldChar w:fldCharType="separate"/>
      </w:r>
      <w:r w:rsidR="004613B3">
        <w:rPr>
          <w:i/>
          <w:iCs/>
          <w:noProof/>
          <w:color w:val="1F497D" w:themeColor="text2"/>
          <w:sz w:val="18"/>
          <w:szCs w:val="18"/>
          <w:lang w:eastAsia="zh-CN"/>
        </w:rPr>
        <w:t>12</w:t>
      </w:r>
      <w:r>
        <w:rPr>
          <w:i/>
          <w:iCs/>
          <w:color w:val="1F497D" w:themeColor="text2"/>
          <w:sz w:val="18"/>
          <w:szCs w:val="18"/>
          <w:lang w:eastAsia="zh-CN"/>
        </w:rPr>
        <w:fldChar w:fldCharType="end"/>
      </w:r>
      <w:bookmarkEnd w:id="91"/>
      <w:r w:rsidRPr="003B07B0">
        <w:rPr>
          <w:i/>
          <w:iCs/>
          <w:color w:val="1F497D" w:themeColor="text2"/>
          <w:sz w:val="18"/>
          <w:szCs w:val="18"/>
          <w:lang w:eastAsia="zh-CN"/>
        </w:rPr>
        <w:t>.</w:t>
      </w:r>
      <w:r w:rsidRPr="003B07B0">
        <w:rPr>
          <w:rFonts w:hint="eastAsia"/>
          <w:i/>
          <w:iCs/>
          <w:color w:val="1F497D" w:themeColor="text2"/>
          <w:sz w:val="18"/>
          <w:szCs w:val="18"/>
          <w:lang w:eastAsia="zh-CN"/>
        </w:rPr>
        <w:t xml:space="preserve"> </w:t>
      </w:r>
      <w:r>
        <w:rPr>
          <w:i/>
          <w:iCs/>
          <w:color w:val="1F497D" w:themeColor="text2"/>
          <w:sz w:val="18"/>
          <w:szCs w:val="18"/>
          <w:lang w:eastAsia="zh-CN"/>
        </w:rPr>
        <w:t xml:space="preserve">Cross section </w:t>
      </w:r>
      <w:r w:rsidRPr="003B07B0">
        <w:rPr>
          <w:i/>
          <w:iCs/>
          <w:color w:val="1F497D" w:themeColor="text2"/>
          <w:sz w:val="18"/>
          <w:szCs w:val="18"/>
          <w:lang w:eastAsia="zh-CN"/>
        </w:rPr>
        <w:t>of the HNB P</w:t>
      </w:r>
      <w:r w:rsidR="00723A9F">
        <w:rPr>
          <w:rFonts w:hint="eastAsia"/>
          <w:i/>
          <w:iCs/>
          <w:color w:val="1F497D" w:themeColor="text2"/>
          <w:sz w:val="18"/>
          <w:szCs w:val="18"/>
          <w:lang w:eastAsia="zh-CN"/>
        </w:rPr>
        <w:t xml:space="preserve">late </w:t>
      </w:r>
      <w:r w:rsidRPr="003B07B0">
        <w:rPr>
          <w:i/>
          <w:iCs/>
          <w:color w:val="1F497D" w:themeColor="text2"/>
          <w:sz w:val="18"/>
          <w:szCs w:val="18"/>
          <w:lang w:eastAsia="zh-CN"/>
        </w:rPr>
        <w:t>14 to SB14</w:t>
      </w:r>
      <w:r>
        <w:rPr>
          <w:i/>
          <w:iCs/>
          <w:color w:val="1F497D" w:themeColor="text2"/>
          <w:sz w:val="18"/>
          <w:szCs w:val="18"/>
          <w:lang w:eastAsia="zh-CN"/>
        </w:rPr>
        <w:t xml:space="preserve"> (</w:t>
      </w:r>
      <w:r w:rsidRPr="003B07B0">
        <w:rPr>
          <w:i/>
          <w:iCs/>
          <w:color w:val="1F497D" w:themeColor="text2"/>
          <w:sz w:val="18"/>
          <w:szCs w:val="18"/>
          <w:lang w:eastAsia="zh-CN"/>
        </w:rPr>
        <w:t>for information only</w:t>
      </w:r>
      <w:r>
        <w:rPr>
          <w:i/>
          <w:iCs/>
          <w:color w:val="1F497D" w:themeColor="text2"/>
          <w:sz w:val="18"/>
          <w:szCs w:val="18"/>
          <w:lang w:eastAsia="zh-CN"/>
        </w:rPr>
        <w:t>)</w:t>
      </w:r>
      <w:bookmarkEnd w:id="92"/>
      <w:bookmarkEnd w:id="93"/>
      <w:bookmarkEnd w:id="94"/>
    </w:p>
    <w:p w14:paraId="31346F74" w14:textId="77777777" w:rsidR="00472A66" w:rsidRDefault="00472A66" w:rsidP="006C09B1">
      <w:pPr>
        <w:rPr>
          <w:lang w:eastAsia="zh-CN"/>
        </w:rPr>
      </w:pPr>
    </w:p>
    <w:p w14:paraId="3103A8D6" w14:textId="77777777" w:rsidR="00445A5C" w:rsidRDefault="00445A5C" w:rsidP="00445A5C">
      <w:pPr>
        <w:jc w:val="center"/>
      </w:pPr>
      <w:r>
        <w:rPr>
          <w:noProof/>
          <w:lang w:eastAsia="zh-CN"/>
        </w:rPr>
        <w:drawing>
          <wp:inline distT="0" distB="0" distL="0" distR="0" wp14:anchorId="0D51E472" wp14:editId="777F94F1">
            <wp:extent cx="2706886" cy="2018318"/>
            <wp:effectExtent l="0" t="0" r="0" b="1270"/>
            <wp:docPr id="237" name="Picture 237" descr="D:\Users\huntr\AppData\Local\Microsoft\Windows\INetCache\Content.Word\PL14--G_draft_sectio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huntr\AppData\Local\Microsoft\Windows\INetCache\Content.Word\PL14--G_draft_section3.pn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5567" r="24917" b="18581"/>
                    <a:stretch/>
                  </pic:blipFill>
                  <pic:spPr bwMode="auto">
                    <a:xfrm>
                      <a:off x="0" y="0"/>
                      <a:ext cx="2725579" cy="203225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zh-CN"/>
        </w:rPr>
        <w:drawing>
          <wp:inline distT="0" distB="0" distL="0" distR="0" wp14:anchorId="661476B9" wp14:editId="177A7289">
            <wp:extent cx="2510131" cy="2086129"/>
            <wp:effectExtent l="0" t="0" r="5080" b="0"/>
            <wp:docPr id="238" name="Picture 238" descr="D:\Users\huntr\AppData\Local\Microsoft\Windows\INetCache\Content.Word\PL14--G_draft_sect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huntr\AppData\Local\Microsoft\Windows\INetCache\Content.Word\PL14--G_draft_section2.pn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9059" r="26746" b="17361"/>
                    <a:stretch/>
                  </pic:blipFill>
                  <pic:spPr bwMode="auto">
                    <a:xfrm>
                      <a:off x="0" y="0"/>
                      <a:ext cx="2524863" cy="2098372"/>
                    </a:xfrm>
                    <a:prstGeom prst="rect">
                      <a:avLst/>
                    </a:prstGeom>
                    <a:noFill/>
                    <a:ln>
                      <a:noFill/>
                    </a:ln>
                    <a:extLst>
                      <a:ext uri="{53640926-AAD7-44D8-BBD7-CCE9431645EC}">
                        <a14:shadowObscured xmlns:a14="http://schemas.microsoft.com/office/drawing/2010/main"/>
                      </a:ext>
                    </a:extLst>
                  </pic:spPr>
                </pic:pic>
              </a:graphicData>
            </a:graphic>
          </wp:inline>
        </w:drawing>
      </w:r>
    </w:p>
    <w:p w14:paraId="1F756669" w14:textId="07D56A7C" w:rsidR="00472A66" w:rsidRPr="00F6187A" w:rsidRDefault="00445A5C" w:rsidP="00F5499E">
      <w:pPr>
        <w:pStyle w:val="Caption"/>
        <w:jc w:val="center"/>
      </w:pPr>
      <w:bookmarkStart w:id="95" w:name="_Ref205386320"/>
      <w:bookmarkStart w:id="96" w:name="_Toc101355843"/>
      <w:bookmarkStart w:id="97" w:name="_Toc182570384"/>
      <w:bookmarkStart w:id="98" w:name="_Toc194670188"/>
      <w:bookmarkStart w:id="99" w:name="_Toc216163789"/>
      <w:r w:rsidRPr="003B07B0">
        <w:rPr>
          <w:i w:val="0"/>
          <w:iCs w:val="0"/>
          <w:lang w:eastAsia="zh-CN"/>
        </w:rPr>
        <w:t xml:space="preserve">Figure </w:t>
      </w:r>
      <w:r>
        <w:rPr>
          <w:i w:val="0"/>
          <w:iCs w:val="0"/>
          <w:lang w:eastAsia="zh-CN"/>
        </w:rPr>
        <w:fldChar w:fldCharType="begin"/>
      </w:r>
      <w:r>
        <w:rPr>
          <w:i w:val="0"/>
          <w:iCs w:val="0"/>
          <w:lang w:eastAsia="zh-CN"/>
        </w:rPr>
        <w:instrText xml:space="preserve"> STYLEREF 1 \s </w:instrText>
      </w:r>
      <w:r>
        <w:rPr>
          <w:i w:val="0"/>
          <w:iCs w:val="0"/>
          <w:lang w:eastAsia="zh-CN"/>
        </w:rPr>
        <w:fldChar w:fldCharType="separate"/>
      </w:r>
      <w:r w:rsidR="004613B3">
        <w:rPr>
          <w:i w:val="0"/>
          <w:iCs w:val="0"/>
          <w:noProof/>
          <w:lang w:eastAsia="zh-CN"/>
        </w:rPr>
        <w:t>5</w:t>
      </w:r>
      <w:r>
        <w:rPr>
          <w:i w:val="0"/>
          <w:iCs w:val="0"/>
          <w:lang w:eastAsia="zh-CN"/>
        </w:rPr>
        <w:fldChar w:fldCharType="end"/>
      </w:r>
      <w:r>
        <w:rPr>
          <w:i w:val="0"/>
          <w:iCs w:val="0"/>
          <w:lang w:eastAsia="zh-CN"/>
        </w:rPr>
        <w:noBreakHyphen/>
      </w:r>
      <w:r>
        <w:rPr>
          <w:i w:val="0"/>
          <w:iCs w:val="0"/>
          <w:lang w:eastAsia="zh-CN"/>
        </w:rPr>
        <w:fldChar w:fldCharType="begin"/>
      </w:r>
      <w:r>
        <w:rPr>
          <w:i w:val="0"/>
          <w:iCs w:val="0"/>
          <w:lang w:eastAsia="zh-CN"/>
        </w:rPr>
        <w:instrText xml:space="preserve"> SEQ Figure \* ARABIC \s 1 </w:instrText>
      </w:r>
      <w:r>
        <w:rPr>
          <w:i w:val="0"/>
          <w:iCs w:val="0"/>
          <w:lang w:eastAsia="zh-CN"/>
        </w:rPr>
        <w:fldChar w:fldCharType="separate"/>
      </w:r>
      <w:r w:rsidR="004613B3">
        <w:rPr>
          <w:i w:val="0"/>
          <w:iCs w:val="0"/>
          <w:noProof/>
          <w:lang w:eastAsia="zh-CN"/>
        </w:rPr>
        <w:t>13</w:t>
      </w:r>
      <w:r>
        <w:rPr>
          <w:i w:val="0"/>
          <w:iCs w:val="0"/>
          <w:lang w:eastAsia="zh-CN"/>
        </w:rPr>
        <w:fldChar w:fldCharType="end"/>
      </w:r>
      <w:bookmarkEnd w:id="95"/>
      <w:r w:rsidRPr="003B07B0">
        <w:rPr>
          <w:i w:val="0"/>
          <w:iCs w:val="0"/>
          <w:lang w:eastAsia="zh-CN"/>
        </w:rPr>
        <w:t>.</w:t>
      </w:r>
      <w:r w:rsidRPr="003B07B0">
        <w:rPr>
          <w:rFonts w:hint="eastAsia"/>
          <w:i w:val="0"/>
          <w:iCs w:val="0"/>
          <w:lang w:eastAsia="zh-CN"/>
        </w:rPr>
        <w:t xml:space="preserve"> </w:t>
      </w:r>
      <w:r>
        <w:t xml:space="preserve">Perpendicular cross-section from </w:t>
      </w:r>
      <w:r>
        <w:fldChar w:fldCharType="begin"/>
      </w:r>
      <w:r>
        <w:instrText xml:space="preserve"> REF _Ref181276079 \h  \* MERGEFORMAT </w:instrText>
      </w:r>
      <w:r>
        <w:fldChar w:fldCharType="separate"/>
      </w:r>
      <w:r w:rsidR="004613B3" w:rsidRPr="003B07B0">
        <w:t xml:space="preserve">Figure </w:t>
      </w:r>
      <w:r w:rsidR="004613B3" w:rsidRPr="004613B3">
        <w:t>5</w:t>
      </w:r>
      <w:r w:rsidR="004613B3">
        <w:noBreakHyphen/>
      </w:r>
      <w:r w:rsidR="004613B3" w:rsidRPr="004613B3">
        <w:t>12</w:t>
      </w:r>
      <w:r>
        <w:fldChar w:fldCharType="end"/>
      </w:r>
      <w:r>
        <w:t xml:space="preserve"> at one hydraulic interface</w:t>
      </w:r>
      <w:r w:rsidR="000A4721">
        <w:t xml:space="preserve"> (Cap)</w:t>
      </w:r>
      <w:r>
        <w:t xml:space="preserve"> and at one bolt interface</w:t>
      </w:r>
      <w:r w:rsidR="009D04FB">
        <w:t xml:space="preserve"> (Bolt</w:t>
      </w:r>
      <w:r w:rsidR="00125225">
        <w:t>,</w:t>
      </w:r>
      <w:r w:rsidR="009D04FB">
        <w:t xml:space="preserve"> </w:t>
      </w:r>
      <w:r w:rsidR="005C4E19">
        <w:t>Nord Lock</w:t>
      </w:r>
      <w:r w:rsidR="009D04FB">
        <w:t xml:space="preserve"> </w:t>
      </w:r>
      <w:r w:rsidR="005212B6">
        <w:t>w</w:t>
      </w:r>
      <w:r w:rsidR="009D04FB">
        <w:t>asher</w:t>
      </w:r>
      <w:r w:rsidR="00125225">
        <w:t xml:space="preserve">, insert and </w:t>
      </w:r>
      <w:r w:rsidR="00125225" w:rsidRPr="00F6187A">
        <w:t>pin</w:t>
      </w:r>
      <w:r w:rsidR="009D04FB" w:rsidRPr="00F6187A">
        <w:t>)</w:t>
      </w:r>
      <w:r w:rsidRPr="00F6187A">
        <w:t>.</w:t>
      </w:r>
      <w:bookmarkEnd w:id="96"/>
      <w:bookmarkEnd w:id="97"/>
      <w:bookmarkEnd w:id="98"/>
      <w:bookmarkEnd w:id="99"/>
    </w:p>
    <w:p w14:paraId="47AADBA5" w14:textId="77777777" w:rsidR="005212B6" w:rsidRPr="005212B6" w:rsidRDefault="005212B6" w:rsidP="005212B6"/>
    <w:p w14:paraId="601711B7" w14:textId="32EEB09F" w:rsidR="00AF0E7D" w:rsidRPr="00472A66" w:rsidRDefault="00D6504B" w:rsidP="00D6504B">
      <w:pPr>
        <w:jc w:val="center"/>
      </w:pPr>
      <w:r w:rsidRPr="00D6504B">
        <w:rPr>
          <w:noProof/>
        </w:rPr>
        <mc:AlternateContent>
          <mc:Choice Requires="wpg">
            <w:drawing>
              <wp:inline distT="0" distB="0" distL="0" distR="0" wp14:anchorId="09FA930A" wp14:editId="3AC7474A">
                <wp:extent cx="2668137" cy="3148637"/>
                <wp:effectExtent l="0" t="0" r="0" b="0"/>
                <wp:docPr id="254030639" name="Group 14"/>
                <wp:cNvGraphicFramePr/>
                <a:graphic xmlns:a="http://schemas.openxmlformats.org/drawingml/2006/main">
                  <a:graphicData uri="http://schemas.microsoft.com/office/word/2010/wordprocessingGroup">
                    <wpg:wgp>
                      <wpg:cNvGrpSpPr/>
                      <wpg:grpSpPr>
                        <a:xfrm>
                          <a:off x="0" y="0"/>
                          <a:ext cx="2668137" cy="3148637"/>
                          <a:chOff x="903768" y="1049776"/>
                          <a:chExt cx="2668137" cy="3148637"/>
                        </a:xfrm>
                      </wpg:grpSpPr>
                      <wps:wsp>
                        <wps:cNvPr id="447341007" name="TextBox 12"/>
                        <wps:cNvSpPr txBox="1"/>
                        <wps:spPr>
                          <a:xfrm>
                            <a:off x="2404696" y="2253969"/>
                            <a:ext cx="1167209" cy="481187"/>
                          </a:xfrm>
                          <a:prstGeom prst="rect">
                            <a:avLst/>
                          </a:prstGeom>
                          <a:noFill/>
                        </wps:spPr>
                        <wps:txbx>
                          <w:txbxContent>
                            <w:p w14:paraId="0A17178A" w14:textId="108F98B4" w:rsidR="00D6504B" w:rsidRDefault="00AA396D" w:rsidP="00D6504B">
                              <w:pPr>
                                <w:kinsoku w:val="0"/>
                                <w:overflowPunct w:val="0"/>
                                <w:jc w:val="center"/>
                                <w:textAlignment w:val="baseline"/>
                                <w:rPr>
                                  <w:rFonts w:eastAsia="Times New Roman" w:cstheme="minorBidi"/>
                                  <w:b/>
                                  <w:bCs/>
                                  <w:color w:val="000000"/>
                                  <w:kern w:val="24"/>
                                  <w:sz w:val="20"/>
                                  <w:szCs w:val="20"/>
                                  <w:lang w:val="en-US"/>
                                </w:rPr>
                              </w:pPr>
                              <w:r>
                                <w:rPr>
                                  <w:rFonts w:eastAsia="Times New Roman" w:cstheme="minorBidi"/>
                                  <w:b/>
                                  <w:bCs/>
                                  <w:color w:val="000000"/>
                                  <w:kern w:val="24"/>
                                  <w:sz w:val="20"/>
                                  <w:szCs w:val="20"/>
                                  <w:lang w:val="en-US"/>
                                </w:rPr>
                                <w:t>Anti-Seizing Coating</w:t>
                              </w:r>
                              <w:r>
                                <w:rPr>
                                  <w:rFonts w:cstheme="minorBidi"/>
                                  <w:b/>
                                  <w:bCs/>
                                  <w:color w:val="000000"/>
                                  <w:kern w:val="24"/>
                                  <w:sz w:val="20"/>
                                  <w:szCs w:val="20"/>
                                  <w:lang w:val="en-US"/>
                                </w:rPr>
                                <w:t xml:space="preserve"> </w:t>
                              </w:r>
                              <w:r w:rsidR="002A2EAA" w:rsidRPr="002A2EAA">
                                <w:rPr>
                                  <w:rFonts w:eastAsia="Times New Roman" w:cstheme="minorBidi"/>
                                  <w:b/>
                                  <w:bCs/>
                                  <w:color w:val="000000"/>
                                  <w:kern w:val="24"/>
                                  <w:sz w:val="20"/>
                                  <w:szCs w:val="20"/>
                                  <w:lang w:val="en-US"/>
                                </w:rPr>
                                <w:fldChar w:fldCharType="begin"/>
                              </w:r>
                              <w:r w:rsidR="002A2EAA" w:rsidRPr="002A2EAA">
                                <w:rPr>
                                  <w:rFonts w:eastAsia="Times New Roman" w:cstheme="minorBidi"/>
                                  <w:b/>
                                  <w:bCs/>
                                  <w:color w:val="000000"/>
                                  <w:kern w:val="24"/>
                                  <w:sz w:val="20"/>
                                  <w:szCs w:val="20"/>
                                  <w:lang w:val="en-US"/>
                                </w:rPr>
                                <w:instrText xml:space="preserve"> REF _Ref194657208 \h </w:instrText>
                              </w:r>
                              <w:r w:rsidR="002A2EAA">
                                <w:rPr>
                                  <w:rFonts w:eastAsia="Times New Roman" w:cstheme="minorBidi"/>
                                  <w:b/>
                                  <w:bCs/>
                                  <w:color w:val="000000"/>
                                  <w:kern w:val="24"/>
                                  <w:sz w:val="20"/>
                                  <w:szCs w:val="20"/>
                                  <w:lang w:val="en-US"/>
                                </w:rPr>
                                <w:instrText xml:space="preserve"> \* MERGEFORMAT </w:instrText>
                              </w:r>
                              <w:r w:rsidR="002A2EAA" w:rsidRPr="002A2EAA">
                                <w:rPr>
                                  <w:rFonts w:eastAsia="Times New Roman" w:cstheme="minorBidi"/>
                                  <w:b/>
                                  <w:bCs/>
                                  <w:color w:val="000000"/>
                                  <w:kern w:val="24"/>
                                  <w:sz w:val="20"/>
                                  <w:szCs w:val="20"/>
                                  <w:lang w:val="en-US"/>
                                </w:rPr>
                              </w:r>
                              <w:r w:rsidR="002A2EAA" w:rsidRPr="002A2EAA">
                                <w:rPr>
                                  <w:rFonts w:eastAsia="Times New Roman" w:cstheme="minorBidi"/>
                                  <w:b/>
                                  <w:bCs/>
                                  <w:color w:val="000000"/>
                                  <w:kern w:val="24"/>
                                  <w:sz w:val="20"/>
                                  <w:szCs w:val="20"/>
                                  <w:lang w:val="en-US"/>
                                </w:rPr>
                                <w:fldChar w:fldCharType="separate"/>
                              </w:r>
                              <w:r w:rsidR="009035ED" w:rsidRPr="009035ED">
                                <w:rPr>
                                  <w:rFonts w:eastAsia="Times New Roman" w:cstheme="minorBidi"/>
                                  <w:b/>
                                  <w:bCs/>
                                  <w:color w:val="000000"/>
                                  <w:kern w:val="24"/>
                                  <w:sz w:val="20"/>
                                  <w:szCs w:val="20"/>
                                  <w:lang w:val="en-US"/>
                                </w:rPr>
                                <w:t>[AD19]</w:t>
                              </w:r>
                              <w:r w:rsidR="002A2EAA" w:rsidRPr="002A2EAA">
                                <w:rPr>
                                  <w:rFonts w:eastAsia="Times New Roman" w:cstheme="minorBidi"/>
                                  <w:b/>
                                  <w:bCs/>
                                  <w:color w:val="000000"/>
                                  <w:kern w:val="24"/>
                                  <w:sz w:val="20"/>
                                  <w:szCs w:val="20"/>
                                  <w:lang w:val="en-US"/>
                                </w:rPr>
                                <w:fldChar w:fldCharType="end"/>
                              </w:r>
                            </w:p>
                          </w:txbxContent>
                        </wps:txbx>
                        <wps:bodyPr wrap="square" rtlCol="0">
                          <a:noAutofit/>
                        </wps:bodyPr>
                      </wps:wsp>
                      <pic:pic xmlns:pic="http://schemas.openxmlformats.org/drawingml/2006/picture">
                        <pic:nvPicPr>
                          <pic:cNvPr id="1304209288" name="Picture 1304209288"/>
                          <pic:cNvPicPr>
                            <a:picLocks noChangeAspect="1"/>
                          </pic:cNvPicPr>
                        </pic:nvPicPr>
                        <pic:blipFill>
                          <a:blip r:embed="rId103"/>
                          <a:srcRect l="18960" r="6466" b="2464"/>
                          <a:stretch/>
                        </pic:blipFill>
                        <pic:spPr>
                          <a:xfrm>
                            <a:off x="903768" y="1049776"/>
                            <a:ext cx="1432331" cy="3148637"/>
                          </a:xfrm>
                          <a:prstGeom prst="rect">
                            <a:avLst/>
                          </a:prstGeom>
                        </pic:spPr>
                      </pic:pic>
                      <wps:wsp>
                        <wps:cNvPr id="268155130" name="Straight Arrow Connector 268155130"/>
                        <wps:cNvCnPr>
                          <a:cxnSpLocks/>
                          <a:stCxn id="447341007" idx="1"/>
                        </wps:cNvCnPr>
                        <wps:spPr>
                          <a:xfrm flipH="1">
                            <a:off x="1743468" y="2494539"/>
                            <a:ext cx="661228" cy="90434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9FA930A" id="_x0000_s1178" style="width:210.1pt;height:247.9pt;mso-position-horizontal-relative:char;mso-position-vertical-relative:line" coordorigin="9037,10497" coordsize="26681,31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">
                <v:shape id="TextBox 12" o:spid="_x0000_s1179" type="#_x0000_t202" style="position:absolute;left:24046;top:22539;width:11673;height:4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" filled="f" stroked="f">
                  <v:textbox>
                    <w:txbxContent>
                      <w:p w14:paraId="0A17178A" w14:textId="108F98B4" w:rsidR="00D6504B" w:rsidRDefault="00AA396D" w:rsidP="00D6504B">
                        <w:pPr>
                          <w:kinsoku w:val="0"/>
                          <w:overflowPunct w:val="0"/>
                          <w:jc w:val="center"/>
                          <w:textAlignment w:val="baseline"/>
                          <w:rPr>
                            <w:rFonts w:eastAsia="Times New Roman" w:cstheme="minorBidi"/>
                            <w:b/>
                            <w:bCs/>
                            <w:color w:val="000000"/>
                            <w:kern w:val="24"/>
                            <w:sz w:val="20"/>
                            <w:szCs w:val="20"/>
                            <w:lang w:val="en-US"/>
                          </w:rPr>
                        </w:pPr>
                        <w:r>
                          <w:rPr>
                            <w:rFonts w:eastAsia="Times New Roman" w:cstheme="minorBidi"/>
                            <w:b/>
                            <w:bCs/>
                            <w:color w:val="000000"/>
                            <w:kern w:val="24"/>
                            <w:sz w:val="20"/>
                            <w:szCs w:val="20"/>
                            <w:lang w:val="en-US"/>
                          </w:rPr>
                          <w:t>Anti-Seizing Coating</w:t>
                        </w:r>
                        <w:r>
                          <w:rPr>
                            <w:rFonts w:cstheme="minorBidi"/>
                            <w:b/>
                            <w:bCs/>
                            <w:color w:val="000000"/>
                            <w:kern w:val="24"/>
                            <w:sz w:val="20"/>
                            <w:szCs w:val="20"/>
                            <w:lang w:val="en-US"/>
                          </w:rPr>
                          <w:t xml:space="preserve"> </w:t>
                        </w:r>
                        <w:r w:rsidR="002A2EAA" w:rsidRPr="002A2EAA">
                          <w:rPr>
                            <w:rFonts w:eastAsia="Times New Roman" w:cstheme="minorBidi"/>
                            <w:b/>
                            <w:bCs/>
                            <w:color w:val="000000"/>
                            <w:kern w:val="24"/>
                            <w:sz w:val="20"/>
                            <w:szCs w:val="20"/>
                            <w:lang w:val="en-US"/>
                          </w:rPr>
                          <w:fldChar w:fldCharType="begin"/>
                        </w:r>
                        <w:r w:rsidR="002A2EAA" w:rsidRPr="002A2EAA">
                          <w:rPr>
                            <w:rFonts w:eastAsia="Times New Roman" w:cstheme="minorBidi"/>
                            <w:b/>
                            <w:bCs/>
                            <w:color w:val="000000"/>
                            <w:kern w:val="24"/>
                            <w:sz w:val="20"/>
                            <w:szCs w:val="20"/>
                            <w:lang w:val="en-US"/>
                          </w:rPr>
                          <w:instrText xml:space="preserve"> REF _Ref194657208 \h </w:instrText>
                        </w:r>
                        <w:r w:rsidR="002A2EAA">
                          <w:rPr>
                            <w:rFonts w:eastAsia="Times New Roman" w:cstheme="minorBidi"/>
                            <w:b/>
                            <w:bCs/>
                            <w:color w:val="000000"/>
                            <w:kern w:val="24"/>
                            <w:sz w:val="20"/>
                            <w:szCs w:val="20"/>
                            <w:lang w:val="en-US"/>
                          </w:rPr>
                          <w:instrText xml:space="preserve"> \* MERGEFORMAT </w:instrText>
                        </w:r>
                        <w:r w:rsidR="002A2EAA" w:rsidRPr="002A2EAA">
                          <w:rPr>
                            <w:rFonts w:eastAsia="Times New Roman" w:cstheme="minorBidi"/>
                            <w:b/>
                            <w:bCs/>
                            <w:color w:val="000000"/>
                            <w:kern w:val="24"/>
                            <w:sz w:val="20"/>
                            <w:szCs w:val="20"/>
                            <w:lang w:val="en-US"/>
                          </w:rPr>
                        </w:r>
                        <w:r w:rsidR="002A2EAA" w:rsidRPr="002A2EAA">
                          <w:rPr>
                            <w:rFonts w:eastAsia="Times New Roman" w:cstheme="minorBidi"/>
                            <w:b/>
                            <w:bCs/>
                            <w:color w:val="000000"/>
                            <w:kern w:val="24"/>
                            <w:sz w:val="20"/>
                            <w:szCs w:val="20"/>
                            <w:lang w:val="en-US"/>
                          </w:rPr>
                          <w:fldChar w:fldCharType="separate"/>
                        </w:r>
                        <w:r w:rsidR="009035ED" w:rsidRPr="009035ED">
                          <w:rPr>
                            <w:rFonts w:eastAsia="Times New Roman" w:cstheme="minorBidi"/>
                            <w:b/>
                            <w:bCs/>
                            <w:color w:val="000000"/>
                            <w:kern w:val="24"/>
                            <w:sz w:val="20"/>
                            <w:szCs w:val="20"/>
                            <w:lang w:val="en-US"/>
                          </w:rPr>
                          <w:t>[AD19]</w:t>
                        </w:r>
                        <w:r w:rsidR="002A2EAA" w:rsidRPr="002A2EAA">
                          <w:rPr>
                            <w:rFonts w:eastAsia="Times New Roman" w:cstheme="minorBidi"/>
                            <w:b/>
                            <w:bCs/>
                            <w:color w:val="000000"/>
                            <w:kern w:val="24"/>
                            <w:sz w:val="20"/>
                            <w:szCs w:val="20"/>
                            <w:lang w:val="en-US"/>
                          </w:rPr>
                          <w:fldChar w:fldCharType="end"/>
                        </w:r>
                      </w:p>
                    </w:txbxContent>
                  </v:textbox>
                </v:shape>
                <v:shape id="Picture 1304209288" o:spid="_x0000_s1180" type="#_x0000_t75" style="position:absolute;left:9037;top:10497;width:14323;height:31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">
                  <v:imagedata r:id="rId104" o:title="" cropbottom="1615f" cropleft="12426f" cropright="4238f"/>
                </v:shape>
                <v:shape id="Straight Arrow Connector 268155130" o:spid="_x0000_s1181" type="#_x0000_t32" style="position:absolute;left:17434;top:24945;width:6612;height:90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" strokecolor="red" strokeweight="1.5pt">
                  <v:stroke endarrow="block"/>
                  <o:lock v:ext="edit" shapetype="f"/>
                </v:shape>
                <w10:anchorlock/>
              </v:group>
            </w:pict>
          </mc:Fallback>
        </mc:AlternateContent>
      </w:r>
    </w:p>
    <w:p w14:paraId="3CBC4E05" w14:textId="4274BF97" w:rsidR="006C09B1" w:rsidRPr="006C09B1" w:rsidRDefault="00842886" w:rsidP="006C09B1">
      <w:pPr>
        <w:jc w:val="center"/>
        <w:rPr>
          <w:i/>
          <w:iCs/>
          <w:color w:val="1F497D" w:themeColor="text2"/>
          <w:sz w:val="18"/>
          <w:szCs w:val="18"/>
          <w:lang w:eastAsia="zh-CN"/>
        </w:rPr>
        <w:sectPr w:rsidR="006C09B1" w:rsidRPr="006C09B1" w:rsidSect="00153332">
          <w:pgSz w:w="11906" w:h="16838" w:code="9"/>
          <w:pgMar w:top="1440" w:right="1440" w:bottom="1276" w:left="1270" w:header="709" w:footer="646" w:gutter="0"/>
          <w:cols w:space="708"/>
          <w:docGrid w:linePitch="360"/>
        </w:sectPr>
      </w:pPr>
      <w:r>
        <w:t xml:space="preserve"> </w:t>
      </w:r>
      <w:bookmarkStart w:id="100" w:name="_Ref194674961"/>
      <w:bookmarkStart w:id="101" w:name="_Toc182570385"/>
      <w:bookmarkStart w:id="102" w:name="_Toc194670189"/>
      <w:bookmarkStart w:id="103" w:name="_Toc216163790"/>
      <w:r w:rsidR="00445A5C" w:rsidRPr="003B07B0">
        <w:rPr>
          <w:i/>
          <w:iCs/>
          <w:color w:val="1F497D" w:themeColor="text2"/>
          <w:sz w:val="18"/>
          <w:szCs w:val="18"/>
          <w:lang w:eastAsia="zh-CN"/>
        </w:rPr>
        <w:t xml:space="preserve">Figure </w:t>
      </w:r>
      <w:r w:rsidR="00445A5C">
        <w:rPr>
          <w:i/>
          <w:iCs/>
          <w:color w:val="1F497D" w:themeColor="text2"/>
          <w:sz w:val="18"/>
          <w:szCs w:val="18"/>
          <w:lang w:eastAsia="zh-CN"/>
        </w:rPr>
        <w:fldChar w:fldCharType="begin"/>
      </w:r>
      <w:r w:rsidR="00445A5C">
        <w:rPr>
          <w:i/>
          <w:iCs/>
          <w:color w:val="1F497D" w:themeColor="text2"/>
          <w:sz w:val="18"/>
          <w:szCs w:val="18"/>
          <w:lang w:eastAsia="zh-CN"/>
        </w:rPr>
        <w:instrText xml:space="preserve"> STYLEREF 1 \s </w:instrText>
      </w:r>
      <w:r w:rsidR="00445A5C">
        <w:rPr>
          <w:i/>
          <w:iCs/>
          <w:color w:val="1F497D" w:themeColor="text2"/>
          <w:sz w:val="18"/>
          <w:szCs w:val="18"/>
          <w:lang w:eastAsia="zh-CN"/>
        </w:rPr>
        <w:fldChar w:fldCharType="separate"/>
      </w:r>
      <w:r w:rsidR="004613B3">
        <w:rPr>
          <w:i/>
          <w:iCs/>
          <w:noProof/>
          <w:color w:val="1F497D" w:themeColor="text2"/>
          <w:sz w:val="18"/>
          <w:szCs w:val="18"/>
          <w:lang w:eastAsia="zh-CN"/>
        </w:rPr>
        <w:t>5</w:t>
      </w:r>
      <w:r w:rsidR="00445A5C">
        <w:rPr>
          <w:i/>
          <w:iCs/>
          <w:color w:val="1F497D" w:themeColor="text2"/>
          <w:sz w:val="18"/>
          <w:szCs w:val="18"/>
          <w:lang w:eastAsia="zh-CN"/>
        </w:rPr>
        <w:fldChar w:fldCharType="end"/>
      </w:r>
      <w:r w:rsidR="00445A5C">
        <w:rPr>
          <w:i/>
          <w:iCs/>
          <w:color w:val="1F497D" w:themeColor="text2"/>
          <w:sz w:val="18"/>
          <w:szCs w:val="18"/>
          <w:lang w:eastAsia="zh-CN"/>
        </w:rPr>
        <w:noBreakHyphen/>
      </w:r>
      <w:r w:rsidR="00445A5C">
        <w:rPr>
          <w:i/>
          <w:iCs/>
          <w:color w:val="1F497D" w:themeColor="text2"/>
          <w:sz w:val="18"/>
          <w:szCs w:val="18"/>
          <w:lang w:eastAsia="zh-CN"/>
        </w:rPr>
        <w:fldChar w:fldCharType="begin"/>
      </w:r>
      <w:r w:rsidR="00445A5C">
        <w:rPr>
          <w:i/>
          <w:iCs/>
          <w:color w:val="1F497D" w:themeColor="text2"/>
          <w:sz w:val="18"/>
          <w:szCs w:val="18"/>
          <w:lang w:eastAsia="zh-CN"/>
        </w:rPr>
        <w:instrText xml:space="preserve"> SEQ Figure \* ARABIC \s 1 </w:instrText>
      </w:r>
      <w:r w:rsidR="00445A5C">
        <w:rPr>
          <w:i/>
          <w:iCs/>
          <w:color w:val="1F497D" w:themeColor="text2"/>
          <w:sz w:val="18"/>
          <w:szCs w:val="18"/>
          <w:lang w:eastAsia="zh-CN"/>
        </w:rPr>
        <w:fldChar w:fldCharType="separate"/>
      </w:r>
      <w:r w:rsidR="004613B3">
        <w:rPr>
          <w:i/>
          <w:iCs/>
          <w:noProof/>
          <w:color w:val="1F497D" w:themeColor="text2"/>
          <w:sz w:val="18"/>
          <w:szCs w:val="18"/>
          <w:lang w:eastAsia="zh-CN"/>
        </w:rPr>
        <w:t>14</w:t>
      </w:r>
      <w:r w:rsidR="00445A5C">
        <w:rPr>
          <w:i/>
          <w:iCs/>
          <w:color w:val="1F497D" w:themeColor="text2"/>
          <w:sz w:val="18"/>
          <w:szCs w:val="18"/>
          <w:lang w:eastAsia="zh-CN"/>
        </w:rPr>
        <w:fldChar w:fldCharType="end"/>
      </w:r>
      <w:bookmarkEnd w:id="100"/>
      <w:r w:rsidR="00445A5C" w:rsidRPr="003B07B0">
        <w:rPr>
          <w:i/>
          <w:iCs/>
          <w:color w:val="1F497D" w:themeColor="text2"/>
          <w:sz w:val="18"/>
          <w:szCs w:val="18"/>
          <w:lang w:eastAsia="zh-CN"/>
        </w:rPr>
        <w:t>.</w:t>
      </w:r>
      <w:r w:rsidR="00445A5C" w:rsidRPr="003B07B0">
        <w:rPr>
          <w:rFonts w:hint="eastAsia"/>
          <w:i/>
          <w:iCs/>
          <w:color w:val="1F497D" w:themeColor="text2"/>
          <w:sz w:val="18"/>
          <w:szCs w:val="18"/>
          <w:lang w:eastAsia="zh-CN"/>
        </w:rPr>
        <w:t xml:space="preserve"> </w:t>
      </w:r>
      <w:r w:rsidR="005D21B6">
        <w:rPr>
          <w:i/>
          <w:iCs/>
          <w:color w:val="1F497D" w:themeColor="text2"/>
          <w:sz w:val="18"/>
          <w:szCs w:val="18"/>
          <w:lang w:eastAsia="zh-CN"/>
        </w:rPr>
        <w:t>B</w:t>
      </w:r>
      <w:r w:rsidR="00AA7E35">
        <w:rPr>
          <w:i/>
          <w:iCs/>
          <w:color w:val="1F497D" w:themeColor="text2"/>
          <w:sz w:val="18"/>
          <w:szCs w:val="18"/>
          <w:lang w:eastAsia="zh-CN"/>
        </w:rPr>
        <w:t>olt f</w:t>
      </w:r>
      <w:r w:rsidR="00445A5C">
        <w:rPr>
          <w:i/>
          <w:iCs/>
          <w:color w:val="1F497D" w:themeColor="text2"/>
          <w:sz w:val="18"/>
          <w:szCs w:val="18"/>
          <w:lang w:eastAsia="zh-CN"/>
        </w:rPr>
        <w:t>or HNP Plate 14</w:t>
      </w:r>
      <w:r w:rsidR="00445A5C" w:rsidRPr="0049643A">
        <w:rPr>
          <w:i/>
          <w:iCs/>
          <w:color w:val="1F497D" w:themeColor="text2"/>
          <w:sz w:val="18"/>
          <w:szCs w:val="18"/>
          <w:lang w:eastAsia="zh-CN"/>
        </w:rPr>
        <w:t xml:space="preserve"> applied with ASC coat</w:t>
      </w:r>
      <w:bookmarkEnd w:id="101"/>
      <w:bookmarkEnd w:id="102"/>
      <w:r w:rsidR="006C09B1">
        <w:rPr>
          <w:i/>
          <w:iCs/>
          <w:color w:val="1F497D" w:themeColor="text2"/>
          <w:sz w:val="18"/>
          <w:szCs w:val="18"/>
          <w:lang w:eastAsia="zh-CN"/>
        </w:rPr>
        <w:t>ing</w:t>
      </w:r>
      <w:bookmarkEnd w:id="103"/>
      <w:r w:rsidR="00355DF4">
        <w:rPr>
          <w:rFonts w:hint="eastAsia"/>
          <w:i/>
          <w:iCs/>
          <w:color w:val="1F497D" w:themeColor="text2"/>
          <w:sz w:val="18"/>
          <w:szCs w:val="18"/>
          <w:lang w:eastAsia="zh-CN"/>
        </w:rPr>
        <w:t xml:space="preserve"> </w:t>
      </w:r>
    </w:p>
    <w:p w14:paraId="18498510" w14:textId="77777777" w:rsidR="004523D6" w:rsidRPr="00A61677" w:rsidRDefault="004523D6" w:rsidP="00F8027C">
      <w:pPr>
        <w:pStyle w:val="Heading3"/>
        <w:rPr>
          <w:lang w:val="en-US"/>
        </w:rPr>
      </w:pPr>
      <w:bookmarkStart w:id="104" w:name="_Toc216163681"/>
      <w:r w:rsidRPr="00A61677">
        <w:rPr>
          <w:lang w:val="en-US"/>
        </w:rPr>
        <w:t>HNB Plate 16</w:t>
      </w:r>
      <w:bookmarkEnd w:id="104"/>
    </w:p>
    <w:p w14:paraId="48CBAE81" w14:textId="0BDF3B51" w:rsidR="007F700D" w:rsidRDefault="007F700D" w:rsidP="007F700D">
      <w:pPr>
        <w:rPr>
          <w:lang w:val="en-US" w:eastAsia="zh-CN"/>
        </w:rPr>
      </w:pPr>
      <w:r w:rsidRPr="009874A3">
        <w:rPr>
          <w:lang w:val="en-US" w:eastAsia="en-GB"/>
        </w:rPr>
        <w:t xml:space="preserve">The HNB </w:t>
      </w:r>
      <w:r w:rsidRPr="009874A3">
        <w:rPr>
          <w:rFonts w:hint="eastAsia"/>
          <w:lang w:val="en-US" w:eastAsia="zh-CN"/>
        </w:rPr>
        <w:t>Pl</w:t>
      </w:r>
      <w:r w:rsidRPr="009874A3">
        <w:rPr>
          <w:lang w:val="en-US" w:eastAsia="en-GB"/>
        </w:rPr>
        <w:t>ate</w:t>
      </w:r>
      <w:r w:rsidRPr="009874A3">
        <w:rPr>
          <w:rFonts w:hint="eastAsia"/>
          <w:lang w:val="en-US" w:eastAsia="zh-CN"/>
        </w:rPr>
        <w:t xml:space="preserve"> </w:t>
      </w:r>
      <w:r w:rsidRPr="009874A3">
        <w:rPr>
          <w:lang w:val="en-US" w:eastAsia="en-GB"/>
        </w:rPr>
        <w:t>16</w:t>
      </w:r>
      <w:r w:rsidRPr="009874A3">
        <w:rPr>
          <w:rFonts w:hint="eastAsia"/>
          <w:lang w:val="en-US" w:eastAsia="zh-CN"/>
        </w:rPr>
        <w:t xml:space="preserve"> </w:t>
      </w:r>
      <w:r w:rsidR="007469E8" w:rsidRPr="009874A3">
        <w:rPr>
          <w:lang w:val="en-US" w:eastAsia="zh-CN"/>
        </w:rPr>
        <w:t>consists of</w:t>
      </w:r>
      <w:r w:rsidRPr="009874A3">
        <w:rPr>
          <w:rFonts w:hint="eastAsia"/>
          <w:lang w:val="en-US" w:eastAsia="zh-CN"/>
        </w:rPr>
        <w:t xml:space="preserve"> stainless</w:t>
      </w:r>
      <w:r w:rsidR="00B636FC">
        <w:rPr>
          <w:lang w:val="en-US" w:eastAsia="zh-CN"/>
        </w:rPr>
        <w:t>-</w:t>
      </w:r>
      <w:r w:rsidRPr="009874A3">
        <w:rPr>
          <w:rFonts w:hint="eastAsia"/>
          <w:lang w:val="en-US" w:eastAsia="zh-CN"/>
        </w:rPr>
        <w:t>steel and CuCrZr which is expected to be</w:t>
      </w:r>
      <w:r>
        <w:rPr>
          <w:lang w:val="en-US" w:eastAsia="zh-CN"/>
        </w:rPr>
        <w:t xml:space="preserve"> two HIP cycles: </w:t>
      </w:r>
      <w:r>
        <w:t>blank CuCrZr is first bonded to steel, followed by significant machining and welding of cover plates, followed by a final HIP to join additional CuCrZr and stainless steel to the assembly</w:t>
      </w:r>
      <w:r w:rsidRPr="009874A3">
        <w:rPr>
          <w:rFonts w:hint="eastAsia"/>
          <w:lang w:val="en-US" w:eastAsia="zh-CN"/>
        </w:rPr>
        <w:t>. The</w:t>
      </w:r>
      <w:r w:rsidRPr="009874A3">
        <w:rPr>
          <w:lang w:val="en-US" w:eastAsia="en-GB"/>
        </w:rPr>
        <w:t xml:space="preserve"> deep drilling holes </w:t>
      </w:r>
      <w:r w:rsidRPr="009874A3">
        <w:rPr>
          <w:rFonts w:hint="eastAsia"/>
          <w:lang w:val="en-US" w:eastAsia="zh-CN"/>
        </w:rPr>
        <w:t xml:space="preserve">are drilled </w:t>
      </w:r>
      <w:r w:rsidRPr="009874A3">
        <w:rPr>
          <w:lang w:val="en-US" w:eastAsia="en-GB"/>
        </w:rPr>
        <w:t xml:space="preserve">directly in </w:t>
      </w:r>
      <w:r>
        <w:rPr>
          <w:lang w:val="en-US" w:eastAsia="en-GB"/>
        </w:rPr>
        <w:t>both</w:t>
      </w:r>
      <w:r w:rsidRPr="009874A3">
        <w:rPr>
          <w:lang w:val="en-US" w:eastAsia="en-GB"/>
        </w:rPr>
        <w:t xml:space="preserve"> CuCrZr </w:t>
      </w:r>
      <w:r w:rsidR="007469E8" w:rsidRPr="009874A3">
        <w:rPr>
          <w:lang w:val="en-US" w:eastAsia="en-GB"/>
        </w:rPr>
        <w:t>substrates</w:t>
      </w:r>
      <w:r w:rsidRPr="009874A3">
        <w:rPr>
          <w:lang w:val="en-US" w:eastAsia="en-GB"/>
        </w:rPr>
        <w:t xml:space="preserve">, with a combination of water boxes and drilled holes in the </w:t>
      </w:r>
      <w:r w:rsidR="00B636FC" w:rsidRPr="009874A3">
        <w:rPr>
          <w:lang w:val="en-US" w:eastAsia="zh-CN"/>
        </w:rPr>
        <w:t>stainless-steel</w:t>
      </w:r>
      <w:r w:rsidRPr="009874A3">
        <w:rPr>
          <w:lang w:val="en-US" w:eastAsia="en-GB"/>
        </w:rPr>
        <w:t xml:space="preserve"> underneath</w:t>
      </w:r>
      <w:r w:rsidRPr="009874A3">
        <w:rPr>
          <w:rFonts w:hint="eastAsia"/>
          <w:lang w:val="en-US" w:eastAsia="zh-CN"/>
        </w:rPr>
        <w:t>.</w:t>
      </w:r>
    </w:p>
    <w:p w14:paraId="48F25A23" w14:textId="5A1ECC32" w:rsidR="007F700D" w:rsidRDefault="007F700D" w:rsidP="007F700D">
      <w:r w:rsidRPr="00583878">
        <w:t xml:space="preserve">The </w:t>
      </w:r>
      <w:r w:rsidRPr="009874A3">
        <w:rPr>
          <w:lang w:val="en-US" w:eastAsia="en-GB"/>
        </w:rPr>
        <w:t xml:space="preserve">HNB </w:t>
      </w:r>
      <w:r w:rsidRPr="009874A3">
        <w:rPr>
          <w:rFonts w:hint="eastAsia"/>
          <w:lang w:val="en-US" w:eastAsia="zh-CN"/>
        </w:rPr>
        <w:t>Pl</w:t>
      </w:r>
      <w:r w:rsidRPr="009874A3">
        <w:rPr>
          <w:lang w:val="en-US" w:eastAsia="en-GB"/>
        </w:rPr>
        <w:t>ate</w:t>
      </w:r>
      <w:r w:rsidRPr="009874A3">
        <w:rPr>
          <w:rFonts w:hint="eastAsia"/>
          <w:lang w:val="en-US" w:eastAsia="zh-CN"/>
        </w:rPr>
        <w:t xml:space="preserve"> </w:t>
      </w:r>
      <w:r w:rsidRPr="00583878">
        <w:t>16 is slitted into 'fingers' on the front and back ends to minimize eddy current flow during an electromagnetic disruption event. This also permits each ‘finger’ to freely expand under thermal loads, without stress concentrations. Further reducing the flow of eddy current are grooves made between each finger to remove CuCrZr as much as possible (which has much higher electrical conductivity tha</w:t>
      </w:r>
      <w:r w:rsidR="00AA302D">
        <w:t>n</w:t>
      </w:r>
      <w:r w:rsidRPr="00583878">
        <w:t xml:space="preserve"> steel).</w:t>
      </w:r>
    </w:p>
    <w:p w14:paraId="63348479" w14:textId="77777777" w:rsidR="00E04854" w:rsidRDefault="00E04854" w:rsidP="007F700D"/>
    <w:p w14:paraId="4C2FFDA7" w14:textId="610587A7" w:rsidR="00981C39" w:rsidRDefault="00B340F6" w:rsidP="001433A7">
      <w:pPr>
        <w:jc w:val="center"/>
      </w:pPr>
      <w:r w:rsidRPr="00B340F6">
        <w:rPr>
          <w:noProof/>
        </w:rPr>
        <mc:AlternateContent>
          <mc:Choice Requires="wpg">
            <w:drawing>
              <wp:inline distT="0" distB="0" distL="0" distR="0" wp14:anchorId="2C320895" wp14:editId="2F222DBA">
                <wp:extent cx="5563235" cy="2263656"/>
                <wp:effectExtent l="0" t="0" r="0" b="3810"/>
                <wp:docPr id="44" name="Group 43">
                  <a:extLst xmlns:a="http://schemas.openxmlformats.org/drawingml/2006/main">
                    <a:ext uri="{FF2B5EF4-FFF2-40B4-BE49-F238E27FC236}">
                      <a16:creationId xmlns:a16="http://schemas.microsoft.com/office/drawing/2014/main" id="{8B76BBF6-0131-F224-9AE0-160D89CE6AE4}"/>
                    </a:ext>
                  </a:extLst>
                </wp:docPr>
                <wp:cNvGraphicFramePr/>
                <a:graphic xmlns:a="http://schemas.openxmlformats.org/drawingml/2006/main">
                  <a:graphicData uri="http://schemas.microsoft.com/office/word/2010/wordprocessingGroup">
                    <wpg:wgp>
                      <wpg:cNvGrpSpPr/>
                      <wpg:grpSpPr>
                        <a:xfrm>
                          <a:off x="0" y="0"/>
                          <a:ext cx="5563235" cy="2263656"/>
                          <a:chOff x="0" y="0"/>
                          <a:chExt cx="5563235" cy="2263656"/>
                        </a:xfrm>
                      </wpg:grpSpPr>
                      <pic:pic xmlns:pic="http://schemas.openxmlformats.org/drawingml/2006/picture">
                        <pic:nvPicPr>
                          <pic:cNvPr id="2027016470" name="Picture 2027016470" descr="A red and blue rectangular object&#10;&#10;AI-generated content may be incorrect.">
                            <a:extLst>
                              <a:ext uri="{FF2B5EF4-FFF2-40B4-BE49-F238E27FC236}">
                                <a16:creationId xmlns:a16="http://schemas.microsoft.com/office/drawing/2014/main" id="{871AA259-2232-254A-2D64-FF451402D01D}"/>
                              </a:ext>
                            </a:extLst>
                          </pic:cNvPr>
                          <pic:cNvPicPr>
                            <a:picLocks noChangeAspect="1"/>
                          </pic:cNvPicPr>
                        </pic:nvPicPr>
                        <pic:blipFill>
                          <a:blip r:embed="rId105"/>
                          <a:stretch>
                            <a:fillRect/>
                          </a:stretch>
                        </pic:blipFill>
                        <pic:spPr>
                          <a:xfrm>
                            <a:off x="0" y="0"/>
                            <a:ext cx="5563235" cy="2238375"/>
                          </a:xfrm>
                          <a:prstGeom prst="rect">
                            <a:avLst/>
                          </a:prstGeom>
                        </pic:spPr>
                      </pic:pic>
                      <wps:wsp>
                        <wps:cNvPr id="723316095" name="TextBox 35">
                          <a:extLst>
                            <a:ext uri="{FF2B5EF4-FFF2-40B4-BE49-F238E27FC236}">
                              <a16:creationId xmlns:a16="http://schemas.microsoft.com/office/drawing/2014/main" id="{5A8EAE2D-2FB3-A2A1-7F01-0934DFAC5E54}"/>
                            </a:ext>
                          </a:extLst>
                        </wps:cNvPr>
                        <wps:cNvSpPr txBox="1"/>
                        <wps:spPr>
                          <a:xfrm>
                            <a:off x="847621" y="1958856"/>
                            <a:ext cx="1222375" cy="304800"/>
                          </a:xfrm>
                          <a:prstGeom prst="rect">
                            <a:avLst/>
                          </a:prstGeom>
                          <a:noFill/>
                        </wps:spPr>
                        <wps:txbx>
                          <w:txbxContent>
                            <w:p w14:paraId="1D47A805" w14:textId="77777777" w:rsidR="00B340F6" w:rsidRDefault="00B340F6" w:rsidP="00B340F6">
                              <w:pPr>
                                <w:rPr>
                                  <w:color w:val="000000" w:themeColor="text1"/>
                                  <w:kern w:val="24"/>
                                  <w:szCs w:val="24"/>
                                  <w:lang w:val="en-US"/>
                                </w:rPr>
                              </w:pPr>
                              <w:r>
                                <w:rPr>
                                  <w:color w:val="000000" w:themeColor="text1"/>
                                  <w:kern w:val="24"/>
                                  <w:lang w:val="en-US"/>
                                </w:rPr>
                                <w:t>Handling holes</w:t>
                              </w:r>
                            </w:p>
                          </w:txbxContent>
                        </wps:txbx>
                        <wps:bodyPr wrap="square" rtlCol="0">
                          <a:spAutoFit/>
                        </wps:bodyPr>
                      </wps:wsp>
                      <wps:wsp>
                        <wps:cNvPr id="382431996" name="Straight Connector 382431996">
                          <a:extLst>
                            <a:ext uri="{FF2B5EF4-FFF2-40B4-BE49-F238E27FC236}">
                              <a16:creationId xmlns:a16="http://schemas.microsoft.com/office/drawing/2014/main" id="{2674FC5D-18C3-DFCD-8DA9-4386A19FC2BB}"/>
                            </a:ext>
                          </a:extLst>
                        </wps:cNvPr>
                        <wps:cNvCnPr>
                          <a:cxnSpLocks/>
                          <a:stCxn id="723316095" idx="0"/>
                          <a:endCxn id="962915499" idx="3"/>
                        </wps:cNvCnPr>
                        <wps:spPr>
                          <a:xfrm flipV="1">
                            <a:off x="1458952" y="1874913"/>
                            <a:ext cx="611330" cy="83943"/>
                          </a:xfrm>
                          <a:prstGeom prst="line">
                            <a:avLst/>
                          </a:prstGeom>
                          <a:ln>
                            <a:solidFill>
                              <a:srgbClr val="0000FF"/>
                            </a:solidFill>
                            <a:headEnd type="none" w="med" len="med"/>
                            <a:tailEnd type="arrow" w="med" len="med"/>
                          </a:ln>
                        </wps:spPr>
                        <wps:style>
                          <a:lnRef idx="2">
                            <a:schemeClr val="accent1"/>
                          </a:lnRef>
                          <a:fillRef idx="0">
                            <a:schemeClr val="accent1"/>
                          </a:fillRef>
                          <a:effectRef idx="1">
                            <a:schemeClr val="accent1"/>
                          </a:effectRef>
                          <a:fontRef idx="minor">
                            <a:schemeClr val="tx1"/>
                          </a:fontRef>
                        </wps:style>
                        <wps:bodyPr/>
                      </wps:wsp>
                      <wps:wsp>
                        <wps:cNvPr id="962915499" name="Oval 962915499">
                          <a:extLst>
                            <a:ext uri="{FF2B5EF4-FFF2-40B4-BE49-F238E27FC236}">
                              <a16:creationId xmlns:a16="http://schemas.microsoft.com/office/drawing/2014/main" id="{EE2A6C8F-1CCC-8DAC-029C-9E11063F33F4}"/>
                            </a:ext>
                          </a:extLst>
                        </wps:cNvPr>
                        <wps:cNvSpPr/>
                        <wps:spPr>
                          <a:xfrm>
                            <a:off x="2035612" y="1702392"/>
                            <a:ext cx="236744" cy="202121"/>
                          </a:xfrm>
                          <a:prstGeom prst="ellipse">
                            <a:avLst/>
                          </a:prstGeom>
                          <a:noFill/>
                          <a:ln>
                            <a:solidFill>
                              <a:srgbClr val="0000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23406750" name="Straight Connector 1323406750">
                          <a:extLst>
                            <a:ext uri="{FF2B5EF4-FFF2-40B4-BE49-F238E27FC236}">
                              <a16:creationId xmlns:a16="http://schemas.microsoft.com/office/drawing/2014/main" id="{BAA0BFA3-A2AD-25B7-9DD4-B3634846F1A5}"/>
                            </a:ext>
                          </a:extLst>
                        </wps:cNvPr>
                        <wps:cNvCnPr>
                          <a:cxnSpLocks/>
                          <a:stCxn id="723316095" idx="0"/>
                          <a:endCxn id="1633903504" idx="5"/>
                        </wps:cNvCnPr>
                        <wps:spPr>
                          <a:xfrm flipH="1" flipV="1">
                            <a:off x="584572" y="1540315"/>
                            <a:ext cx="874237" cy="418541"/>
                          </a:xfrm>
                          <a:prstGeom prst="line">
                            <a:avLst/>
                          </a:prstGeom>
                          <a:ln>
                            <a:solidFill>
                              <a:srgbClr val="0000FF"/>
                            </a:solidFill>
                            <a:headEnd type="none" w="med" len="med"/>
                            <a:tailEnd type="arrow" w="med" len="med"/>
                          </a:ln>
                        </wps:spPr>
                        <wps:style>
                          <a:lnRef idx="2">
                            <a:schemeClr val="accent1"/>
                          </a:lnRef>
                          <a:fillRef idx="0">
                            <a:schemeClr val="accent1"/>
                          </a:fillRef>
                          <a:effectRef idx="1">
                            <a:schemeClr val="accent1"/>
                          </a:effectRef>
                          <a:fontRef idx="minor">
                            <a:schemeClr val="tx1"/>
                          </a:fontRef>
                        </wps:style>
                        <wps:bodyPr/>
                      </wps:wsp>
                      <wps:wsp>
                        <wps:cNvPr id="1633903504" name="Oval 1633903504">
                          <a:extLst>
                            <a:ext uri="{FF2B5EF4-FFF2-40B4-BE49-F238E27FC236}">
                              <a16:creationId xmlns:a16="http://schemas.microsoft.com/office/drawing/2014/main" id="{C1F94DED-9C38-3D49-0327-1A3E1B7288D5}"/>
                            </a:ext>
                          </a:extLst>
                        </wps:cNvPr>
                        <wps:cNvSpPr/>
                        <wps:spPr>
                          <a:xfrm>
                            <a:off x="412091" y="1393092"/>
                            <a:ext cx="202074" cy="172482"/>
                          </a:xfrm>
                          <a:prstGeom prst="ellipse">
                            <a:avLst/>
                          </a:prstGeom>
                          <a:noFill/>
                          <a:ln>
                            <a:solidFill>
                              <a:srgbClr val="0000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2C320895" id="_x0000_s1182" style="width:438.05pt;height:178.25pt;mso-position-horizontal-relative:char;mso-position-vertical-relative:line" coordsize="55632,2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">
                <v:shape id="Picture 2027016470" o:spid="_x0000_s1183" type="#_x0000_t75" alt="A red and blue rectangular object&#10;&#10;AI-generated content may be incorrect." style="position:absolute;width:55632;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">
                  <v:imagedata r:id="rId106" o:title="A red and blue rectangular object&#10;&#10;AI-generated content may be incorrect"/>
                </v:shape>
                <v:shape id="TextBox 35" o:spid="_x0000_s1184" type="#_x0000_t202" style="position:absolute;left:8476;top:19588;width:1222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" filled="f" stroked="f">
                  <v:textbox style="mso-fit-shape-to-text:t">
                    <w:txbxContent>
                      <w:p w14:paraId="1D47A805" w14:textId="77777777" w:rsidR="00B340F6" w:rsidRDefault="00B340F6" w:rsidP="00B340F6">
                        <w:pPr>
                          <w:rPr>
                            <w:color w:val="000000" w:themeColor="text1"/>
                            <w:kern w:val="24"/>
                            <w:szCs w:val="24"/>
                            <w:lang w:val="en-US"/>
                          </w:rPr>
                        </w:pPr>
                        <w:r>
                          <w:rPr>
                            <w:color w:val="000000" w:themeColor="text1"/>
                            <w:kern w:val="24"/>
                            <w:lang w:val="en-US"/>
                          </w:rPr>
                          <w:t>Handling holes</w:t>
                        </w:r>
                      </w:p>
                    </w:txbxContent>
                  </v:textbox>
                </v:shape>
                <v:line id="Straight Connector 382431996" o:spid="_x0000_s1185" style="position:absolute;flip:y;visibility:visible;mso-wrap-style:square" from="14589,18749" to="20702,19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" strokecolor="blue" strokeweight="2pt">
                  <v:stroke endarrow="open"/>
                  <v:shadow on="t" color="black" opacity="24903f" origin=",.5" offset="0,.55556mm"/>
                  <o:lock v:ext="edit" shapetype="f"/>
                </v:line>
                <v:oval id="Oval 962915499" o:spid="_x0000_s1186" style="position:absolute;left:20356;top:17023;width:2367;height:2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" filled="f" strokecolor="blue" strokeweight="2pt"/>
                <v:line id="Straight Connector 1323406750" o:spid="_x0000_s1187" style="position:absolute;flip:x y;visibility:visible;mso-wrap-style:square" from="5845,15403" to="14588,19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" strokecolor="blue" strokeweight="2pt">
                  <v:stroke endarrow="open"/>
                  <v:shadow on="t" color="black" opacity="24903f" origin=",.5" offset="0,.55556mm"/>
                  <o:lock v:ext="edit" shapetype="f"/>
                </v:line>
                <v:oval id="Oval 1633903504" o:spid="_x0000_s1188" style="position:absolute;left:4120;top:13930;width:2021;height:1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" filled="f" strokecolor="blue" strokeweight="2pt"/>
                <w10:anchorlock/>
              </v:group>
            </w:pict>
          </mc:Fallback>
        </mc:AlternateContent>
      </w:r>
    </w:p>
    <w:p w14:paraId="38F3C872" w14:textId="77777777" w:rsidR="009259A4" w:rsidRDefault="009259A4" w:rsidP="001433A7">
      <w:pPr>
        <w:jc w:val="center"/>
      </w:pPr>
    </w:p>
    <w:p w14:paraId="206FBBB7" w14:textId="3D54CFCF" w:rsidR="00EC0809" w:rsidRDefault="009259A4" w:rsidP="007F700D">
      <w:r w:rsidRPr="009259A4">
        <w:rPr>
          <w:noProof/>
        </w:rPr>
        <mc:AlternateContent>
          <mc:Choice Requires="wpg">
            <w:drawing>
              <wp:inline distT="0" distB="0" distL="0" distR="0" wp14:anchorId="79B50B4B" wp14:editId="2438078F">
                <wp:extent cx="6179532" cy="3094361"/>
                <wp:effectExtent l="0" t="0" r="12065" b="0"/>
                <wp:docPr id="130713412" name="Group 33"/>
                <wp:cNvGraphicFramePr/>
                <a:graphic xmlns:a="http://schemas.openxmlformats.org/drawingml/2006/main">
                  <a:graphicData uri="http://schemas.microsoft.com/office/word/2010/wordprocessingGroup">
                    <wpg:wgp>
                      <wpg:cNvGrpSpPr/>
                      <wpg:grpSpPr>
                        <a:xfrm>
                          <a:off x="0" y="0"/>
                          <a:ext cx="6179532" cy="3094361"/>
                          <a:chOff x="0" y="0"/>
                          <a:chExt cx="6179532" cy="3094361"/>
                        </a:xfrm>
                      </wpg:grpSpPr>
                      <pic:pic xmlns:pic="http://schemas.openxmlformats.org/drawingml/2006/picture">
                        <pic:nvPicPr>
                          <pic:cNvPr id="1981480899" name="Picture 1981480899"/>
                          <pic:cNvPicPr/>
                        </pic:nvPicPr>
                        <pic:blipFill>
                          <a:blip r:embed="rId107"/>
                          <a:stretch>
                            <a:fillRect/>
                          </a:stretch>
                        </pic:blipFill>
                        <pic:spPr>
                          <a:xfrm>
                            <a:off x="0" y="0"/>
                            <a:ext cx="6085866" cy="3094361"/>
                          </a:xfrm>
                          <a:prstGeom prst="rect">
                            <a:avLst/>
                          </a:prstGeom>
                          <a:solidFill>
                            <a:schemeClr val="bg1"/>
                          </a:solidFill>
                        </pic:spPr>
                      </pic:pic>
                      <wps:wsp>
                        <wps:cNvPr id="1913687670" name="Straight Arrow Connector 1913687670"/>
                        <wps:cNvCnPr>
                          <a:cxnSpLocks/>
                          <a:stCxn id="878314109" idx="2"/>
                        </wps:cNvCnPr>
                        <wps:spPr>
                          <a:xfrm flipH="1">
                            <a:off x="4548470" y="1142280"/>
                            <a:ext cx="325044" cy="404897"/>
                          </a:xfrm>
                          <a:prstGeom prst="straightConnector1">
                            <a:avLst/>
                          </a:prstGeom>
                          <a:noFill/>
                          <a:ln w="9525" cap="flat">
                            <a:solidFill>
                              <a:schemeClr val="tx1"/>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1721432270" name="TextBox 6"/>
                        <wps:cNvSpPr txBox="1"/>
                        <wps:spPr>
                          <a:xfrm>
                            <a:off x="3800230" y="138865"/>
                            <a:ext cx="840103" cy="28828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4471C896" w14:textId="77777777" w:rsidR="009259A4" w:rsidRDefault="009259A4" w:rsidP="009259A4">
                              <w:pPr>
                                <w:overflowPunct w:val="0"/>
                                <w:jc w:val="center"/>
                                <w:rPr>
                                  <w:b/>
                                  <w:bCs/>
                                  <w:color w:val="000000" w:themeColor="text1"/>
                                  <w:kern w:val="24"/>
                                  <w:sz w:val="20"/>
                                  <w:szCs w:val="20"/>
                                  <w:lang w:val="en-US"/>
                                </w:rPr>
                              </w:pPr>
                              <w:r>
                                <w:rPr>
                                  <w:b/>
                                  <w:bCs/>
                                  <w:color w:val="000000" w:themeColor="text1"/>
                                  <w:kern w:val="24"/>
                                  <w:sz w:val="20"/>
                                  <w:szCs w:val="20"/>
                                  <w:lang w:val="en-US"/>
                                </w:rPr>
                                <w:t>Top CuCrZr</w:t>
                              </w:r>
                            </w:p>
                          </w:txbxContent>
                        </wps:txbx>
                        <wps:bodyPr rot="0" spcFirstLastPara="1" vert="horz" wrap="square" lIns="45719" tIns="45719" rIns="45719" bIns="45719" numCol="1" spcCol="38100" rtlCol="0" anchor="t">
                          <a:spAutoFit/>
                        </wps:bodyPr>
                      </wps:wsp>
                      <wps:wsp>
                        <wps:cNvPr id="109121606" name="Straight Arrow Connector 109121606"/>
                        <wps:cNvCnPr>
                          <a:cxnSpLocks/>
                          <a:stCxn id="1170790030" idx="1"/>
                        </wps:cNvCnPr>
                        <wps:spPr>
                          <a:xfrm flipH="1">
                            <a:off x="3243236" y="666705"/>
                            <a:ext cx="758695" cy="470259"/>
                          </a:xfrm>
                          <a:prstGeom prst="straightConnector1">
                            <a:avLst/>
                          </a:prstGeom>
                          <a:noFill/>
                          <a:ln w="9525" cap="flat">
                            <a:solidFill>
                              <a:schemeClr val="tx1"/>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771070131" name="Straight Arrow Connector 771070131"/>
                        <wps:cNvCnPr>
                          <a:cxnSpLocks/>
                        </wps:cNvCnPr>
                        <wps:spPr>
                          <a:xfrm flipH="1">
                            <a:off x="3396597" y="261975"/>
                            <a:ext cx="403894" cy="415750"/>
                          </a:xfrm>
                          <a:prstGeom prst="straightConnector1">
                            <a:avLst/>
                          </a:prstGeom>
                          <a:noFill/>
                          <a:ln w="9525" cap="flat">
                            <a:solidFill>
                              <a:schemeClr val="tx1"/>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878314109" name="TextBox 10"/>
                        <wps:cNvSpPr txBox="1"/>
                        <wps:spPr>
                          <a:xfrm>
                            <a:off x="4477865" y="853995"/>
                            <a:ext cx="791843" cy="28828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5C290373" w14:textId="77777777" w:rsidR="009259A4" w:rsidRDefault="009259A4" w:rsidP="009259A4">
                              <w:pPr>
                                <w:overflowPunct w:val="0"/>
                                <w:jc w:val="center"/>
                                <w:rPr>
                                  <w:b/>
                                  <w:bCs/>
                                  <w:color w:val="000000" w:themeColor="text1"/>
                                  <w:kern w:val="24"/>
                                  <w:sz w:val="20"/>
                                  <w:szCs w:val="20"/>
                                  <w:lang w:val="en-US"/>
                                </w:rPr>
                              </w:pPr>
                              <w:r>
                                <w:rPr>
                                  <w:b/>
                                  <w:bCs/>
                                  <w:color w:val="000000" w:themeColor="text1"/>
                                  <w:kern w:val="24"/>
                                  <w:sz w:val="20"/>
                                  <w:szCs w:val="20"/>
                                  <w:lang w:val="en-US"/>
                                </w:rPr>
                                <w:t>SS covers</w:t>
                              </w:r>
                            </w:p>
                          </w:txbxContent>
                        </wps:txbx>
                        <wps:bodyPr rot="0" spcFirstLastPara="1" vert="horz" wrap="square" lIns="45719" tIns="45719" rIns="45719" bIns="45719" numCol="1" spcCol="38100" rtlCol="0" anchor="t">
                          <a:spAutoFit/>
                        </wps:bodyPr>
                      </wps:wsp>
                      <wps:wsp>
                        <wps:cNvPr id="1073872713" name="TextBox 12"/>
                        <wps:cNvSpPr txBox="1"/>
                        <wps:spPr>
                          <a:xfrm>
                            <a:off x="5075963" y="1209395"/>
                            <a:ext cx="1047748" cy="28828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2C762E44" w14:textId="77777777" w:rsidR="009259A4" w:rsidRDefault="009259A4" w:rsidP="009259A4">
                              <w:pPr>
                                <w:overflowPunct w:val="0"/>
                                <w:jc w:val="center"/>
                                <w:rPr>
                                  <w:b/>
                                  <w:bCs/>
                                  <w:color w:val="000000" w:themeColor="text1"/>
                                  <w:kern w:val="24"/>
                                  <w:sz w:val="20"/>
                                  <w:szCs w:val="20"/>
                                  <w:lang w:val="en-US"/>
                                </w:rPr>
                              </w:pPr>
                              <w:r>
                                <w:rPr>
                                  <w:b/>
                                  <w:bCs/>
                                  <w:color w:val="000000" w:themeColor="text1"/>
                                  <w:kern w:val="24"/>
                                  <w:sz w:val="20"/>
                                  <w:szCs w:val="20"/>
                                  <w:lang w:val="en-US"/>
                                </w:rPr>
                                <w:t>Front CuCrZr</w:t>
                              </w:r>
                            </w:p>
                          </w:txbxContent>
                        </wps:txbx>
                        <wps:bodyPr rot="0" spcFirstLastPara="1" vert="horz" wrap="square" lIns="45719" tIns="45719" rIns="45719" bIns="45719" numCol="1" spcCol="38100" rtlCol="0" anchor="t">
                          <a:spAutoFit/>
                        </wps:bodyPr>
                      </wps:wsp>
                      <wps:wsp>
                        <wps:cNvPr id="1970170222" name="Straight Arrow Connector 1970170222"/>
                        <wps:cNvCnPr>
                          <a:cxnSpLocks/>
                          <a:stCxn id="1073872713" idx="2"/>
                        </wps:cNvCnPr>
                        <wps:spPr>
                          <a:xfrm flipH="1">
                            <a:off x="5293481" y="1497680"/>
                            <a:ext cx="306042" cy="219220"/>
                          </a:xfrm>
                          <a:prstGeom prst="straightConnector1">
                            <a:avLst/>
                          </a:prstGeom>
                          <a:noFill/>
                          <a:ln w="9525" cap="flat">
                            <a:solidFill>
                              <a:schemeClr val="tx1"/>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54749615" name="TextBox 14"/>
                        <wps:cNvSpPr txBox="1"/>
                        <wps:spPr>
                          <a:xfrm>
                            <a:off x="5020024" y="2386496"/>
                            <a:ext cx="1159508" cy="28828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4CD9B83A" w14:textId="77777777" w:rsidR="009259A4" w:rsidRDefault="009259A4" w:rsidP="009259A4">
                              <w:pPr>
                                <w:overflowPunct w:val="0"/>
                                <w:jc w:val="center"/>
                                <w:rPr>
                                  <w:b/>
                                  <w:bCs/>
                                  <w:color w:val="000000" w:themeColor="text1"/>
                                  <w:kern w:val="24"/>
                                  <w:sz w:val="20"/>
                                  <w:szCs w:val="20"/>
                                  <w:lang w:val="en-US"/>
                                </w:rPr>
                              </w:pPr>
                              <w:r>
                                <w:rPr>
                                  <w:b/>
                                  <w:bCs/>
                                  <w:color w:val="000000" w:themeColor="text1"/>
                                  <w:kern w:val="24"/>
                                  <w:sz w:val="20"/>
                                  <w:szCs w:val="20"/>
                                  <w:lang w:val="en-US"/>
                                </w:rPr>
                                <w:t>Front SS covers</w:t>
                              </w:r>
                            </w:p>
                          </w:txbxContent>
                        </wps:txbx>
                        <wps:bodyPr rot="0" spcFirstLastPara="1" vert="horz" wrap="square" lIns="45719" tIns="45719" rIns="45719" bIns="45719" numCol="1" spcCol="38100" rtlCol="0" anchor="t">
                          <a:spAutoFit/>
                        </wps:bodyPr>
                      </wps:wsp>
                      <wps:wsp>
                        <wps:cNvPr id="750450016" name="Straight Arrow Connector 750450016"/>
                        <wps:cNvCnPr>
                          <a:cxnSpLocks/>
                        </wps:cNvCnPr>
                        <wps:spPr>
                          <a:xfrm flipH="1" flipV="1">
                            <a:off x="5437535" y="2154210"/>
                            <a:ext cx="162772" cy="232291"/>
                          </a:xfrm>
                          <a:prstGeom prst="straightConnector1">
                            <a:avLst/>
                          </a:prstGeom>
                          <a:noFill/>
                          <a:ln w="9525" cap="flat">
                            <a:solidFill>
                              <a:schemeClr val="tx1"/>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1724719447" name="Straight Arrow Connector 1724719447"/>
                        <wps:cNvCnPr>
                          <a:cxnSpLocks/>
                          <a:stCxn id="878314109" idx="2"/>
                        </wps:cNvCnPr>
                        <wps:spPr>
                          <a:xfrm flipH="1">
                            <a:off x="4404462" y="1142280"/>
                            <a:ext cx="469052" cy="204153"/>
                          </a:xfrm>
                          <a:prstGeom prst="straightConnector1">
                            <a:avLst/>
                          </a:prstGeom>
                          <a:noFill/>
                          <a:ln w="9525" cap="flat">
                            <a:solidFill>
                              <a:schemeClr val="tx1"/>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1170790030" name="TextBox 17"/>
                        <wps:cNvSpPr txBox="1"/>
                        <wps:spPr>
                          <a:xfrm>
                            <a:off x="4002156" y="522562"/>
                            <a:ext cx="938528" cy="28828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577D5486" w14:textId="77777777" w:rsidR="009259A4" w:rsidRDefault="009259A4" w:rsidP="009259A4">
                              <w:pPr>
                                <w:overflowPunct w:val="0"/>
                                <w:jc w:val="center"/>
                                <w:rPr>
                                  <w:b/>
                                  <w:bCs/>
                                  <w:color w:val="000000" w:themeColor="text1"/>
                                  <w:kern w:val="24"/>
                                  <w:sz w:val="20"/>
                                  <w:szCs w:val="20"/>
                                  <w:lang w:val="en-US"/>
                                </w:rPr>
                              </w:pPr>
                              <w:r>
                                <w:rPr>
                                  <w:b/>
                                  <w:bCs/>
                                  <w:color w:val="000000" w:themeColor="text1"/>
                                  <w:kern w:val="24"/>
                                  <w:sz w:val="20"/>
                                  <w:szCs w:val="20"/>
                                  <w:lang w:val="en-US"/>
                                </w:rPr>
                                <w:t>Main SS body</w:t>
                              </w:r>
                            </w:p>
                          </w:txbxContent>
                        </wps:txbx>
                        <wps:bodyPr rot="0" spcFirstLastPara="1" vert="horz" wrap="square" lIns="45719" tIns="45719" rIns="45719" bIns="45719" numCol="1" spcCol="38100" rtlCol="0" anchor="t">
                          <a:spAutoFit/>
                        </wps:bodyPr>
                      </wps:wsp>
                      <wps:wsp>
                        <wps:cNvPr id="1152164852" name="Right Arrow 40"/>
                        <wps:cNvSpPr/>
                        <wps:spPr>
                          <a:xfrm rot="5400000">
                            <a:off x="2389731" y="1170093"/>
                            <a:ext cx="216024" cy="136660"/>
                          </a:xfrm>
                          <a:prstGeom prst="rightArrow">
                            <a:avLst/>
                          </a:prstGeom>
                          <a:solidFill>
                            <a:srgbClr val="FF0000"/>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520961917" name="Right Arrow 43"/>
                        <wps:cNvSpPr/>
                        <wps:spPr>
                          <a:xfrm rot="12899460">
                            <a:off x="3905966" y="1750411"/>
                            <a:ext cx="216024" cy="136660"/>
                          </a:xfrm>
                          <a:prstGeom prst="rightArrow">
                            <a:avLst/>
                          </a:prstGeom>
                          <a:solidFill>
                            <a:srgbClr val="FF0000"/>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1894585660" name="Right Arrow 44"/>
                        <wps:cNvSpPr/>
                        <wps:spPr>
                          <a:xfrm rot="12899460">
                            <a:off x="4367502" y="1986247"/>
                            <a:ext cx="216024" cy="136660"/>
                          </a:xfrm>
                          <a:prstGeom prst="rightArrow">
                            <a:avLst/>
                          </a:prstGeom>
                          <a:solidFill>
                            <a:srgbClr val="FF0000"/>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2018671836" name="Right Arrow 46"/>
                        <wps:cNvSpPr/>
                        <wps:spPr>
                          <a:xfrm rot="12899460">
                            <a:off x="3288585" y="1596159"/>
                            <a:ext cx="216024" cy="136660"/>
                          </a:xfrm>
                          <a:prstGeom prst="rightArrow">
                            <a:avLst/>
                          </a:prstGeom>
                          <a:solidFill>
                            <a:schemeClr val="accent6">
                              <a:lumMod val="60000"/>
                              <a:lumOff val="40000"/>
                            </a:schemeClr>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1521761377" name="Rectangle 1521761377"/>
                        <wps:cNvSpPr/>
                        <wps:spPr>
                          <a:xfrm>
                            <a:off x="1187985" y="2145064"/>
                            <a:ext cx="402336" cy="921866"/>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27390904" name="Rectangle 1827390904"/>
                        <wps:cNvSpPr/>
                        <wps:spPr>
                          <a:xfrm>
                            <a:off x="2027077" y="2172496"/>
                            <a:ext cx="431282" cy="68948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79B50B4B" id="Group 33" o:spid="_x0000_s1189" style="width:486.6pt;height:243.65pt;mso-position-horizontal-relative:char;mso-position-vertical-relative:line" coordsize="61795,30943"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">
                <v:shape id="Picture 1981480899" o:spid="_x0000_s1190" type="#_x0000_t75" style="position:absolute;width:60858;height:30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" filled="t" fillcolor="white [3212]">
                  <v:imagedata r:id="rId108" o:title=""/>
                </v:shape>
                <v:shape id="Straight Arrow Connector 1913687670" o:spid="_x0000_s1191" type="#_x0000_t32" style="position:absolute;left:45484;top:11422;width:3251;height:40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" strokecolor="black [3213]">
                  <v:stroke endarrow="block"/>
                  <o:lock v:ext="edit" shapetype="f"/>
                </v:shape>
                <v:shape id="TextBox 6" o:spid="_x0000_s1192" type="#_x0000_t202" style="position:absolute;left:38002;top:1388;width:8401;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" fillcolor="white [3212]" strokecolor="black [3213]" strokeweight="1pt">
                  <v:stroke miterlimit="4"/>
                  <v:textbox style="mso-fit-shape-to-text:t" inset="1.27mm,1.27mm,1.27mm,1.27mm">
                    <w:txbxContent>
                      <w:p w14:paraId="4471C896" w14:textId="77777777" w:rsidR="009259A4" w:rsidRDefault="009259A4" w:rsidP="009259A4">
                        <w:pPr>
                          <w:overflowPunct w:val="0"/>
                          <w:jc w:val="center"/>
                          <w:rPr>
                            <w:b/>
                            <w:bCs/>
                            <w:color w:val="000000" w:themeColor="text1"/>
                            <w:kern w:val="24"/>
                            <w:sz w:val="20"/>
                            <w:szCs w:val="20"/>
                            <w:lang w:val="en-US"/>
                          </w:rPr>
                        </w:pPr>
                        <w:r>
                          <w:rPr>
                            <w:b/>
                            <w:bCs/>
                            <w:color w:val="000000" w:themeColor="text1"/>
                            <w:kern w:val="24"/>
                            <w:sz w:val="20"/>
                            <w:szCs w:val="20"/>
                            <w:lang w:val="en-US"/>
                          </w:rPr>
                          <w:t>Top CuCrZr</w:t>
                        </w:r>
                      </w:p>
                    </w:txbxContent>
                  </v:textbox>
                </v:shape>
                <v:shape id="Straight Arrow Connector 109121606" o:spid="_x0000_s1193" type="#_x0000_t32" style="position:absolute;left:32432;top:6667;width:7587;height:47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" strokecolor="black [3213]">
                  <v:stroke endarrow="block"/>
                  <o:lock v:ext="edit" shapetype="f"/>
                </v:shape>
                <v:shape id="Straight Arrow Connector 771070131" o:spid="_x0000_s1194" type="#_x0000_t32" style="position:absolute;left:33965;top:2619;width:4039;height:41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" strokecolor="black [3213]">
                  <v:stroke endarrow="block"/>
                  <o:lock v:ext="edit" shapetype="f"/>
                </v:shape>
                <v:shape id="TextBox 10" o:spid="_x0000_s1195" type="#_x0000_t202" style="position:absolute;left:44778;top:8539;width:7919;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" fillcolor="white [3212]" strokecolor="black [3213]" strokeweight="1pt">
                  <v:stroke miterlimit="4"/>
                  <v:textbox style="mso-fit-shape-to-text:t" inset="1.27mm,1.27mm,1.27mm,1.27mm">
                    <w:txbxContent>
                      <w:p w14:paraId="5C290373" w14:textId="77777777" w:rsidR="009259A4" w:rsidRDefault="009259A4" w:rsidP="009259A4">
                        <w:pPr>
                          <w:overflowPunct w:val="0"/>
                          <w:jc w:val="center"/>
                          <w:rPr>
                            <w:b/>
                            <w:bCs/>
                            <w:color w:val="000000" w:themeColor="text1"/>
                            <w:kern w:val="24"/>
                            <w:sz w:val="20"/>
                            <w:szCs w:val="20"/>
                            <w:lang w:val="en-US"/>
                          </w:rPr>
                        </w:pPr>
                        <w:r>
                          <w:rPr>
                            <w:b/>
                            <w:bCs/>
                            <w:color w:val="000000" w:themeColor="text1"/>
                            <w:kern w:val="24"/>
                            <w:sz w:val="20"/>
                            <w:szCs w:val="20"/>
                            <w:lang w:val="en-US"/>
                          </w:rPr>
                          <w:t>SS covers</w:t>
                        </w:r>
                      </w:p>
                    </w:txbxContent>
                  </v:textbox>
                </v:shape>
                <v:shape id="TextBox 12" o:spid="_x0000_s1196" type="#_x0000_t202" style="position:absolute;left:50759;top:12093;width:10478;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" fillcolor="white [3212]" strokecolor="black [3213]" strokeweight="1pt">
                  <v:stroke miterlimit="4"/>
                  <v:textbox style="mso-fit-shape-to-text:t" inset="1.27mm,1.27mm,1.27mm,1.27mm">
                    <w:txbxContent>
                      <w:p w14:paraId="2C762E44" w14:textId="77777777" w:rsidR="009259A4" w:rsidRDefault="009259A4" w:rsidP="009259A4">
                        <w:pPr>
                          <w:overflowPunct w:val="0"/>
                          <w:jc w:val="center"/>
                          <w:rPr>
                            <w:b/>
                            <w:bCs/>
                            <w:color w:val="000000" w:themeColor="text1"/>
                            <w:kern w:val="24"/>
                            <w:sz w:val="20"/>
                            <w:szCs w:val="20"/>
                            <w:lang w:val="en-US"/>
                          </w:rPr>
                        </w:pPr>
                        <w:r>
                          <w:rPr>
                            <w:b/>
                            <w:bCs/>
                            <w:color w:val="000000" w:themeColor="text1"/>
                            <w:kern w:val="24"/>
                            <w:sz w:val="20"/>
                            <w:szCs w:val="20"/>
                            <w:lang w:val="en-US"/>
                          </w:rPr>
                          <w:t>Front CuCrZr</w:t>
                        </w:r>
                      </w:p>
                    </w:txbxContent>
                  </v:textbox>
                </v:shape>
                <v:shape id="Straight Arrow Connector 1970170222" o:spid="_x0000_s1197" type="#_x0000_t32" style="position:absolute;left:52934;top:14976;width:3061;height:21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" strokecolor="black [3213]">
                  <v:stroke endarrow="block"/>
                  <o:lock v:ext="edit" shapetype="f"/>
                </v:shape>
                <v:shape id="TextBox 14" o:spid="_x0000_s1198" type="#_x0000_t202" style="position:absolute;left:50200;top:23864;width:11595;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" fillcolor="white [3212]" strokecolor="black [3213]" strokeweight="1pt">
                  <v:stroke miterlimit="4"/>
                  <v:textbox style="mso-fit-shape-to-text:t" inset="1.27mm,1.27mm,1.27mm,1.27mm">
                    <w:txbxContent>
                      <w:p w14:paraId="4CD9B83A" w14:textId="77777777" w:rsidR="009259A4" w:rsidRDefault="009259A4" w:rsidP="009259A4">
                        <w:pPr>
                          <w:overflowPunct w:val="0"/>
                          <w:jc w:val="center"/>
                          <w:rPr>
                            <w:b/>
                            <w:bCs/>
                            <w:color w:val="000000" w:themeColor="text1"/>
                            <w:kern w:val="24"/>
                            <w:sz w:val="20"/>
                            <w:szCs w:val="20"/>
                            <w:lang w:val="en-US"/>
                          </w:rPr>
                        </w:pPr>
                        <w:r>
                          <w:rPr>
                            <w:b/>
                            <w:bCs/>
                            <w:color w:val="000000" w:themeColor="text1"/>
                            <w:kern w:val="24"/>
                            <w:sz w:val="20"/>
                            <w:szCs w:val="20"/>
                            <w:lang w:val="en-US"/>
                          </w:rPr>
                          <w:t>Front SS covers</w:t>
                        </w:r>
                      </w:p>
                    </w:txbxContent>
                  </v:textbox>
                </v:shape>
                <v:shape id="Straight Arrow Connector 750450016" o:spid="_x0000_s1199" type="#_x0000_t32" style="position:absolute;left:54375;top:21542;width:1628;height:23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" strokecolor="black [3213]">
                  <v:stroke endarrow="block"/>
                  <o:lock v:ext="edit" shapetype="f"/>
                </v:shape>
                <v:shape id="Straight Arrow Connector 1724719447" o:spid="_x0000_s1200" type="#_x0000_t32" style="position:absolute;left:44044;top:11422;width:4691;height:204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" strokecolor="black [3213]">
                  <v:stroke endarrow="block"/>
                  <o:lock v:ext="edit" shapetype="f"/>
                </v:shape>
                <v:shape id="TextBox 17" o:spid="_x0000_s1201" type="#_x0000_t202" style="position:absolute;left:40021;top:5225;width:9385;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" fillcolor="white [3212]" strokecolor="black [3213]" strokeweight="1pt">
                  <v:stroke miterlimit="4"/>
                  <v:textbox style="mso-fit-shape-to-text:t" inset="1.27mm,1.27mm,1.27mm,1.27mm">
                    <w:txbxContent>
                      <w:p w14:paraId="577D5486" w14:textId="77777777" w:rsidR="009259A4" w:rsidRDefault="009259A4" w:rsidP="009259A4">
                        <w:pPr>
                          <w:overflowPunct w:val="0"/>
                          <w:jc w:val="center"/>
                          <w:rPr>
                            <w:b/>
                            <w:bCs/>
                            <w:color w:val="000000" w:themeColor="text1"/>
                            <w:kern w:val="24"/>
                            <w:sz w:val="20"/>
                            <w:szCs w:val="20"/>
                            <w:lang w:val="en-US"/>
                          </w:rPr>
                        </w:pPr>
                        <w:r>
                          <w:rPr>
                            <w:b/>
                            <w:bCs/>
                            <w:color w:val="000000" w:themeColor="text1"/>
                            <w:kern w:val="24"/>
                            <w:sz w:val="20"/>
                            <w:szCs w:val="20"/>
                            <w:lang w:val="en-US"/>
                          </w:rPr>
                          <w:t>Main SS body</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0" o:spid="_x0000_s1202" type="#_x0000_t13" style="position:absolute;left:23897;top:11701;width:2160;height:136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" adj="14768" fillcolor="red" strokecolor="black [3213]" strokeweight="1pt">
                  <v:stroke joinstyle="round"/>
                  <v:textbox style="mso-fit-shape-to-text:t" inset="1.27mm,1.27mm,1.27mm,1.27mm"/>
                </v:shape>
                <v:shape id="Right Arrow 43" o:spid="_x0000_s1203" type="#_x0000_t13" style="position:absolute;left:39059;top:17504;width:2160;height:1366;rotation:-95033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" adj="14768" fillcolor="red" strokecolor="black [3213]" strokeweight="1pt">
                  <v:stroke joinstyle="round"/>
                  <v:textbox style="mso-fit-shape-to-text:t" inset="1.27mm,1.27mm,1.27mm,1.27mm"/>
                </v:shape>
                <v:shape id="Right Arrow 44" o:spid="_x0000_s1204" type="#_x0000_t13" style="position:absolute;left:43675;top:19862;width:2160;height:1367;rotation:-95033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" adj="14768" fillcolor="red" strokecolor="black [3213]" strokeweight="1pt">
                  <v:stroke joinstyle="round"/>
                  <v:textbox style="mso-fit-shape-to-text:t" inset="1.27mm,1.27mm,1.27mm,1.27mm"/>
                </v:shape>
                <v:shape id="Right Arrow 46" o:spid="_x0000_s1205" type="#_x0000_t13" style="position:absolute;left:32885;top:15961;width:2161;height:1367;rotation:-95033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" adj="14768" fillcolor="#fabf8f [1945]" strokecolor="black [3213]" strokeweight="1pt">
                  <v:stroke joinstyle="round"/>
                  <v:textbox style="mso-fit-shape-to-text:t" inset="1.27mm,1.27mm,1.27mm,1.27mm"/>
                </v:shape>
                <v:rect id="Rectangle 1521761377" o:spid="_x0000_s1206" style="position:absolute;left:11879;top:21450;width:4024;height:9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" fillcolor="white [3212]" strokecolor="white [3212]" strokeweight="2pt"/>
                <v:rect id="Rectangle 1827390904" o:spid="_x0000_s1207" style="position:absolute;left:20270;top:21724;width:4313;height:6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" fillcolor="white [3212]" strokecolor="white [3212]" strokeweight="2pt"/>
                <w10:anchorlock/>
              </v:group>
            </w:pict>
          </mc:Fallback>
        </mc:AlternateContent>
      </w:r>
    </w:p>
    <w:p w14:paraId="347A41E7" w14:textId="52B63799" w:rsidR="004523D6" w:rsidRDefault="004523D6" w:rsidP="00F8027C">
      <w:pPr>
        <w:pStyle w:val="Caption"/>
        <w:jc w:val="center"/>
      </w:pPr>
      <w:bookmarkStart w:id="105" w:name="_Toc216163791"/>
      <w:r w:rsidRPr="00260877">
        <w:t xml:space="preserve">Figure </w:t>
      </w:r>
      <w:r w:rsidRPr="00260877">
        <w:fldChar w:fldCharType="begin"/>
      </w:r>
      <w:r w:rsidRPr="00260877">
        <w:instrText xml:space="preserve"> STYLEREF 1 \s </w:instrText>
      </w:r>
      <w:r w:rsidRPr="00260877">
        <w:fldChar w:fldCharType="separate"/>
      </w:r>
      <w:r w:rsidR="004613B3">
        <w:rPr>
          <w:noProof/>
        </w:rPr>
        <w:t>5</w:t>
      </w:r>
      <w:r w:rsidRPr="00260877">
        <w:fldChar w:fldCharType="end"/>
      </w:r>
      <w:r w:rsidRPr="00260877">
        <w:noBreakHyphen/>
      </w:r>
      <w:r w:rsidRPr="00260877">
        <w:fldChar w:fldCharType="begin"/>
      </w:r>
      <w:r w:rsidRPr="00260877">
        <w:instrText xml:space="preserve"> SEQ Figure \* ARABIC \s 1 </w:instrText>
      </w:r>
      <w:r w:rsidRPr="00260877">
        <w:fldChar w:fldCharType="separate"/>
      </w:r>
      <w:r w:rsidR="004613B3">
        <w:rPr>
          <w:noProof/>
        </w:rPr>
        <w:t>15</w:t>
      </w:r>
      <w:r w:rsidRPr="00260877">
        <w:fldChar w:fldCharType="end"/>
      </w:r>
      <w:r w:rsidRPr="00260877">
        <w:t xml:space="preserve">. </w:t>
      </w:r>
      <w:r w:rsidR="00661E92" w:rsidRPr="00A61677">
        <w:rPr>
          <w:rFonts w:hint="eastAsia"/>
        </w:rPr>
        <w:t xml:space="preserve">Heating </w:t>
      </w:r>
      <w:r w:rsidR="00661E92" w:rsidRPr="004E57AD">
        <w:t xml:space="preserve">Neutral Beam </w:t>
      </w:r>
      <w:r w:rsidR="00661E92">
        <w:rPr>
          <w:rFonts w:hint="eastAsia"/>
          <w:lang w:eastAsia="zh-CN"/>
        </w:rPr>
        <w:t>Plate 1</w:t>
      </w:r>
      <w:r w:rsidR="00D3667D">
        <w:rPr>
          <w:lang w:eastAsia="zh-CN"/>
        </w:rPr>
        <w:t>6</w:t>
      </w:r>
      <w:r w:rsidR="00661E92">
        <w:rPr>
          <w:rFonts w:hint="eastAsia"/>
          <w:lang w:eastAsia="zh-CN"/>
        </w:rPr>
        <w:t xml:space="preserve"> </w:t>
      </w:r>
      <w:r w:rsidR="009259A4">
        <w:t>and its</w:t>
      </w:r>
      <w:r w:rsidR="00661E92">
        <w:t xml:space="preserve"> e</w:t>
      </w:r>
      <w:r w:rsidRPr="00260877">
        <w:t>xploded view</w:t>
      </w:r>
      <w:r w:rsidR="00D3667D">
        <w:t xml:space="preserve"> (for information only)</w:t>
      </w:r>
      <w:r w:rsidRPr="00260877">
        <w:t>.</w:t>
      </w:r>
      <w:bookmarkEnd w:id="105"/>
    </w:p>
    <w:p w14:paraId="28B71059" w14:textId="77777777" w:rsidR="005F573A" w:rsidRDefault="005F573A" w:rsidP="006A1564"/>
    <w:p w14:paraId="7C02D7CB" w14:textId="192E8528" w:rsidR="006A1564" w:rsidRDefault="006A1564" w:rsidP="006A1564">
      <w:r w:rsidRPr="00583878">
        <w:t xml:space="preserve">At the front of the </w:t>
      </w:r>
      <w:r w:rsidRPr="009874A3">
        <w:rPr>
          <w:lang w:val="en-US" w:eastAsia="en-GB"/>
        </w:rPr>
        <w:t xml:space="preserve">HNB </w:t>
      </w:r>
      <w:r w:rsidRPr="009874A3">
        <w:rPr>
          <w:rFonts w:hint="eastAsia"/>
          <w:lang w:val="en-US" w:eastAsia="zh-CN"/>
        </w:rPr>
        <w:t>Pl</w:t>
      </w:r>
      <w:r w:rsidRPr="009874A3">
        <w:rPr>
          <w:lang w:val="en-US" w:eastAsia="en-GB"/>
        </w:rPr>
        <w:t>ate</w:t>
      </w:r>
      <w:r w:rsidRPr="009874A3">
        <w:rPr>
          <w:rFonts w:hint="eastAsia"/>
          <w:lang w:val="en-US" w:eastAsia="zh-CN"/>
        </w:rPr>
        <w:t xml:space="preserve"> </w:t>
      </w:r>
      <w:r w:rsidRPr="00583878">
        <w:t>16, a chamfer is included to hide the extremity of the plate from the neutral beam loads. This permits the highest heat loads from the beam to fall on an area that is purely CuCrZr, without an interface to steel (with much lower thermal conductivity).</w:t>
      </w:r>
    </w:p>
    <w:p w14:paraId="141D7E1C" w14:textId="77777777" w:rsidR="006A1564" w:rsidRDefault="006A1564" w:rsidP="006A1564">
      <w:r w:rsidRPr="00583878">
        <w:t>The front area is covered with 2mm thick stainless steel to prevent the exposure of Copper to the plasma for purposes of plasma impurity control.</w:t>
      </w:r>
    </w:p>
    <w:p w14:paraId="4A7BB949" w14:textId="77777777" w:rsidR="006A1564" w:rsidRDefault="006A1564" w:rsidP="006A1564">
      <w:pPr>
        <w:pStyle w:val="figure"/>
      </w:pPr>
      <w:r>
        <w:rPr>
          <w:lang w:eastAsia="zh-CN"/>
        </w:rPr>
        <w:drawing>
          <wp:inline distT="0" distB="0" distL="0" distR="0" wp14:anchorId="43846321" wp14:editId="28017522">
            <wp:extent cx="5730875" cy="1990725"/>
            <wp:effectExtent l="0" t="0" r="3175" b="9525"/>
            <wp:docPr id="246" name="Picture 246" descr="D:\Users\huntr\AppData\Local\Microsoft\Windows\INetCache\Content.Word\PL16--F_draft_fingerS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huntr\AppData\Local\Microsoft\Windows\INetCache\Content.Word\PL16--F_draft_fingerSection.pn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9820" b="16446"/>
                    <a:stretch/>
                  </pic:blipFill>
                  <pic:spPr bwMode="auto">
                    <a:xfrm>
                      <a:off x="0" y="0"/>
                      <a:ext cx="5731510" cy="199094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14:paraId="077FF971" w14:textId="2453BCB6" w:rsidR="006A1564" w:rsidRDefault="006A1564" w:rsidP="006A1564">
      <w:pPr>
        <w:pStyle w:val="Caption"/>
        <w:jc w:val="center"/>
      </w:pPr>
      <w:bookmarkStart w:id="106" w:name="_Toc101355859"/>
      <w:bookmarkStart w:id="107" w:name="_Toc182570391"/>
      <w:bookmarkStart w:id="108" w:name="_Toc194670195"/>
      <w:bookmarkStart w:id="109" w:name="_Toc216163792"/>
      <w:r w:rsidRPr="00260877">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16</w:t>
      </w:r>
      <w:r>
        <w:fldChar w:fldCharType="end"/>
      </w:r>
      <w:r w:rsidRPr="00260877">
        <w:t>.</w:t>
      </w:r>
      <w:r>
        <w:t xml:space="preserve"> The HNB Plate 16 plasma facing area is optimized for heat transfer for the beam and plasma loads with aggressive cooling and chamfers to shadow the highest loads.</w:t>
      </w:r>
      <w:bookmarkEnd w:id="106"/>
      <w:bookmarkEnd w:id="107"/>
      <w:bookmarkEnd w:id="108"/>
      <w:bookmarkEnd w:id="109"/>
    </w:p>
    <w:p w14:paraId="02C44AC0" w14:textId="77777777" w:rsidR="006A1564" w:rsidRDefault="006A1564" w:rsidP="006A1564">
      <w:r w:rsidRPr="00982E12">
        <w:rPr>
          <w:noProof/>
        </w:rPr>
        <mc:AlternateContent>
          <mc:Choice Requires="wpg">
            <w:drawing>
              <wp:inline distT="0" distB="0" distL="0" distR="0" wp14:anchorId="34017757" wp14:editId="374C1BE6">
                <wp:extent cx="5548626" cy="5112723"/>
                <wp:effectExtent l="0" t="0" r="0" b="0"/>
                <wp:docPr id="34" name="Group 33">
                  <a:extLst xmlns:a="http://schemas.openxmlformats.org/drawingml/2006/main">
                    <a:ext uri="{FF2B5EF4-FFF2-40B4-BE49-F238E27FC236}">
                      <a16:creationId xmlns:a16="http://schemas.microsoft.com/office/drawing/2014/main" id="{794A3F42-E638-EB59-4D58-E7F27CF4ADCB}"/>
                    </a:ext>
                  </a:extLst>
                </wp:docPr>
                <wp:cNvGraphicFramePr/>
                <a:graphic xmlns:a="http://schemas.openxmlformats.org/drawingml/2006/main">
                  <a:graphicData uri="http://schemas.microsoft.com/office/word/2010/wordprocessingGroup">
                    <wpg:wgp>
                      <wpg:cNvGrpSpPr/>
                      <wpg:grpSpPr>
                        <a:xfrm>
                          <a:off x="0" y="0"/>
                          <a:ext cx="5548626" cy="5112723"/>
                          <a:chOff x="0" y="0"/>
                          <a:chExt cx="5548626" cy="5112723"/>
                        </a:xfrm>
                      </wpg:grpSpPr>
                      <wpg:grpSp>
                        <wpg:cNvPr id="122310975" name="Group 122310975">
                          <a:extLst>
                            <a:ext uri="{FF2B5EF4-FFF2-40B4-BE49-F238E27FC236}">
                              <a16:creationId xmlns:a16="http://schemas.microsoft.com/office/drawing/2014/main" id="{B9BB617A-0068-8FBE-2499-B621BBCA9877}"/>
                            </a:ext>
                          </a:extLst>
                        </wpg:cNvPr>
                        <wpg:cNvGrpSpPr/>
                        <wpg:grpSpPr>
                          <a:xfrm>
                            <a:off x="3158123" y="0"/>
                            <a:ext cx="2390503" cy="3892731"/>
                            <a:chOff x="3158123" y="0"/>
                            <a:chExt cx="2390503" cy="3892731"/>
                          </a:xfrm>
                        </wpg:grpSpPr>
                        <pic:pic xmlns:pic="http://schemas.openxmlformats.org/drawingml/2006/picture">
                          <pic:nvPicPr>
                            <pic:cNvPr id="114204874" name="Picture 114204874">
                              <a:extLst>
                                <a:ext uri="{FF2B5EF4-FFF2-40B4-BE49-F238E27FC236}">
                                  <a16:creationId xmlns:a16="http://schemas.microsoft.com/office/drawing/2014/main" id="{70555A89-D8D7-D655-D9EE-0E0771A9155D}"/>
                                </a:ext>
                              </a:extLst>
                            </pic:cNvPr>
                            <pic:cNvPicPr>
                              <a:picLocks noChangeAspect="1"/>
                            </pic:cNvPicPr>
                          </pic:nvPicPr>
                          <pic:blipFill>
                            <a:blip r:embed="rId110"/>
                            <a:stretch>
                              <a:fillRect/>
                            </a:stretch>
                          </pic:blipFill>
                          <pic:spPr>
                            <a:xfrm flipH="1">
                              <a:off x="3158123" y="0"/>
                              <a:ext cx="2390503" cy="3892731"/>
                            </a:xfrm>
                            <a:prstGeom prst="rect">
                              <a:avLst/>
                            </a:prstGeom>
                          </pic:spPr>
                        </pic:pic>
                        <wps:wsp>
                          <wps:cNvPr id="526173752" name="Right Arrow 19">
                            <a:extLst>
                              <a:ext uri="{FF2B5EF4-FFF2-40B4-BE49-F238E27FC236}">
                                <a16:creationId xmlns:a16="http://schemas.microsoft.com/office/drawing/2014/main" id="{A700B850-C88A-D537-561F-308488FB178A}"/>
                              </a:ext>
                            </a:extLst>
                          </wps:cNvPr>
                          <wps:cNvSpPr/>
                          <wps:spPr>
                            <a:xfrm rot="16200000">
                              <a:off x="2670171" y="1302110"/>
                              <a:ext cx="2105311" cy="107308"/>
                            </a:xfrm>
                            <a:prstGeom prst="rightArrow">
                              <a:avLst>
                                <a:gd name="adj1" fmla="val 28391"/>
                                <a:gd name="adj2" fmla="val 181629"/>
                              </a:avLst>
                            </a:prstGeom>
                            <a:solidFill>
                              <a:srgbClr val="FFCC99"/>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791990176" name="Right Arrow 20">
                            <a:extLst>
                              <a:ext uri="{FF2B5EF4-FFF2-40B4-BE49-F238E27FC236}">
                                <a16:creationId xmlns:a16="http://schemas.microsoft.com/office/drawing/2014/main" id="{59E9F37E-65A5-10F0-7FFB-800DA6E5F22D}"/>
                              </a:ext>
                            </a:extLst>
                          </wps:cNvPr>
                          <wps:cNvSpPr/>
                          <wps:spPr>
                            <a:xfrm rot="16200000">
                              <a:off x="3140213" y="1587719"/>
                              <a:ext cx="2105311" cy="107308"/>
                            </a:xfrm>
                            <a:prstGeom prst="rightArrow">
                              <a:avLst>
                                <a:gd name="adj1" fmla="val 28391"/>
                                <a:gd name="adj2" fmla="val 181629"/>
                              </a:avLst>
                            </a:prstGeom>
                            <a:solidFill>
                              <a:srgbClr val="FFCC99"/>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1416823046" name="Right Arrow 21">
                            <a:extLst>
                              <a:ext uri="{FF2B5EF4-FFF2-40B4-BE49-F238E27FC236}">
                                <a16:creationId xmlns:a16="http://schemas.microsoft.com/office/drawing/2014/main" id="{1A7B2B9B-449A-AECD-27F9-C4044D2E1D41}"/>
                              </a:ext>
                            </a:extLst>
                          </wps:cNvPr>
                          <wps:cNvSpPr/>
                          <wps:spPr>
                            <a:xfrm rot="16200000">
                              <a:off x="3502234" y="1736281"/>
                              <a:ext cx="2105311" cy="107308"/>
                            </a:xfrm>
                            <a:prstGeom prst="rightArrow">
                              <a:avLst>
                                <a:gd name="adj1" fmla="val 28391"/>
                                <a:gd name="adj2" fmla="val 181629"/>
                              </a:avLst>
                            </a:prstGeom>
                            <a:solidFill>
                              <a:srgbClr val="FFCC99"/>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1071873082" name="Right Arrow 22">
                            <a:extLst>
                              <a:ext uri="{FF2B5EF4-FFF2-40B4-BE49-F238E27FC236}">
                                <a16:creationId xmlns:a16="http://schemas.microsoft.com/office/drawing/2014/main" id="{5841F3C5-416B-B245-B04B-3AB08272A855}"/>
                              </a:ext>
                            </a:extLst>
                          </wps:cNvPr>
                          <wps:cNvSpPr/>
                          <wps:spPr>
                            <a:xfrm rot="16200000">
                              <a:off x="4011541" y="1967989"/>
                              <a:ext cx="2105311" cy="107308"/>
                            </a:xfrm>
                            <a:prstGeom prst="rightArrow">
                              <a:avLst>
                                <a:gd name="adj1" fmla="val 28391"/>
                                <a:gd name="adj2" fmla="val 181629"/>
                              </a:avLst>
                            </a:prstGeom>
                            <a:solidFill>
                              <a:srgbClr val="FFCC99"/>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g:grpSp>
                      <wpg:grpSp>
                        <wpg:cNvPr id="394840932" name="Group 394840932">
                          <a:extLst>
                            <a:ext uri="{FF2B5EF4-FFF2-40B4-BE49-F238E27FC236}">
                              <a16:creationId xmlns:a16="http://schemas.microsoft.com/office/drawing/2014/main" id="{2A045316-E3F9-9D0B-A216-692D8A691028}"/>
                            </a:ext>
                          </a:extLst>
                        </wpg:cNvPr>
                        <wpg:cNvGrpSpPr/>
                        <wpg:grpSpPr>
                          <a:xfrm>
                            <a:off x="0" y="0"/>
                            <a:ext cx="2880319" cy="4264549"/>
                            <a:chOff x="0" y="0"/>
                            <a:chExt cx="2880319" cy="4264549"/>
                          </a:xfrm>
                        </wpg:grpSpPr>
                        <pic:pic xmlns:pic="http://schemas.openxmlformats.org/drawingml/2006/picture">
                          <pic:nvPicPr>
                            <pic:cNvPr id="1084889084" name="Picture 1084889084">
                              <a:extLst>
                                <a:ext uri="{FF2B5EF4-FFF2-40B4-BE49-F238E27FC236}">
                                  <a16:creationId xmlns:a16="http://schemas.microsoft.com/office/drawing/2014/main" id="{23715332-1936-BF80-9D5C-4AAE162E9EFF}"/>
                                </a:ext>
                              </a:extLst>
                            </pic:cNvPr>
                            <pic:cNvPicPr>
                              <a:picLocks noChangeAspect="1"/>
                            </pic:cNvPicPr>
                          </pic:nvPicPr>
                          <pic:blipFill>
                            <a:blip r:embed="rId111"/>
                            <a:stretch>
                              <a:fillRect/>
                            </a:stretch>
                          </pic:blipFill>
                          <pic:spPr>
                            <a:xfrm>
                              <a:off x="0" y="0"/>
                              <a:ext cx="2880319" cy="4264549"/>
                            </a:xfrm>
                            <a:prstGeom prst="rect">
                              <a:avLst/>
                            </a:prstGeom>
                          </pic:spPr>
                        </pic:pic>
                        <wps:wsp>
                          <wps:cNvPr id="672801998" name="Right Arrow 11">
                            <a:extLst>
                              <a:ext uri="{FF2B5EF4-FFF2-40B4-BE49-F238E27FC236}">
                                <a16:creationId xmlns:a16="http://schemas.microsoft.com/office/drawing/2014/main" id="{0901A9A6-4880-B8A1-EED7-5220A56AC0D7}"/>
                              </a:ext>
                            </a:extLst>
                          </wps:cNvPr>
                          <wps:cNvSpPr/>
                          <wps:spPr>
                            <a:xfrm rot="8297585">
                              <a:off x="1505303" y="1282323"/>
                              <a:ext cx="210757" cy="290661"/>
                            </a:xfrm>
                            <a:prstGeom prst="rightArrow">
                              <a:avLst/>
                            </a:prstGeom>
                            <a:solidFill>
                              <a:srgbClr val="FF0000"/>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165679007" name="Right Arrow 12">
                            <a:extLst>
                              <a:ext uri="{FF2B5EF4-FFF2-40B4-BE49-F238E27FC236}">
                                <a16:creationId xmlns:a16="http://schemas.microsoft.com/office/drawing/2014/main" id="{9DA0D1A6-14D1-C8E6-664A-0CEA24183B60}"/>
                              </a:ext>
                            </a:extLst>
                          </wps:cNvPr>
                          <wps:cNvSpPr/>
                          <wps:spPr>
                            <a:xfrm rot="8242763">
                              <a:off x="1054474" y="1687913"/>
                              <a:ext cx="250840" cy="290661"/>
                            </a:xfrm>
                            <a:prstGeom prst="rightArrow">
                              <a:avLst/>
                            </a:prstGeom>
                            <a:solidFill>
                              <a:srgbClr val="00FFFF"/>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360957098" name="Right Arrow 23">
                            <a:extLst>
                              <a:ext uri="{FF2B5EF4-FFF2-40B4-BE49-F238E27FC236}">
                                <a16:creationId xmlns:a16="http://schemas.microsoft.com/office/drawing/2014/main" id="{BD297D19-3CC8-2A72-D620-732939764DA6}"/>
                              </a:ext>
                            </a:extLst>
                          </wps:cNvPr>
                          <wps:cNvSpPr/>
                          <wps:spPr>
                            <a:xfrm rot="5400000">
                              <a:off x="362115" y="2939603"/>
                              <a:ext cx="809938" cy="94008"/>
                            </a:xfrm>
                            <a:prstGeom prst="rightArrow">
                              <a:avLst>
                                <a:gd name="adj1" fmla="val 26929"/>
                                <a:gd name="adj2" fmla="val 159708"/>
                              </a:avLst>
                            </a:prstGeom>
                            <a:solidFill>
                              <a:srgbClr val="00FFFF"/>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765486149" name="Right Arrow 24">
                            <a:extLst>
                              <a:ext uri="{FF2B5EF4-FFF2-40B4-BE49-F238E27FC236}">
                                <a16:creationId xmlns:a16="http://schemas.microsoft.com/office/drawing/2014/main" id="{83971DC5-40CC-CBC4-D373-17FFC8E62AF3}"/>
                              </a:ext>
                            </a:extLst>
                          </wps:cNvPr>
                          <wps:cNvSpPr/>
                          <wps:spPr>
                            <a:xfrm rot="5400000">
                              <a:off x="1205712" y="2552784"/>
                              <a:ext cx="809938" cy="94008"/>
                            </a:xfrm>
                            <a:prstGeom prst="rightArrow">
                              <a:avLst>
                                <a:gd name="adj1" fmla="val 26929"/>
                                <a:gd name="adj2" fmla="val 159708"/>
                              </a:avLst>
                            </a:prstGeom>
                            <a:solidFill>
                              <a:srgbClr val="00FFFF"/>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1994530766" name="Right Arrow 25">
                            <a:extLst>
                              <a:ext uri="{FF2B5EF4-FFF2-40B4-BE49-F238E27FC236}">
                                <a16:creationId xmlns:a16="http://schemas.microsoft.com/office/drawing/2014/main" id="{F69415CC-6AA7-6622-4297-EAE30A47299B}"/>
                              </a:ext>
                            </a:extLst>
                          </wps:cNvPr>
                          <wps:cNvSpPr/>
                          <wps:spPr>
                            <a:xfrm rot="5400000">
                              <a:off x="2015424" y="1745093"/>
                              <a:ext cx="809938" cy="94008"/>
                            </a:xfrm>
                            <a:prstGeom prst="rightArrow">
                              <a:avLst>
                                <a:gd name="adj1" fmla="val 26929"/>
                                <a:gd name="adj2" fmla="val 159708"/>
                              </a:avLst>
                            </a:prstGeom>
                            <a:solidFill>
                              <a:srgbClr val="00FFFF"/>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379015790" name="Right Arrow 26">
                            <a:extLst>
                              <a:ext uri="{FF2B5EF4-FFF2-40B4-BE49-F238E27FC236}">
                                <a16:creationId xmlns:a16="http://schemas.microsoft.com/office/drawing/2014/main" id="{B81F799C-07B2-AF14-4C24-1F5F9044D25E}"/>
                              </a:ext>
                            </a:extLst>
                          </wps:cNvPr>
                          <wps:cNvSpPr/>
                          <wps:spPr>
                            <a:xfrm rot="5400000">
                              <a:off x="315111" y="797072"/>
                              <a:ext cx="809938" cy="94008"/>
                            </a:xfrm>
                            <a:prstGeom prst="rightArrow">
                              <a:avLst>
                                <a:gd name="adj1" fmla="val 26929"/>
                                <a:gd name="adj2" fmla="val 159708"/>
                              </a:avLst>
                            </a:prstGeom>
                            <a:solidFill>
                              <a:srgbClr val="FF0000"/>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1887617623" name="Right Arrow 27">
                            <a:extLst>
                              <a:ext uri="{FF2B5EF4-FFF2-40B4-BE49-F238E27FC236}">
                                <a16:creationId xmlns:a16="http://schemas.microsoft.com/office/drawing/2014/main" id="{396C4949-9584-894F-62F9-A8E8ED5A8E85}"/>
                              </a:ext>
                            </a:extLst>
                          </wps:cNvPr>
                          <wps:cNvSpPr/>
                          <wps:spPr>
                            <a:xfrm rot="5400000">
                              <a:off x="1030349" y="661371"/>
                              <a:ext cx="809938" cy="94008"/>
                            </a:xfrm>
                            <a:prstGeom prst="rightArrow">
                              <a:avLst>
                                <a:gd name="adj1" fmla="val 26929"/>
                                <a:gd name="adj2" fmla="val 159708"/>
                              </a:avLst>
                            </a:prstGeom>
                            <a:solidFill>
                              <a:srgbClr val="FF0000"/>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2002161277" name="Right Arrow 28">
                            <a:extLst>
                              <a:ext uri="{FF2B5EF4-FFF2-40B4-BE49-F238E27FC236}">
                                <a16:creationId xmlns:a16="http://schemas.microsoft.com/office/drawing/2014/main" id="{0ECBD50C-8130-6EEA-5632-20DA690F65AA}"/>
                              </a:ext>
                            </a:extLst>
                          </wps:cNvPr>
                          <wps:cNvSpPr/>
                          <wps:spPr>
                            <a:xfrm rot="5400000">
                              <a:off x="1711211" y="521356"/>
                              <a:ext cx="648909" cy="105130"/>
                            </a:xfrm>
                            <a:prstGeom prst="rightArrow">
                              <a:avLst>
                                <a:gd name="adj1" fmla="val 26929"/>
                                <a:gd name="adj2" fmla="val 159708"/>
                              </a:avLst>
                            </a:prstGeom>
                            <a:solidFill>
                              <a:srgbClr val="FF0000"/>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g:grpSp>
                      <wpg:grpSp>
                        <wpg:cNvPr id="952423395" name="Group 952423395">
                          <a:extLst>
                            <a:ext uri="{FF2B5EF4-FFF2-40B4-BE49-F238E27FC236}">
                              <a16:creationId xmlns:a16="http://schemas.microsoft.com/office/drawing/2014/main" id="{EBFF416A-6826-784C-2034-F04B7D97C85D}"/>
                            </a:ext>
                          </a:extLst>
                        </wpg:cNvPr>
                        <wpg:cNvGrpSpPr/>
                        <wpg:grpSpPr>
                          <a:xfrm>
                            <a:off x="478821" y="4186535"/>
                            <a:ext cx="5063158" cy="926188"/>
                            <a:chOff x="478821" y="4186535"/>
                            <a:chExt cx="5063158" cy="926188"/>
                          </a:xfrm>
                        </wpg:grpSpPr>
                        <pic:pic xmlns:pic="http://schemas.openxmlformats.org/drawingml/2006/picture">
                          <pic:nvPicPr>
                            <pic:cNvPr id="331335685" name="Picture 331335685">
                              <a:extLst>
                                <a:ext uri="{FF2B5EF4-FFF2-40B4-BE49-F238E27FC236}">
                                  <a16:creationId xmlns:a16="http://schemas.microsoft.com/office/drawing/2014/main" id="{005518EC-3675-D1AD-35AC-288BF654F89D}"/>
                                </a:ext>
                              </a:extLst>
                            </pic:cNvPr>
                            <pic:cNvPicPr>
                              <a:picLocks noChangeAspect="1"/>
                            </pic:cNvPicPr>
                          </pic:nvPicPr>
                          <pic:blipFill>
                            <a:blip r:embed="rId112"/>
                            <a:stretch>
                              <a:fillRect/>
                            </a:stretch>
                          </pic:blipFill>
                          <pic:spPr>
                            <a:xfrm>
                              <a:off x="478821" y="4186535"/>
                              <a:ext cx="5063158" cy="926188"/>
                            </a:xfrm>
                            <a:prstGeom prst="rect">
                              <a:avLst/>
                            </a:prstGeom>
                          </pic:spPr>
                        </pic:pic>
                        <wps:wsp>
                          <wps:cNvPr id="376510816" name="Curved Up Arrow 13">
                            <a:extLst>
                              <a:ext uri="{FF2B5EF4-FFF2-40B4-BE49-F238E27FC236}">
                                <a16:creationId xmlns:a16="http://schemas.microsoft.com/office/drawing/2014/main" id="{76C3E17A-0D04-B530-E9BD-1E72C3482E10}"/>
                              </a:ext>
                            </a:extLst>
                          </wps:cNvPr>
                          <wps:cNvSpPr/>
                          <wps:spPr>
                            <a:xfrm rot="5863483" flipH="1" flipV="1">
                              <a:off x="5162462" y="4477331"/>
                              <a:ext cx="332353" cy="112134"/>
                            </a:xfrm>
                            <a:prstGeom prst="curvedUpArrow">
                              <a:avLst/>
                            </a:prstGeom>
                            <a:solidFill>
                              <a:srgbClr val="CCFF99"/>
                            </a:solidFill>
                            <a:ln w="635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735062277" name="Right Arrow 14">
                            <a:extLst>
                              <a:ext uri="{FF2B5EF4-FFF2-40B4-BE49-F238E27FC236}">
                                <a16:creationId xmlns:a16="http://schemas.microsoft.com/office/drawing/2014/main" id="{CFC88ED4-6322-CA91-A8D3-A808630F6576}"/>
                              </a:ext>
                            </a:extLst>
                          </wps:cNvPr>
                          <wps:cNvSpPr/>
                          <wps:spPr>
                            <a:xfrm flipH="1">
                              <a:off x="2343583" y="4276278"/>
                              <a:ext cx="1213418" cy="125586"/>
                            </a:xfrm>
                            <a:prstGeom prst="rightArrow">
                              <a:avLst>
                                <a:gd name="adj1" fmla="val 28391"/>
                                <a:gd name="adj2" fmla="val 181629"/>
                              </a:avLst>
                            </a:prstGeom>
                            <a:solidFill>
                              <a:srgbClr val="FFCC99"/>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1002492096" name="Curved Up Arrow 16">
                            <a:extLst>
                              <a:ext uri="{FF2B5EF4-FFF2-40B4-BE49-F238E27FC236}">
                                <a16:creationId xmlns:a16="http://schemas.microsoft.com/office/drawing/2014/main" id="{7531DE42-BA3D-BE45-B28A-5D19C68EAEE5}"/>
                              </a:ext>
                            </a:extLst>
                          </wps:cNvPr>
                          <wps:cNvSpPr/>
                          <wps:spPr>
                            <a:xfrm rot="14655940" flipH="1" flipV="1">
                              <a:off x="638021" y="4452136"/>
                              <a:ext cx="300991" cy="145080"/>
                            </a:xfrm>
                            <a:prstGeom prst="curvedUpArrow">
                              <a:avLst/>
                            </a:prstGeom>
                            <a:solidFill>
                              <a:srgbClr val="FF9933"/>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1263819152" name="Right Arrow 17">
                            <a:extLst>
                              <a:ext uri="{FF2B5EF4-FFF2-40B4-BE49-F238E27FC236}">
                                <a16:creationId xmlns:a16="http://schemas.microsoft.com/office/drawing/2014/main" id="{0482E81C-5A99-5588-BC30-7753403E562A}"/>
                              </a:ext>
                            </a:extLst>
                          </wps:cNvPr>
                          <wps:cNvSpPr/>
                          <wps:spPr>
                            <a:xfrm rot="10800000" flipH="1">
                              <a:off x="3825185" y="4410762"/>
                              <a:ext cx="834295" cy="128332"/>
                            </a:xfrm>
                            <a:prstGeom prst="rightArrow">
                              <a:avLst>
                                <a:gd name="adj1" fmla="val 26929"/>
                                <a:gd name="adj2" fmla="val 159708"/>
                              </a:avLst>
                            </a:prstGeom>
                            <a:solidFill>
                              <a:srgbClr val="00FFFF"/>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718102392" name="Right Arrow 18">
                            <a:extLst>
                              <a:ext uri="{FF2B5EF4-FFF2-40B4-BE49-F238E27FC236}">
                                <a16:creationId xmlns:a16="http://schemas.microsoft.com/office/drawing/2014/main" id="{B61EF427-4BBF-955E-965E-DF735ACB0F63}"/>
                              </a:ext>
                            </a:extLst>
                          </wps:cNvPr>
                          <wps:cNvSpPr/>
                          <wps:spPr>
                            <a:xfrm rot="10800000" flipH="1">
                              <a:off x="1338715" y="4410761"/>
                              <a:ext cx="853782" cy="120851"/>
                            </a:xfrm>
                            <a:prstGeom prst="rightArrow">
                              <a:avLst>
                                <a:gd name="adj1" fmla="val 26929"/>
                                <a:gd name="adj2" fmla="val 159708"/>
                              </a:avLst>
                            </a:prstGeom>
                            <a:solidFill>
                              <a:srgbClr val="FF0000"/>
                            </a:solidFill>
                            <a:ln w="12700" cap="flat">
                              <a:solidFill>
                                <a:schemeClr val="tx1"/>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s:wsp>
                          <wps:cNvPr id="1195637589" name="Right Arrow 29">
                            <a:extLst>
                              <a:ext uri="{FF2B5EF4-FFF2-40B4-BE49-F238E27FC236}">
                                <a16:creationId xmlns:a16="http://schemas.microsoft.com/office/drawing/2014/main" id="{6AECF065-23BB-6D0C-1A3D-A89F1634A1A2}"/>
                              </a:ext>
                            </a:extLst>
                          </wps:cNvPr>
                          <wps:cNvSpPr/>
                          <wps:spPr>
                            <a:xfrm rot="5400000">
                              <a:off x="3068001" y="4522084"/>
                              <a:ext cx="261764" cy="184848"/>
                            </a:xfrm>
                            <a:prstGeom prst="rightArrow">
                              <a:avLst>
                                <a:gd name="adj1" fmla="val 42449"/>
                                <a:gd name="adj2" fmla="val 74472"/>
                              </a:avLst>
                            </a:prstGeom>
                            <a:solidFill>
                              <a:srgbClr val="FF0000"/>
                            </a:solidFill>
                            <a:ln w="12700" cap="flat">
                              <a:solidFill>
                                <a:srgbClr val="FF0000"/>
                              </a:solidFill>
                              <a:prstDash val="solid"/>
                              <a:round/>
                            </a:ln>
                            <a:effectLst/>
                            <a:sp3d/>
                          </wps:spPr>
                          <wps:style>
                            <a:lnRef idx="0">
                              <a:scrgbClr r="0" g="0" b="0"/>
                            </a:lnRef>
                            <a:fillRef idx="0">
                              <a:scrgbClr r="0" g="0" b="0"/>
                            </a:fillRef>
                            <a:effectRef idx="0">
                              <a:scrgbClr r="0" g="0" b="0"/>
                            </a:effectRef>
                            <a:fontRef idx="none"/>
                          </wps:style>
                          <wps:bodyPr rot="0" spcFirstLastPara="1" vert="horz" wrap="square" lIns="45719" tIns="45719" rIns="45719" bIns="45719" numCol="1" spcCol="38100" rtlCol="0" anchor="t">
                            <a:spAutoFit/>
                          </wps:bodyPr>
                        </wps:wsp>
                      </wpg:grpSp>
                      <wps:wsp>
                        <wps:cNvPr id="110615713" name="Straight Arrow Connector 110615713">
                          <a:extLst>
                            <a:ext uri="{FF2B5EF4-FFF2-40B4-BE49-F238E27FC236}">
                              <a16:creationId xmlns:a16="http://schemas.microsoft.com/office/drawing/2014/main" id="{6A4BA0DE-92E6-73F2-378A-5D97712B280E}"/>
                            </a:ext>
                          </a:extLst>
                        </wps:cNvPr>
                        <wps:cNvCnPr>
                          <a:cxnSpLocks/>
                        </wps:cNvCnPr>
                        <wps:spPr>
                          <a:xfrm flipH="1" flipV="1">
                            <a:off x="1983100" y="3256587"/>
                            <a:ext cx="105131" cy="272934"/>
                          </a:xfrm>
                          <a:prstGeom prst="straightConnector1">
                            <a:avLst/>
                          </a:prstGeom>
                          <a:noFill/>
                          <a:ln w="28575" cap="flat">
                            <a:solidFill>
                              <a:srgbClr val="FF0000"/>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195004595" name="Text Placeholder 4">
                          <a:extLst>
                            <a:ext uri="{FF2B5EF4-FFF2-40B4-BE49-F238E27FC236}">
                              <a16:creationId xmlns:a16="http://schemas.microsoft.com/office/drawing/2014/main" id="{170782AA-67C6-AEDF-90A1-7C916313F06A}"/>
                            </a:ext>
                          </a:extLst>
                        </wps:cNvPr>
                        <wps:cNvSpPr txBox="1">
                          <a:spLocks/>
                        </wps:cNvSpPr>
                        <wps:spPr>
                          <a:xfrm>
                            <a:off x="1609343" y="3475446"/>
                            <a:ext cx="1109691" cy="405428"/>
                          </a:xfrm>
                          <a:prstGeom prst="rect">
                            <a:avLst/>
                          </a:prstGeom>
                          <a:ln w="12700">
                            <a:miter lim="400000"/>
                          </a:ln>
                          <a:extLst>
                            <a:ext uri="{C572A759-6A51-4108-AA02-DFA0A04FC94B}">
                              <ma14:wrappingTextBoxFlag xmlns:a16="http://schemas.microsoft.com/office/drawing/2014/main" xmlns:pic="http://schemas.openxmlformats.org/drawingml/2006/picture" xmlns:a14="http://schemas.microsoft.com/office/drawing/2010/main" xmlns:lc="http://schemas.openxmlformats.org/drawingml/2006/lockedCanvas" xmlns=""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arto="http://schemas.microsoft.com/office/word/2006/arto" val="1"/>
                            </a:ext>
                          </a:extLst>
                        </wps:spPr>
                        <wps:txbx>
                          <w:txbxContent>
                            <w:p w14:paraId="6985390F" w14:textId="77777777" w:rsidR="006A1564" w:rsidRDefault="006A1564" w:rsidP="006A1564">
                              <w:pPr>
                                <w:spacing w:before="0"/>
                                <w:jc w:val="center"/>
                                <w:rPr>
                                  <w:color w:val="000000" w:themeColor="text1"/>
                                  <w:kern w:val="24"/>
                                  <w:sz w:val="20"/>
                                  <w:szCs w:val="20"/>
                                </w:rPr>
                              </w:pPr>
                              <w:r>
                                <w:rPr>
                                  <w:color w:val="000000" w:themeColor="text1"/>
                                  <w:kern w:val="24"/>
                                  <w:sz w:val="20"/>
                                  <w:szCs w:val="20"/>
                                </w:rPr>
                                <w:t xml:space="preserve">Cooling channel </w:t>
                              </w:r>
                            </w:p>
                            <w:p w14:paraId="36EADE2D" w14:textId="77777777" w:rsidR="006A1564" w:rsidRDefault="006A1564" w:rsidP="006A1564">
                              <w:pPr>
                                <w:spacing w:before="0"/>
                                <w:jc w:val="center"/>
                                <w:rPr>
                                  <w:color w:val="000000" w:themeColor="text1"/>
                                  <w:kern w:val="24"/>
                                  <w:sz w:val="20"/>
                                  <w:szCs w:val="20"/>
                                </w:rPr>
                              </w:pPr>
                              <w:r>
                                <w:rPr>
                                  <w:color w:val="000000" w:themeColor="text1"/>
                                  <w:kern w:val="24"/>
                                  <w:sz w:val="20"/>
                                  <w:szCs w:val="20"/>
                                </w:rPr>
                                <w:t>(SS)</w:t>
                              </w:r>
                            </w:p>
                          </w:txbxContent>
                        </wps:txbx>
                        <wps:bodyPr lIns="45719" rIns="45719" anchor="b">
                          <a:noAutofit/>
                        </wps:bodyPr>
                      </wps:wsp>
                      <wps:wsp>
                        <wps:cNvPr id="2116629619" name="Straight Arrow Connector 2116629619">
                          <a:extLst>
                            <a:ext uri="{FF2B5EF4-FFF2-40B4-BE49-F238E27FC236}">
                              <a16:creationId xmlns:a16="http://schemas.microsoft.com/office/drawing/2014/main" id="{AC09B490-6B34-05B9-5B19-C9AD66BD845C}"/>
                            </a:ext>
                          </a:extLst>
                        </wps:cNvPr>
                        <wps:cNvCnPr>
                          <a:cxnSpLocks/>
                        </wps:cNvCnPr>
                        <wps:spPr>
                          <a:xfrm flipV="1">
                            <a:off x="3827395" y="2881209"/>
                            <a:ext cx="198235" cy="461277"/>
                          </a:xfrm>
                          <a:prstGeom prst="straightConnector1">
                            <a:avLst/>
                          </a:prstGeom>
                          <a:noFill/>
                          <a:ln w="28575" cap="flat">
                            <a:solidFill>
                              <a:srgbClr val="FF0000"/>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1211208991" name="Text Placeholder 4">
                          <a:extLst>
                            <a:ext uri="{FF2B5EF4-FFF2-40B4-BE49-F238E27FC236}">
                              <a16:creationId xmlns:a16="http://schemas.microsoft.com/office/drawing/2014/main" id="{678C59D8-316C-6B5F-0868-4E3EC88D6790}"/>
                            </a:ext>
                          </a:extLst>
                        </wps:cNvPr>
                        <wps:cNvSpPr txBox="1">
                          <a:spLocks/>
                        </wps:cNvSpPr>
                        <wps:spPr>
                          <a:xfrm>
                            <a:off x="3247210" y="3390903"/>
                            <a:ext cx="951345" cy="420315"/>
                          </a:xfrm>
                          <a:prstGeom prst="rect">
                            <a:avLst/>
                          </a:prstGeom>
                          <a:ln w="12700">
                            <a:miter lim="400000"/>
                          </a:ln>
                          <a:extLst>
                            <a:ext uri="{C572A759-6A51-4108-AA02-DFA0A04FC94B}">
                              <ma14:wrappingTextBoxFlag xmlns:a16="http://schemas.microsoft.com/office/drawing/2014/main" xmlns:pic="http://schemas.openxmlformats.org/drawingml/2006/picture" xmlns:a14="http://schemas.microsoft.com/office/drawing/2010/main" xmlns:lc="http://schemas.openxmlformats.org/drawingml/2006/lockedCanvas" xmlns=""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arto="http://schemas.microsoft.com/office/word/2006/arto" val="1"/>
                            </a:ext>
                          </a:extLst>
                        </wps:spPr>
                        <wps:txbx>
                          <w:txbxContent>
                            <w:p w14:paraId="6B5A2323" w14:textId="77777777" w:rsidR="006A1564" w:rsidRDefault="006A1564" w:rsidP="006A1564">
                              <w:pPr>
                                <w:spacing w:before="0"/>
                                <w:jc w:val="center"/>
                                <w:rPr>
                                  <w:color w:val="000000" w:themeColor="text1"/>
                                  <w:kern w:val="24"/>
                                  <w:sz w:val="20"/>
                                  <w:szCs w:val="20"/>
                                </w:rPr>
                              </w:pPr>
                              <w:r>
                                <w:rPr>
                                  <w:color w:val="000000" w:themeColor="text1"/>
                                  <w:kern w:val="24"/>
                                  <w:sz w:val="20"/>
                                  <w:szCs w:val="20"/>
                                </w:rPr>
                                <w:t>Cooling channel (CuCrZr)</w:t>
                              </w:r>
                            </w:p>
                          </w:txbxContent>
                        </wps:txbx>
                        <wps:bodyPr lIns="45719" rIns="45719" anchor="b">
                          <a:noAutofit/>
                        </wps:bodyPr>
                      </wps:wsp>
                    </wpg:wgp>
                  </a:graphicData>
                </a:graphic>
              </wp:inline>
            </w:drawing>
          </mc:Choice>
          <mc:Fallback>
            <w:pict>
              <v:group w14:anchorId="34017757" id="_x0000_s1208" style="width:436.9pt;height:402.6pt;mso-position-horizontal-relative:char;mso-position-vertical-relative:line" coordsize="55486,5112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">
                <v:group id="Group 122310975" o:spid="_x0000_s1209" style="position:absolute;left:31581;width:23905;height:38927" coordorigin="31581" coordsize="23905,38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">
                  <v:shape id="Picture 114204874" o:spid="_x0000_s1210" type="#_x0000_t75" style="position:absolute;left:31581;width:23905;height:3892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">
                    <v:imagedata r:id="rId113" o:title=""/>
                  </v:shape>
                  <v:shape id="Right Arrow 19" o:spid="_x0000_s1211" type="#_x0000_t13" style="position:absolute;left:26701;top:13021;width:21053;height:10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" adj="19600,7734" fillcolor="#fc9" strokecolor="black [3213]" strokeweight="1pt">
                    <v:stroke joinstyle="round"/>
                    <v:textbox style="mso-fit-shape-to-text:t" inset="1.27mm,1.27mm,1.27mm,1.27mm"/>
                  </v:shape>
                  <v:shape id="Right Arrow 20" o:spid="_x0000_s1212" type="#_x0000_t13" style="position:absolute;left:31402;top:15877;width:21053;height:10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" adj="19600,7734" fillcolor="#fc9" strokecolor="black [3213]" strokeweight="1pt">
                    <v:stroke joinstyle="round"/>
                    <v:textbox style="mso-fit-shape-to-text:t" inset="1.27mm,1.27mm,1.27mm,1.27mm"/>
                  </v:shape>
                  <v:shape id="Right Arrow 21" o:spid="_x0000_s1213" type="#_x0000_t13" style="position:absolute;left:35022;top:17362;width:21053;height:10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" adj="19600,7734" fillcolor="#fc9" strokecolor="black [3213]" strokeweight="1pt">
                    <v:stroke joinstyle="round"/>
                    <v:textbox style="mso-fit-shape-to-text:t" inset="1.27mm,1.27mm,1.27mm,1.27mm"/>
                  </v:shape>
                  <v:shape id="Right Arrow 22" o:spid="_x0000_s1214" type="#_x0000_t13" style="position:absolute;left:40115;top:19679;width:21053;height:10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" adj="19600,7734" fillcolor="#fc9" strokecolor="black [3213]" strokeweight="1pt">
                    <v:stroke joinstyle="round"/>
                    <v:textbox style="mso-fit-shape-to-text:t" inset="1.27mm,1.27mm,1.27mm,1.27mm"/>
                  </v:shape>
                </v:group>
                <v:group id="Group 394840932" o:spid="_x0000_s1215" style="position:absolute;width:28803;height:42645" coordsize="28803,42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">
                  <v:shape id="Picture 1084889084" o:spid="_x0000_s1216" type="#_x0000_t75" style="position:absolute;width:28803;height:42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">
                    <v:imagedata r:id="rId114" o:title=""/>
                  </v:shape>
                  <v:shape id="Right Arrow 11" o:spid="_x0000_s1217" type="#_x0000_t13" style="position:absolute;left:15053;top:12823;width:2107;height:2906;rotation:906317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" adj="10800" fillcolor="red" strokecolor="black [3213]" strokeweight="1pt">
                    <v:stroke joinstyle="round"/>
                    <v:textbox style="mso-fit-shape-to-text:t" inset="1.27mm,1.27mm,1.27mm,1.27mm"/>
                  </v:shape>
                  <v:shape id="Right Arrow 12" o:spid="_x0000_s1218" type="#_x0000_t13" style="position:absolute;left:10544;top:16879;width:2509;height:2906;rotation:90032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" adj="10800" fillcolor="aqua" strokecolor="black [3213]" strokeweight="1pt">
                    <v:stroke joinstyle="round"/>
                    <v:textbox style="mso-fit-shape-to-text:t" inset="1.27mm,1.27mm,1.27mm,1.27mm"/>
                  </v:shape>
                  <v:shape id="Right Arrow 23" o:spid="_x0000_s1219" type="#_x0000_t13" style="position:absolute;left:3620;top:29396;width:8099;height:9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" adj="17596,7892" fillcolor="aqua" strokecolor="black [3213]" strokeweight="1pt">
                    <v:stroke joinstyle="round"/>
                    <v:textbox style="mso-fit-shape-to-text:t" inset="1.27mm,1.27mm,1.27mm,1.27mm"/>
                  </v:shape>
                  <v:shape id="Right Arrow 24" o:spid="_x0000_s1220" type="#_x0000_t13" style="position:absolute;left:12056;top:25528;width:8099;height:9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" adj="17596,7892" fillcolor="aqua" strokecolor="black [3213]" strokeweight="1pt">
                    <v:stroke joinstyle="round"/>
                    <v:textbox style="mso-fit-shape-to-text:t" inset="1.27mm,1.27mm,1.27mm,1.27mm"/>
                  </v:shape>
                  <v:shape id="Right Arrow 25" o:spid="_x0000_s1221" type="#_x0000_t13" style="position:absolute;left:20153;top:17451;width:8099;height:9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" adj="17596,7892" fillcolor="aqua" strokecolor="black [3213]" strokeweight="1pt">
                    <v:stroke joinstyle="round"/>
                    <v:textbox style="mso-fit-shape-to-text:t" inset="1.27mm,1.27mm,1.27mm,1.27mm"/>
                  </v:shape>
                  <v:shape id="Right Arrow 26" o:spid="_x0000_s1222" type="#_x0000_t13" style="position:absolute;left:3150;top:7971;width:8099;height:9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" adj="17596,7892" fillcolor="red" strokecolor="black [3213]" strokeweight="1pt">
                    <v:stroke joinstyle="round"/>
                    <v:textbox style="mso-fit-shape-to-text:t" inset="1.27mm,1.27mm,1.27mm,1.27mm"/>
                  </v:shape>
                  <v:shape id="Right Arrow 27" o:spid="_x0000_s1223" type="#_x0000_t13" style="position:absolute;left:10303;top:6614;width:8099;height:9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" adj="17596,7892" fillcolor="red" strokecolor="black [3213]" strokeweight="1pt">
                    <v:stroke joinstyle="round"/>
                    <v:textbox style="mso-fit-shape-to-text:t" inset="1.27mm,1.27mm,1.27mm,1.27mm"/>
                  </v:shape>
                  <v:shape id="Right Arrow 28" o:spid="_x0000_s1224" type="#_x0000_t13" style="position:absolute;left:17112;top:5213;width:6489;height:10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" adj="16011,7892" fillcolor="red" strokecolor="black [3213]" strokeweight="1pt">
                    <v:stroke joinstyle="round"/>
                    <v:textbox style="mso-fit-shape-to-text:t" inset="1.27mm,1.27mm,1.27mm,1.27mm"/>
                  </v:shape>
                </v:group>
                <v:group id="Group 952423395" o:spid="_x0000_s1225" style="position:absolute;left:4788;top:41865;width:50631;height:9262" coordorigin="4788,41865" coordsize="50631,9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">
                  <v:shape id="Picture 331335685" o:spid="_x0000_s1226" type="#_x0000_t75" style="position:absolute;left:4788;top:41865;width:50631;height:9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">
                    <v:imagedata r:id="rId115" o:title=""/>
                  </v:shape>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13" o:spid="_x0000_s1227" type="#_x0000_t104" style="position:absolute;left:51624;top:44773;width:3323;height:1122;rotation:6404487fd;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" adj="17956,20689,5400" fillcolor="#cf9" strokecolor="black [3213]" strokeweight=".5pt">
                    <v:stroke joinstyle="round"/>
                    <v:textbox style="mso-fit-shape-to-text:t" inset="1.27mm,1.27mm,1.27mm,1.27mm"/>
                  </v:shape>
                  <v:shape id="Right Arrow 14" o:spid="_x0000_s1228" type="#_x0000_t13" style="position:absolute;left:23435;top:42762;width:12135;height:125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" adj="17540,7734" fillcolor="#fc9" strokecolor="black [3213]" strokeweight="1pt">
                    <v:stroke joinstyle="round"/>
                    <v:textbox style="mso-fit-shape-to-text:t" inset="1.27mm,1.27mm,1.27mm,1.27mm"/>
                  </v:shape>
                  <v:shape id="Curved Up Arrow 16" o:spid="_x0000_s1229" type="#_x0000_t104" style="position:absolute;left:6380;top:44520;width:3010;height:1451;rotation:-7584765fd;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" adj="16394,20298,5400" fillcolor="#f93" strokecolor="black [3213]" strokeweight="1pt">
                    <v:stroke joinstyle="round"/>
                    <v:textbox style="mso-fit-shape-to-text:t" inset="1.27mm,1.27mm,1.27mm,1.27mm"/>
                  </v:shape>
                  <v:shape id="Right Arrow 17" o:spid="_x0000_s1230" type="#_x0000_t13" style="position:absolute;left:38251;top:44107;width:8343;height:1283;rotation:18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" adj="16294,7892" fillcolor="aqua" strokecolor="black [3213]" strokeweight="1pt">
                    <v:stroke joinstyle="round"/>
                    <v:textbox style="mso-fit-shape-to-text:t" inset="1.27mm,1.27mm,1.27mm,1.27mm"/>
                  </v:shape>
                  <v:shape id="Right Arrow 18" o:spid="_x0000_s1231" type="#_x0000_t13" style="position:absolute;left:13387;top:44107;width:8537;height:1209;rotation:18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" adj="16717,7892" fillcolor="red" strokecolor="black [3213]" strokeweight="1pt">
                    <v:stroke joinstyle="round"/>
                    <v:textbox style="mso-fit-shape-to-text:t" inset="1.27mm,1.27mm,1.27mm,1.27mm"/>
                  </v:shape>
                  <v:shape id="Right Arrow 29" o:spid="_x0000_s1232" type="#_x0000_t13" style="position:absolute;left:30680;top:45220;width:2617;height:184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" adj="10241,6216" fillcolor="red" strokecolor="red" strokeweight="1pt">
                    <v:stroke joinstyle="round"/>
                    <v:textbox style="mso-fit-shape-to-text:t" inset="1.27mm,1.27mm,1.27mm,1.27mm"/>
                  </v:shape>
                </v:group>
                <v:shape id="Straight Arrow Connector 110615713" o:spid="_x0000_s1233" type="#_x0000_t32" style="position:absolute;left:19831;top:32565;width:1051;height:273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" strokecolor="red" strokeweight="2.25pt">
                  <v:stroke endarrow="block"/>
                  <o:lock v:ext="edit" shapetype="f"/>
                </v:shape>
                <v:shape id="Text Placeholder 4" o:spid="_x0000_s1234" type="#_x0000_t202" style="position:absolute;left:16093;top:34754;width:11097;height:40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" filled="f" stroked="f" strokeweight="1pt">
                  <v:stroke miterlimit="4"/>
                  <v:textbox inset="1.27mm,,1.27mm">
                    <w:txbxContent>
                      <w:p w14:paraId="6985390F" w14:textId="77777777" w:rsidR="006A1564" w:rsidRDefault="006A1564" w:rsidP="006A1564">
                        <w:pPr>
                          <w:spacing w:before="0"/>
                          <w:jc w:val="center"/>
                          <w:rPr>
                            <w:color w:val="000000" w:themeColor="text1"/>
                            <w:kern w:val="24"/>
                            <w:sz w:val="20"/>
                            <w:szCs w:val="20"/>
                          </w:rPr>
                        </w:pPr>
                        <w:r>
                          <w:rPr>
                            <w:color w:val="000000" w:themeColor="text1"/>
                            <w:kern w:val="24"/>
                            <w:sz w:val="20"/>
                            <w:szCs w:val="20"/>
                          </w:rPr>
                          <w:t xml:space="preserve">Cooling channel </w:t>
                        </w:r>
                      </w:p>
                      <w:p w14:paraId="36EADE2D" w14:textId="77777777" w:rsidR="006A1564" w:rsidRDefault="006A1564" w:rsidP="006A1564">
                        <w:pPr>
                          <w:spacing w:before="0"/>
                          <w:jc w:val="center"/>
                          <w:rPr>
                            <w:color w:val="000000" w:themeColor="text1"/>
                            <w:kern w:val="24"/>
                            <w:sz w:val="20"/>
                            <w:szCs w:val="20"/>
                          </w:rPr>
                        </w:pPr>
                        <w:r>
                          <w:rPr>
                            <w:color w:val="000000" w:themeColor="text1"/>
                            <w:kern w:val="24"/>
                            <w:sz w:val="20"/>
                            <w:szCs w:val="20"/>
                          </w:rPr>
                          <w:t>(SS)</w:t>
                        </w:r>
                      </w:p>
                    </w:txbxContent>
                  </v:textbox>
                </v:shape>
                <v:shape id="Straight Arrow Connector 2116629619" o:spid="_x0000_s1235" type="#_x0000_t32" style="position:absolute;left:38273;top:28812;width:1983;height:46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" strokecolor="red" strokeweight="2.25pt">
                  <v:stroke endarrow="block"/>
                  <o:lock v:ext="edit" shapetype="f"/>
                </v:shape>
                <v:shape id="Text Placeholder 4" o:spid="_x0000_s1236" type="#_x0000_t202" style="position:absolute;left:32472;top:33909;width:9513;height:420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" filled="f" stroked="f" strokeweight="1pt">
                  <v:stroke miterlimit="4"/>
                  <v:textbox inset="1.27mm,,1.27mm">
                    <w:txbxContent>
                      <w:p w14:paraId="6B5A2323" w14:textId="77777777" w:rsidR="006A1564" w:rsidRDefault="006A1564" w:rsidP="006A1564">
                        <w:pPr>
                          <w:spacing w:before="0"/>
                          <w:jc w:val="center"/>
                          <w:rPr>
                            <w:color w:val="000000" w:themeColor="text1"/>
                            <w:kern w:val="24"/>
                            <w:sz w:val="20"/>
                            <w:szCs w:val="20"/>
                          </w:rPr>
                        </w:pPr>
                        <w:r>
                          <w:rPr>
                            <w:color w:val="000000" w:themeColor="text1"/>
                            <w:kern w:val="24"/>
                            <w:sz w:val="20"/>
                            <w:szCs w:val="20"/>
                          </w:rPr>
                          <w:t>Cooling channel (CuCrZr)</w:t>
                        </w:r>
                      </w:p>
                    </w:txbxContent>
                  </v:textbox>
                </v:shape>
                <w10:anchorlock/>
              </v:group>
            </w:pict>
          </mc:Fallback>
        </mc:AlternateContent>
      </w:r>
    </w:p>
    <w:p w14:paraId="361454FB" w14:textId="77777777" w:rsidR="006A29CB" w:rsidRPr="006A29CB" w:rsidRDefault="006A29CB" w:rsidP="006A29CB">
      <w:pPr>
        <w:rPr>
          <w:sz w:val="16"/>
          <w:szCs w:val="16"/>
          <w:vertAlign w:val="superscript"/>
        </w:rPr>
      </w:pPr>
    </w:p>
    <w:p w14:paraId="6D6F56A8" w14:textId="45E9F62A" w:rsidR="006A1564" w:rsidRDefault="006A1564" w:rsidP="006A1564">
      <w:pPr>
        <w:pStyle w:val="Caption"/>
        <w:jc w:val="center"/>
      </w:pPr>
      <w:bookmarkStart w:id="110" w:name="_Toc182570392"/>
      <w:bookmarkStart w:id="111" w:name="_Toc194670196"/>
      <w:bookmarkStart w:id="112" w:name="_Toc216163793"/>
      <w:r w:rsidRPr="00260877">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17</w:t>
      </w:r>
      <w:r>
        <w:fldChar w:fldCharType="end"/>
      </w:r>
      <w:r w:rsidRPr="00260877">
        <w:t xml:space="preserve">. HNB </w:t>
      </w:r>
      <w:r>
        <w:t>P</w:t>
      </w:r>
      <w:r w:rsidRPr="00260877">
        <w:t>late 16</w:t>
      </w:r>
      <w:r>
        <w:rPr>
          <w:rFonts w:hint="eastAsia"/>
          <w:lang w:eastAsia="zh-CN"/>
        </w:rPr>
        <w:t xml:space="preserve"> Cooling Overview (Deep drilling holes)</w:t>
      </w:r>
      <w:r w:rsidRPr="00260877">
        <w:t>.</w:t>
      </w:r>
      <w:bookmarkEnd w:id="110"/>
      <w:bookmarkEnd w:id="111"/>
      <w:bookmarkEnd w:id="112"/>
    </w:p>
    <w:p w14:paraId="6CB136AC" w14:textId="654951FB" w:rsidR="007B2CE1" w:rsidRDefault="006A1564" w:rsidP="006A1564">
      <w:r>
        <w:t>The HNB Plate 16 attaches to its associated Shield Block</w:t>
      </w:r>
      <w:r w:rsidR="00F53DCD">
        <w:t xml:space="preserve"> 16</w:t>
      </w:r>
      <w:r>
        <w:t xml:space="preserve"> </w:t>
      </w:r>
      <w:r w:rsidR="0082213A" w:rsidRPr="002940B0">
        <w:rPr>
          <w:rFonts w:hint="eastAsia"/>
          <w:szCs w:val="24"/>
          <w:lang w:eastAsia="zh-CN"/>
        </w:rPr>
        <w:t>via welding and bolting interface</w:t>
      </w:r>
      <w:r>
        <w:t>.</w:t>
      </w:r>
      <w:r w:rsidR="003964E6">
        <w:t xml:space="preserve"> T</w:t>
      </w:r>
      <w:r w:rsidR="00836A20">
        <w:rPr>
          <w:lang w:val="en-US" w:eastAsia="en-GB"/>
        </w:rPr>
        <w:t xml:space="preserve">he standard parts of </w:t>
      </w:r>
      <w:r w:rsidR="00D31AB7">
        <w:rPr>
          <w:lang w:val="en-US" w:eastAsia="en-GB"/>
        </w:rPr>
        <w:t>the</w:t>
      </w:r>
      <w:r w:rsidR="00C722C7">
        <w:rPr>
          <w:lang w:val="en-US" w:eastAsia="en-GB"/>
        </w:rPr>
        <w:t xml:space="preserve"> </w:t>
      </w:r>
      <w:r w:rsidR="003964E6">
        <w:rPr>
          <w:lang w:val="en-US" w:eastAsia="en-GB"/>
        </w:rPr>
        <w:t>I</w:t>
      </w:r>
      <w:r w:rsidR="00C722C7">
        <w:rPr>
          <w:lang w:val="en-US" w:eastAsia="en-GB"/>
        </w:rPr>
        <w:t xml:space="preserve">ntegrated SB 16 </w:t>
      </w:r>
      <w:r w:rsidR="00836A20">
        <w:rPr>
          <w:lang w:val="en-US" w:eastAsia="en-GB"/>
        </w:rPr>
        <w:t xml:space="preserve">include bolts, Nord Lock washers, inserts, pins, and Caps, as shown in </w:t>
      </w:r>
      <w:r w:rsidR="00836A20">
        <w:rPr>
          <w:lang w:val="en-US" w:eastAsia="en-GB"/>
        </w:rPr>
        <w:fldChar w:fldCharType="begin"/>
      </w:r>
      <w:r w:rsidR="00836A20">
        <w:rPr>
          <w:lang w:val="en-US" w:eastAsia="en-GB"/>
        </w:rPr>
        <w:instrText xml:space="preserve"> REF _Ref205388896 \h  \* MERGEFORMAT </w:instrText>
      </w:r>
      <w:r w:rsidR="00836A20">
        <w:rPr>
          <w:lang w:val="en-US" w:eastAsia="en-GB"/>
        </w:rPr>
      </w:r>
      <w:r w:rsidR="00836A20">
        <w:rPr>
          <w:lang w:val="en-US" w:eastAsia="en-GB"/>
        </w:rPr>
        <w:fldChar w:fldCharType="separate"/>
      </w:r>
      <w:r w:rsidR="004613B3" w:rsidRPr="004613B3">
        <w:rPr>
          <w:lang w:val="en-US" w:eastAsia="en-GB"/>
        </w:rPr>
        <w:t>Figure 5</w:t>
      </w:r>
      <w:r w:rsidR="004613B3" w:rsidRPr="004613B3">
        <w:rPr>
          <w:lang w:val="en-US" w:eastAsia="en-GB"/>
        </w:rPr>
        <w:noBreakHyphen/>
        <w:t>19</w:t>
      </w:r>
      <w:r w:rsidR="00836A20">
        <w:rPr>
          <w:lang w:val="en-US" w:eastAsia="en-GB"/>
        </w:rPr>
        <w:fldChar w:fldCharType="end"/>
      </w:r>
      <w:r w:rsidR="006907A2">
        <w:rPr>
          <w:lang w:val="en-US" w:eastAsia="en-GB"/>
        </w:rPr>
        <w:t>.</w:t>
      </w:r>
      <w:r w:rsidR="00AB0E3D">
        <w:rPr>
          <w:lang w:val="en-US" w:eastAsia="en-GB"/>
        </w:rPr>
        <w:t xml:space="preserve"> </w:t>
      </w:r>
      <w:r w:rsidR="006907A2">
        <w:t>There will be e</w:t>
      </w:r>
      <w:r w:rsidR="00A74320">
        <w:t xml:space="preserve">ight </w:t>
      </w:r>
      <w:r w:rsidR="00644B1E" w:rsidRPr="009E5F10">
        <w:t xml:space="preserve">bolts </w:t>
      </w:r>
      <w:r w:rsidR="00D8116F">
        <w:t xml:space="preserve">pass through </w:t>
      </w:r>
      <w:r w:rsidR="00610C32">
        <w:t>the back side of SB16 into the</w:t>
      </w:r>
      <w:r w:rsidR="00BA02AF">
        <w:t xml:space="preserve"> </w:t>
      </w:r>
      <w:r w:rsidR="00971A69">
        <w:t xml:space="preserve">inserts in the </w:t>
      </w:r>
      <w:r w:rsidR="00BA02AF">
        <w:t>HNB Plate 16</w:t>
      </w:r>
      <w:r w:rsidR="00971A69">
        <w:t>.</w:t>
      </w:r>
      <w:r w:rsidR="00881ABA">
        <w:t xml:space="preserve"> </w:t>
      </w:r>
      <w:r>
        <w:t xml:space="preserve">The hydraulic connections </w:t>
      </w:r>
      <w:r w:rsidR="009D5E74">
        <w:t xml:space="preserve">are made </w:t>
      </w:r>
      <w:r w:rsidRPr="00583878">
        <w:t xml:space="preserve">between </w:t>
      </w:r>
      <w:r>
        <w:t>HNB Plate 16</w:t>
      </w:r>
      <w:r w:rsidRPr="00583878">
        <w:t xml:space="preserve"> and SB16 via </w:t>
      </w:r>
      <w:r>
        <w:t xml:space="preserve">in bore </w:t>
      </w:r>
      <w:r w:rsidRPr="00583878">
        <w:t xml:space="preserve">welding of the stubs provided on both </w:t>
      </w:r>
      <w:r w:rsidR="005F573A" w:rsidRPr="00583878">
        <w:t>components</w:t>
      </w:r>
      <w:r w:rsidR="00E506CF">
        <w:t xml:space="preserve"> (with limited access)</w:t>
      </w:r>
      <w:r w:rsidR="005F573A">
        <w:t xml:space="preserve"> and</w:t>
      </w:r>
      <w:r>
        <w:t xml:space="preserve"> finally closed by the Caps</w:t>
      </w:r>
      <w:r w:rsidRPr="00583878">
        <w:t>.</w:t>
      </w:r>
      <w:r w:rsidR="000C5DA5">
        <w:t xml:space="preserve"> </w:t>
      </w:r>
      <w:r w:rsidR="001A3190" w:rsidRPr="005D21B6">
        <w:rPr>
          <w:lang w:val="en-US" w:eastAsia="en-GB"/>
        </w:rPr>
        <w:t xml:space="preserve">Manufacturing of </w:t>
      </w:r>
      <w:r w:rsidR="001A3190" w:rsidRPr="005D21B6">
        <w:rPr>
          <w:rFonts w:hint="eastAsia"/>
          <w:lang w:val="en-US" w:eastAsia="en-GB"/>
        </w:rPr>
        <w:t>Cap</w:t>
      </w:r>
      <w:r w:rsidR="001A3190" w:rsidRPr="005D21B6">
        <w:rPr>
          <w:lang w:val="en-US" w:eastAsia="en-GB"/>
        </w:rPr>
        <w:t xml:space="preserve"> is out of scope as they are Free Issued Item from</w:t>
      </w:r>
      <w:r w:rsidR="001A3190" w:rsidRPr="005D21B6">
        <w:rPr>
          <w:rFonts w:hint="eastAsia"/>
          <w:lang w:val="en-US" w:eastAsia="en-GB"/>
        </w:rPr>
        <w:t xml:space="preserve"> IO</w:t>
      </w:r>
      <w:r w:rsidR="001A3190">
        <w:rPr>
          <w:lang w:val="en-US" w:eastAsia="en-GB"/>
        </w:rPr>
        <w:t>.</w:t>
      </w:r>
    </w:p>
    <w:p w14:paraId="71FABD2F" w14:textId="2099C24C" w:rsidR="007B2CE1" w:rsidRDefault="007B2CE1" w:rsidP="006A1564">
      <w:r w:rsidRPr="00A6393E">
        <w:rPr>
          <w:b/>
          <w:bCs/>
        </w:rPr>
        <w:t>[REQ-</w:t>
      </w:r>
      <w:r w:rsidRPr="00A6393E">
        <w:rPr>
          <w:b/>
          <w:bCs/>
        </w:rPr>
        <w:fldChar w:fldCharType="begin"/>
      </w:r>
      <w:r w:rsidRPr="00A6393E">
        <w:rPr>
          <w:b/>
          <w:bCs/>
        </w:rPr>
        <w:instrText xml:space="preserve"> SEQ [REQ- \* ARABIC </w:instrText>
      </w:r>
      <w:r w:rsidRPr="00A6393E">
        <w:rPr>
          <w:b/>
          <w:bCs/>
        </w:rPr>
        <w:fldChar w:fldCharType="separate"/>
      </w:r>
      <w:r w:rsidR="004613B3">
        <w:rPr>
          <w:b/>
          <w:bCs/>
          <w:noProof/>
        </w:rPr>
        <w:t>22</w:t>
      </w:r>
      <w:r w:rsidRPr="00A6393E">
        <w:rPr>
          <w:b/>
          <w:bCs/>
        </w:rPr>
        <w:fldChar w:fldCharType="end"/>
      </w:r>
      <w:r w:rsidRPr="00A6393E">
        <w:rPr>
          <w:b/>
          <w:bCs/>
        </w:rPr>
        <w:t>]</w:t>
      </w:r>
      <w:r>
        <w:rPr>
          <w:b/>
          <w:bCs/>
        </w:rPr>
        <w:t xml:space="preserve"> </w:t>
      </w:r>
      <w:r w:rsidR="00887F41">
        <w:rPr>
          <w:lang w:val="en-US" w:eastAsia="en-GB"/>
        </w:rPr>
        <w:t>The threads of</w:t>
      </w:r>
      <w:r w:rsidR="00BA3F1F">
        <w:rPr>
          <w:lang w:val="en-US" w:eastAsia="en-GB"/>
        </w:rPr>
        <w:t xml:space="preserve"> </w:t>
      </w:r>
      <w:r w:rsidR="00887F41">
        <w:rPr>
          <w:lang w:val="en-US" w:eastAsia="en-GB"/>
        </w:rPr>
        <w:t>bolts shall be</w:t>
      </w:r>
      <w:r w:rsidR="00BA3F1F">
        <w:rPr>
          <w:lang w:val="en-US" w:eastAsia="en-GB"/>
        </w:rPr>
        <w:t xml:space="preserve"> </w:t>
      </w:r>
      <w:r w:rsidR="00BA3F1F">
        <w:t>applied with Anti-seizing Coating</w:t>
      </w:r>
      <w:r w:rsidR="00BA3F1F">
        <w:rPr>
          <w:rFonts w:hint="eastAsia"/>
          <w:lang w:eastAsia="zh-CN"/>
        </w:rPr>
        <w:t xml:space="preserve"> </w:t>
      </w:r>
      <w:r w:rsidR="00BA3F1F">
        <w:rPr>
          <w:lang w:eastAsia="zh-CN"/>
        </w:rPr>
        <w:fldChar w:fldCharType="begin"/>
      </w:r>
      <w:r w:rsidR="00BA3F1F">
        <w:rPr>
          <w:lang w:eastAsia="zh-CN"/>
        </w:rPr>
        <w:instrText xml:space="preserve"> </w:instrText>
      </w:r>
      <w:r w:rsidR="00BA3F1F">
        <w:rPr>
          <w:rFonts w:hint="eastAsia"/>
          <w:lang w:eastAsia="zh-CN"/>
        </w:rPr>
        <w:instrText>REF _Ref194671827 \h</w:instrText>
      </w:r>
      <w:r w:rsidR="00BA3F1F">
        <w:rPr>
          <w:lang w:eastAsia="zh-CN"/>
        </w:rPr>
        <w:instrText xml:space="preserve"> </w:instrText>
      </w:r>
      <w:r w:rsidR="00BA3F1F">
        <w:rPr>
          <w:lang w:eastAsia="zh-CN"/>
        </w:rPr>
      </w:r>
      <w:r w:rsidR="00BA3F1F">
        <w:rPr>
          <w:lang w:eastAsia="zh-CN"/>
        </w:rPr>
        <w:fldChar w:fldCharType="separate"/>
      </w:r>
      <w:r w:rsidR="004613B3" w:rsidRPr="009E204B">
        <w:rPr>
          <w:szCs w:val="24"/>
        </w:rPr>
        <w:t>[AD</w:t>
      </w:r>
      <w:r w:rsidR="004613B3">
        <w:rPr>
          <w:noProof/>
          <w:szCs w:val="24"/>
        </w:rPr>
        <w:t>8</w:t>
      </w:r>
      <w:r w:rsidR="004613B3" w:rsidRPr="009E204B">
        <w:rPr>
          <w:szCs w:val="24"/>
        </w:rPr>
        <w:t>]</w:t>
      </w:r>
      <w:r w:rsidR="00BA3F1F">
        <w:rPr>
          <w:lang w:eastAsia="zh-CN"/>
        </w:rPr>
        <w:fldChar w:fldCharType="end"/>
      </w:r>
      <w:r w:rsidR="00BA3F1F">
        <w:t xml:space="preserve">. </w:t>
      </w:r>
    </w:p>
    <w:p w14:paraId="69A4E479" w14:textId="2B839513" w:rsidR="006A1564" w:rsidRPr="00AB0E3D" w:rsidRDefault="00664946" w:rsidP="006A1564">
      <w:pPr>
        <w:rPr>
          <w:lang w:val="en-US" w:eastAsia="en-GB"/>
        </w:rPr>
      </w:pPr>
      <w:r>
        <w:t>T</w:t>
      </w:r>
      <w:r w:rsidRPr="00664946">
        <w:t>he axis deviation of 5 degrees</w:t>
      </w:r>
      <w:r w:rsidR="00D45682">
        <w:t xml:space="preserve"> exists</w:t>
      </w:r>
      <w:r w:rsidRPr="00664946">
        <w:t xml:space="preserve"> between the hydraulic connection</w:t>
      </w:r>
      <w:r w:rsidR="002972C5">
        <w:t>s</w:t>
      </w:r>
      <w:r w:rsidRPr="00664946">
        <w:t xml:space="preserve"> and the bolts.</w:t>
      </w:r>
    </w:p>
    <w:p w14:paraId="6B4D168A" w14:textId="77777777" w:rsidR="00AE330E" w:rsidRDefault="00AE330E" w:rsidP="00AE330E">
      <w:r>
        <w:t xml:space="preserve">The keys are located near the center of gravity of the HNB Plate 16 for reaction of the electromagnetic disruptions; this allows the rest of the component to expand freely without contact to the Shield Block. </w:t>
      </w:r>
    </w:p>
    <w:p w14:paraId="31B10647" w14:textId="62EE367D" w:rsidR="004C5721" w:rsidRDefault="004C5721" w:rsidP="004C5721">
      <w:pPr>
        <w:rPr>
          <w:lang w:val="en-US" w:eastAsia="en-GB"/>
        </w:rPr>
      </w:pPr>
      <w:r w:rsidRPr="00F463AF">
        <w:rPr>
          <w:lang w:val="en-US" w:eastAsia="en-GB"/>
        </w:rPr>
        <w:t>The assembly interfaces on the HNB Plate 1</w:t>
      </w:r>
      <w:r w:rsidR="002D04FB" w:rsidRPr="00F463AF">
        <w:rPr>
          <w:lang w:val="en-US" w:eastAsia="en-GB"/>
        </w:rPr>
        <w:t>6</w:t>
      </w:r>
      <w:r w:rsidRPr="00F463AF">
        <w:rPr>
          <w:lang w:val="en-US" w:eastAsia="en-GB"/>
        </w:rPr>
        <w:t xml:space="preserve"> may be manufactured according to the as-manufactured SB to achieve required tolerances for welding and integration. The customization method and assembly process shall be developed and validated through </w:t>
      </w:r>
      <w:r w:rsidRPr="00F463AF">
        <w:rPr>
          <w:rFonts w:hint="eastAsia"/>
          <w:lang w:val="en-US" w:eastAsia="en-GB"/>
        </w:rPr>
        <w:t xml:space="preserve">Task 1 </w:t>
      </w:r>
      <w:r w:rsidRPr="00F463AF">
        <w:rPr>
          <w:lang w:val="en-US" w:eastAsia="en-GB"/>
        </w:rPr>
        <w:t>Qualification</w:t>
      </w:r>
      <w:r w:rsidRPr="00F463AF">
        <w:rPr>
          <w:rFonts w:hint="eastAsia"/>
          <w:lang w:val="en-US" w:eastAsia="en-GB"/>
        </w:rPr>
        <w:t xml:space="preserve"> in Section </w:t>
      </w:r>
      <w:r w:rsidRPr="00F463AF">
        <w:rPr>
          <w:lang w:val="en-US" w:eastAsia="en-GB"/>
        </w:rPr>
        <w:fldChar w:fldCharType="begin"/>
      </w:r>
      <w:r w:rsidRPr="00F463AF">
        <w:rPr>
          <w:lang w:val="en-US" w:eastAsia="en-GB"/>
        </w:rPr>
        <w:instrText xml:space="preserve"> </w:instrText>
      </w:r>
      <w:r w:rsidRPr="00F463AF">
        <w:rPr>
          <w:rFonts w:hint="eastAsia"/>
          <w:lang w:val="en-US" w:eastAsia="en-GB"/>
        </w:rPr>
        <w:instrText>REF _Ref201850329 \r \h</w:instrText>
      </w:r>
      <w:r w:rsidRPr="00F463AF">
        <w:rPr>
          <w:lang w:val="en-US" w:eastAsia="en-GB"/>
        </w:rPr>
        <w:instrText xml:space="preserve">  \* MERGEFORMAT </w:instrText>
      </w:r>
      <w:r w:rsidRPr="00F463AF">
        <w:rPr>
          <w:lang w:val="en-US" w:eastAsia="en-GB"/>
        </w:rPr>
      </w:r>
      <w:r w:rsidRPr="00F463AF">
        <w:rPr>
          <w:lang w:val="en-US" w:eastAsia="en-GB"/>
        </w:rPr>
        <w:fldChar w:fldCharType="separate"/>
      </w:r>
      <w:r w:rsidR="004613B3">
        <w:rPr>
          <w:lang w:val="en-US" w:eastAsia="en-GB"/>
        </w:rPr>
        <w:t>5.2.3</w:t>
      </w:r>
      <w:r w:rsidRPr="00F463AF">
        <w:rPr>
          <w:lang w:val="en-US" w:eastAsia="en-GB"/>
        </w:rPr>
        <w:fldChar w:fldCharType="end"/>
      </w:r>
      <w:r w:rsidRPr="00F463AF">
        <w:rPr>
          <w:lang w:val="en-US" w:eastAsia="en-GB"/>
        </w:rPr>
        <w:t>.</w:t>
      </w:r>
      <w:r>
        <w:rPr>
          <w:lang w:val="en-US" w:eastAsia="en-GB"/>
        </w:rPr>
        <w:t xml:space="preserve">  </w:t>
      </w:r>
    </w:p>
    <w:p w14:paraId="5C30BC32" w14:textId="77777777" w:rsidR="004C5721" w:rsidRDefault="004C5721" w:rsidP="006A1564"/>
    <w:p w14:paraId="5C621549" w14:textId="77777777" w:rsidR="006A1564" w:rsidRDefault="006A1564" w:rsidP="006A1564">
      <w:pPr>
        <w:jc w:val="center"/>
      </w:pPr>
      <w:r w:rsidRPr="00852287">
        <w:rPr>
          <w:noProof/>
        </w:rPr>
        <w:drawing>
          <wp:inline distT="0" distB="0" distL="0" distR="0" wp14:anchorId="7DD7117B" wp14:editId="0EC3016C">
            <wp:extent cx="5316279" cy="4480557"/>
            <wp:effectExtent l="0" t="0" r="0" b="0"/>
            <wp:docPr id="1145995586" name="Picture 1" descr="A drawing of a device&#10;&#10;Description automatically generated">
              <a:extLst xmlns:a="http://schemas.openxmlformats.org/drawingml/2006/main">
                <a:ext uri="{FF2B5EF4-FFF2-40B4-BE49-F238E27FC236}">
                  <a16:creationId xmlns:a16="http://schemas.microsoft.com/office/drawing/2014/main" id="{6581F7BB-5BBD-265D-87D3-74D8682166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995586" name="Picture 1" descr="A drawing of a device&#10;&#10;Description automatically generated">
                      <a:extLst>
                        <a:ext uri="{FF2B5EF4-FFF2-40B4-BE49-F238E27FC236}">
                          <a16:creationId xmlns:a16="http://schemas.microsoft.com/office/drawing/2014/main" id="{6581F7BB-5BBD-265D-87D3-74D8682166F7}"/>
                        </a:ext>
                      </a:extLst>
                    </pic:cNvPr>
                    <pic:cNvPicPr>
                      <a:picLocks noChangeAspect="1"/>
                    </pic:cNvPicPr>
                  </pic:nvPicPr>
                  <pic:blipFill rotWithShape="1">
                    <a:blip r:embed="rId116" cstate="print">
                      <a:extLst>
                        <a:ext uri="{28A0092B-C50C-407E-A947-70E740481C1C}">
                          <a14:useLocalDpi xmlns:a14="http://schemas.microsoft.com/office/drawing/2010/main" val="0"/>
                        </a:ext>
                      </a:extLst>
                    </a:blip>
                    <a:srcRect l="13488" r="20673" b="1129"/>
                    <a:stretch/>
                  </pic:blipFill>
                  <pic:spPr bwMode="auto">
                    <a:xfrm>
                      <a:off x="0" y="0"/>
                      <a:ext cx="5352147" cy="4510786"/>
                    </a:xfrm>
                    <a:prstGeom prst="rect">
                      <a:avLst/>
                    </a:prstGeom>
                    <a:noFill/>
                    <a:ln>
                      <a:noFill/>
                    </a:ln>
                  </pic:spPr>
                </pic:pic>
              </a:graphicData>
            </a:graphic>
          </wp:inline>
        </w:drawing>
      </w:r>
      <w:r w:rsidRPr="00852287">
        <w:t xml:space="preserve"> </w:t>
      </w:r>
    </w:p>
    <w:p w14:paraId="39D771CE" w14:textId="6D43880C" w:rsidR="006A1564" w:rsidRDefault="006A1564" w:rsidP="006A1564">
      <w:pPr>
        <w:jc w:val="center"/>
        <w:rPr>
          <w:i/>
          <w:iCs/>
          <w:color w:val="1F497D" w:themeColor="text2"/>
          <w:sz w:val="18"/>
          <w:szCs w:val="18"/>
          <w:lang w:eastAsia="zh-CN"/>
        </w:rPr>
      </w:pPr>
      <w:bookmarkStart w:id="113" w:name="_Toc182570393"/>
      <w:bookmarkStart w:id="114" w:name="_Toc194670197"/>
      <w:bookmarkStart w:id="115" w:name="_Toc216163794"/>
      <w:r w:rsidRPr="00852287">
        <w:rPr>
          <w:i/>
          <w:iCs/>
          <w:color w:val="1F497D" w:themeColor="text2"/>
          <w:sz w:val="18"/>
          <w:szCs w:val="18"/>
          <w:lang w:eastAsia="zh-CN"/>
        </w:rPr>
        <w:t xml:space="preserve">Figure </w:t>
      </w:r>
      <w:r>
        <w:rPr>
          <w:i/>
          <w:iCs/>
          <w:color w:val="1F497D" w:themeColor="text2"/>
          <w:sz w:val="18"/>
          <w:szCs w:val="18"/>
          <w:lang w:eastAsia="zh-CN"/>
        </w:rPr>
        <w:fldChar w:fldCharType="begin"/>
      </w:r>
      <w:r>
        <w:rPr>
          <w:i/>
          <w:iCs/>
          <w:color w:val="1F497D" w:themeColor="text2"/>
          <w:sz w:val="18"/>
          <w:szCs w:val="18"/>
          <w:lang w:eastAsia="zh-CN"/>
        </w:rPr>
        <w:instrText xml:space="preserve"> STYLEREF 1 \s </w:instrText>
      </w:r>
      <w:r>
        <w:rPr>
          <w:i/>
          <w:iCs/>
          <w:color w:val="1F497D" w:themeColor="text2"/>
          <w:sz w:val="18"/>
          <w:szCs w:val="18"/>
          <w:lang w:eastAsia="zh-CN"/>
        </w:rPr>
        <w:fldChar w:fldCharType="separate"/>
      </w:r>
      <w:r w:rsidR="004613B3">
        <w:rPr>
          <w:i/>
          <w:iCs/>
          <w:noProof/>
          <w:color w:val="1F497D" w:themeColor="text2"/>
          <w:sz w:val="18"/>
          <w:szCs w:val="18"/>
          <w:lang w:eastAsia="zh-CN"/>
        </w:rPr>
        <w:t>5</w:t>
      </w:r>
      <w:r>
        <w:rPr>
          <w:i/>
          <w:iCs/>
          <w:color w:val="1F497D" w:themeColor="text2"/>
          <w:sz w:val="18"/>
          <w:szCs w:val="18"/>
          <w:lang w:eastAsia="zh-CN"/>
        </w:rPr>
        <w:fldChar w:fldCharType="end"/>
      </w:r>
      <w:r>
        <w:rPr>
          <w:i/>
          <w:iCs/>
          <w:color w:val="1F497D" w:themeColor="text2"/>
          <w:sz w:val="18"/>
          <w:szCs w:val="18"/>
          <w:lang w:eastAsia="zh-CN"/>
        </w:rPr>
        <w:noBreakHyphen/>
      </w:r>
      <w:r>
        <w:rPr>
          <w:i/>
          <w:iCs/>
          <w:color w:val="1F497D" w:themeColor="text2"/>
          <w:sz w:val="18"/>
          <w:szCs w:val="18"/>
          <w:lang w:eastAsia="zh-CN"/>
        </w:rPr>
        <w:fldChar w:fldCharType="begin"/>
      </w:r>
      <w:r>
        <w:rPr>
          <w:i/>
          <w:iCs/>
          <w:color w:val="1F497D" w:themeColor="text2"/>
          <w:sz w:val="18"/>
          <w:szCs w:val="18"/>
          <w:lang w:eastAsia="zh-CN"/>
        </w:rPr>
        <w:instrText xml:space="preserve"> SEQ Figure \* ARABIC \s 1 </w:instrText>
      </w:r>
      <w:r>
        <w:rPr>
          <w:i/>
          <w:iCs/>
          <w:color w:val="1F497D" w:themeColor="text2"/>
          <w:sz w:val="18"/>
          <w:szCs w:val="18"/>
          <w:lang w:eastAsia="zh-CN"/>
        </w:rPr>
        <w:fldChar w:fldCharType="separate"/>
      </w:r>
      <w:r w:rsidR="004613B3">
        <w:rPr>
          <w:i/>
          <w:iCs/>
          <w:noProof/>
          <w:color w:val="1F497D" w:themeColor="text2"/>
          <w:sz w:val="18"/>
          <w:szCs w:val="18"/>
          <w:lang w:eastAsia="zh-CN"/>
        </w:rPr>
        <w:t>18</w:t>
      </w:r>
      <w:r>
        <w:rPr>
          <w:i/>
          <w:iCs/>
          <w:color w:val="1F497D" w:themeColor="text2"/>
          <w:sz w:val="18"/>
          <w:szCs w:val="18"/>
          <w:lang w:eastAsia="zh-CN"/>
        </w:rPr>
        <w:fldChar w:fldCharType="end"/>
      </w:r>
      <w:r w:rsidRPr="00852287">
        <w:rPr>
          <w:i/>
          <w:iCs/>
          <w:color w:val="1F497D" w:themeColor="text2"/>
          <w:sz w:val="18"/>
          <w:szCs w:val="18"/>
          <w:lang w:eastAsia="zh-CN"/>
        </w:rPr>
        <w:t>. The</w:t>
      </w:r>
      <w:r>
        <w:rPr>
          <w:i/>
          <w:iCs/>
          <w:color w:val="1F497D" w:themeColor="text2"/>
          <w:sz w:val="18"/>
          <w:szCs w:val="18"/>
          <w:lang w:eastAsia="zh-CN"/>
        </w:rPr>
        <w:t xml:space="preserve"> </w:t>
      </w:r>
      <w:r w:rsidR="00EB2155">
        <w:rPr>
          <w:rFonts w:hint="eastAsia"/>
          <w:i/>
          <w:iCs/>
          <w:color w:val="1F497D" w:themeColor="text2"/>
          <w:sz w:val="18"/>
          <w:szCs w:val="18"/>
          <w:lang w:eastAsia="zh-CN"/>
        </w:rPr>
        <w:t xml:space="preserve">Integrated </w:t>
      </w:r>
      <w:r w:rsidR="00EB2155">
        <w:rPr>
          <w:i/>
          <w:iCs/>
          <w:color w:val="1F497D" w:themeColor="text2"/>
          <w:sz w:val="18"/>
          <w:szCs w:val="18"/>
          <w:lang w:eastAsia="zh-CN"/>
        </w:rPr>
        <w:t>Shield</w:t>
      </w:r>
      <w:r w:rsidR="00EB2155">
        <w:rPr>
          <w:rFonts w:hint="eastAsia"/>
          <w:i/>
          <w:iCs/>
          <w:color w:val="1F497D" w:themeColor="text2"/>
          <w:sz w:val="18"/>
          <w:szCs w:val="18"/>
          <w:lang w:eastAsia="zh-CN"/>
        </w:rPr>
        <w:t xml:space="preserve"> </w:t>
      </w:r>
      <w:r w:rsidR="00EB2155">
        <w:rPr>
          <w:i/>
          <w:iCs/>
          <w:color w:val="1F497D" w:themeColor="text2"/>
          <w:sz w:val="18"/>
          <w:szCs w:val="18"/>
          <w:lang w:eastAsia="zh-CN"/>
        </w:rPr>
        <w:t>Block</w:t>
      </w:r>
      <w:r w:rsidR="00EB2155">
        <w:rPr>
          <w:rFonts w:hint="eastAsia"/>
          <w:i/>
          <w:iCs/>
          <w:color w:val="1F497D" w:themeColor="text2"/>
          <w:sz w:val="18"/>
          <w:szCs w:val="18"/>
          <w:lang w:eastAsia="zh-CN"/>
        </w:rPr>
        <w:t xml:space="preserve"> 16 (H</w:t>
      </w:r>
      <w:r>
        <w:rPr>
          <w:i/>
          <w:iCs/>
          <w:color w:val="1F497D" w:themeColor="text2"/>
          <w:sz w:val="18"/>
          <w:szCs w:val="18"/>
          <w:lang w:eastAsia="zh-CN"/>
        </w:rPr>
        <w:t xml:space="preserve">NB </w:t>
      </w:r>
      <w:r w:rsidRPr="00852287">
        <w:rPr>
          <w:i/>
          <w:iCs/>
          <w:color w:val="1F497D" w:themeColor="text2"/>
          <w:sz w:val="18"/>
          <w:szCs w:val="18"/>
          <w:lang w:eastAsia="zh-CN"/>
        </w:rPr>
        <w:t>P</w:t>
      </w:r>
      <w:r>
        <w:rPr>
          <w:i/>
          <w:iCs/>
          <w:color w:val="1F497D" w:themeColor="text2"/>
          <w:sz w:val="18"/>
          <w:szCs w:val="18"/>
          <w:lang w:eastAsia="zh-CN"/>
        </w:rPr>
        <w:t xml:space="preserve">late </w:t>
      </w:r>
      <w:r w:rsidRPr="00852287">
        <w:rPr>
          <w:i/>
          <w:iCs/>
          <w:color w:val="1F497D" w:themeColor="text2"/>
          <w:sz w:val="18"/>
          <w:szCs w:val="18"/>
          <w:lang w:eastAsia="zh-CN"/>
        </w:rPr>
        <w:t>16 attaches to the top of SB16</w:t>
      </w:r>
      <w:r w:rsidR="00EB2155">
        <w:rPr>
          <w:rFonts w:hint="eastAsia"/>
          <w:i/>
          <w:iCs/>
          <w:color w:val="1F497D" w:themeColor="text2"/>
          <w:sz w:val="18"/>
          <w:szCs w:val="18"/>
          <w:lang w:eastAsia="zh-CN"/>
        </w:rPr>
        <w:t>)</w:t>
      </w:r>
      <w:bookmarkEnd w:id="113"/>
      <w:bookmarkEnd w:id="114"/>
      <w:bookmarkEnd w:id="115"/>
    </w:p>
    <w:p w14:paraId="1935AEF9" w14:textId="55654693" w:rsidR="006A1564" w:rsidRDefault="006A1564" w:rsidP="006A1564">
      <w:pPr>
        <w:jc w:val="center"/>
        <w:rPr>
          <w:i/>
          <w:iCs/>
          <w:color w:val="1F497D" w:themeColor="text2"/>
          <w:sz w:val="18"/>
          <w:szCs w:val="18"/>
          <w:lang w:eastAsia="zh-CN"/>
        </w:rPr>
      </w:pPr>
      <w:r>
        <w:rPr>
          <w:i/>
          <w:iCs/>
          <w:color w:val="1F497D" w:themeColor="text2"/>
          <w:sz w:val="18"/>
          <w:szCs w:val="18"/>
          <w:lang w:eastAsia="zh-CN"/>
        </w:rPr>
        <w:t xml:space="preserve">   </w:t>
      </w:r>
      <w:r w:rsidRPr="005F573A">
        <w:rPr>
          <w:i/>
          <w:iCs/>
          <w:color w:val="1F497D" w:themeColor="text2"/>
          <w:sz w:val="18"/>
          <w:szCs w:val="18"/>
          <w:lang w:eastAsia="zh-CN"/>
        </w:rPr>
        <w:t>(Manufacturing of SB16 is out of scope as they are Free Issued Item</w:t>
      </w:r>
      <w:r w:rsidR="005F573A">
        <w:rPr>
          <w:rFonts w:hint="eastAsia"/>
          <w:i/>
          <w:iCs/>
          <w:color w:val="1F497D" w:themeColor="text2"/>
          <w:sz w:val="18"/>
          <w:szCs w:val="18"/>
          <w:lang w:eastAsia="zh-CN"/>
        </w:rPr>
        <w:t xml:space="preserve"> from KODA</w:t>
      </w:r>
      <w:r w:rsidRPr="005F573A">
        <w:rPr>
          <w:i/>
          <w:iCs/>
          <w:color w:val="1F497D" w:themeColor="text2"/>
          <w:sz w:val="18"/>
          <w:szCs w:val="18"/>
          <w:lang w:eastAsia="zh-CN"/>
        </w:rPr>
        <w:t>)</w:t>
      </w:r>
    </w:p>
    <w:p w14:paraId="3B8656B5" w14:textId="77777777" w:rsidR="006A1564" w:rsidRDefault="006A1564" w:rsidP="006A1564">
      <w:pPr>
        <w:rPr>
          <w:lang w:eastAsia="zh-CN"/>
        </w:rPr>
      </w:pPr>
    </w:p>
    <w:p w14:paraId="4421619F" w14:textId="77777777" w:rsidR="001C547D" w:rsidRDefault="001C547D" w:rsidP="001C547D">
      <w:pPr>
        <w:jc w:val="center"/>
      </w:pPr>
      <w:r>
        <w:rPr>
          <w:noProof/>
          <w:lang w:eastAsia="zh-CN"/>
        </w:rPr>
        <w:drawing>
          <wp:inline distT="0" distB="0" distL="0" distR="0" wp14:anchorId="6D21AEA8" wp14:editId="636FD0D0">
            <wp:extent cx="5480441" cy="3763926"/>
            <wp:effectExtent l="0" t="0" r="6350" b="8255"/>
            <wp:docPr id="243" name="Picture 243" descr="D:\Users\huntr\AppData\Local\Microsoft\Windows\INetCache\Content.Word\PL16--F_draft_exploded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huntr\AppData\Local\Microsoft\Windows\INetCache\Content.Word\PL16--F_draft_explodedView.pn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r="20222" b="-527"/>
                    <a:stretch/>
                  </pic:blipFill>
                  <pic:spPr bwMode="auto">
                    <a:xfrm>
                      <a:off x="0" y="0"/>
                      <a:ext cx="5498381" cy="3776247"/>
                    </a:xfrm>
                    <a:prstGeom prst="rect">
                      <a:avLst/>
                    </a:prstGeom>
                    <a:noFill/>
                    <a:ln>
                      <a:noFill/>
                    </a:ln>
                    <a:extLst>
                      <a:ext uri="{53640926-AAD7-44D8-BBD7-CCE9431645EC}">
                        <a14:shadowObscured xmlns:a14="http://schemas.microsoft.com/office/drawing/2010/main"/>
                      </a:ext>
                    </a:extLst>
                  </pic:spPr>
                </pic:pic>
              </a:graphicData>
            </a:graphic>
          </wp:inline>
        </w:drawing>
      </w:r>
    </w:p>
    <w:p w14:paraId="4FAAF910" w14:textId="29449E9F" w:rsidR="001C547D" w:rsidRPr="00791086" w:rsidRDefault="001C547D" w:rsidP="001C547D">
      <w:pPr>
        <w:pStyle w:val="Caption"/>
        <w:jc w:val="center"/>
        <w:rPr>
          <w:lang w:eastAsia="zh-CN"/>
        </w:rPr>
      </w:pPr>
      <w:bookmarkStart w:id="116" w:name="_Ref205388896"/>
      <w:bookmarkStart w:id="117" w:name="_Toc101355855"/>
      <w:bookmarkStart w:id="118" w:name="_Toc182570397"/>
      <w:bookmarkStart w:id="119" w:name="_Toc194670201"/>
      <w:bookmarkStart w:id="120" w:name="_Toc216163795"/>
      <w:r w:rsidRPr="00791086">
        <w:rPr>
          <w:lang w:eastAsia="zh-CN"/>
        </w:rPr>
        <w:t xml:space="preserve">Figure </w:t>
      </w:r>
      <w:r w:rsidRPr="00791086">
        <w:rPr>
          <w:lang w:eastAsia="zh-CN"/>
        </w:rPr>
        <w:fldChar w:fldCharType="begin"/>
      </w:r>
      <w:r w:rsidRPr="00791086">
        <w:rPr>
          <w:lang w:eastAsia="zh-CN"/>
        </w:rPr>
        <w:instrText xml:space="preserve"> STYLEREF 1 \s </w:instrText>
      </w:r>
      <w:r w:rsidRPr="00791086">
        <w:rPr>
          <w:lang w:eastAsia="zh-CN"/>
        </w:rPr>
        <w:fldChar w:fldCharType="separate"/>
      </w:r>
      <w:r w:rsidR="004613B3">
        <w:rPr>
          <w:noProof/>
          <w:lang w:eastAsia="zh-CN"/>
        </w:rPr>
        <w:t>5</w:t>
      </w:r>
      <w:r w:rsidRPr="00791086">
        <w:rPr>
          <w:lang w:eastAsia="zh-CN"/>
        </w:rPr>
        <w:fldChar w:fldCharType="end"/>
      </w:r>
      <w:r w:rsidRPr="00791086">
        <w:rPr>
          <w:lang w:eastAsia="zh-CN"/>
        </w:rPr>
        <w:noBreakHyphen/>
      </w:r>
      <w:r w:rsidRPr="00791086">
        <w:rPr>
          <w:lang w:eastAsia="zh-CN"/>
        </w:rPr>
        <w:fldChar w:fldCharType="begin"/>
      </w:r>
      <w:r w:rsidRPr="00791086">
        <w:rPr>
          <w:lang w:eastAsia="zh-CN"/>
        </w:rPr>
        <w:instrText xml:space="preserve"> SEQ Figure \* ARABIC \s 1 </w:instrText>
      </w:r>
      <w:r w:rsidRPr="00791086">
        <w:rPr>
          <w:lang w:eastAsia="zh-CN"/>
        </w:rPr>
        <w:fldChar w:fldCharType="separate"/>
      </w:r>
      <w:r w:rsidR="004613B3">
        <w:rPr>
          <w:noProof/>
          <w:lang w:eastAsia="zh-CN"/>
        </w:rPr>
        <w:t>19</w:t>
      </w:r>
      <w:r w:rsidRPr="00791086">
        <w:rPr>
          <w:lang w:eastAsia="zh-CN"/>
        </w:rPr>
        <w:fldChar w:fldCharType="end"/>
      </w:r>
      <w:bookmarkEnd w:id="116"/>
      <w:r w:rsidRPr="00791086">
        <w:rPr>
          <w:lang w:eastAsia="zh-CN"/>
        </w:rPr>
        <w:t>.</w:t>
      </w:r>
      <w:r w:rsidRPr="00791086">
        <w:rPr>
          <w:rFonts w:hint="eastAsia"/>
          <w:lang w:eastAsia="zh-CN"/>
        </w:rPr>
        <w:t xml:space="preserve"> </w:t>
      </w:r>
      <w:r w:rsidRPr="00791086">
        <w:rPr>
          <w:lang w:eastAsia="zh-CN"/>
        </w:rPr>
        <w:t>The bolts pass through the back side of SB16 into the HNB Plate 16 (</w:t>
      </w:r>
      <w:r w:rsidR="002972C5" w:rsidRPr="00791086">
        <w:rPr>
          <w:lang w:eastAsia="zh-CN"/>
        </w:rPr>
        <w:t>the axis deviation of 5 degrees between the hydraulic connection and the bolts</w:t>
      </w:r>
      <w:r w:rsidR="00A4083B" w:rsidRPr="00791086">
        <w:rPr>
          <w:lang w:eastAsia="zh-CN"/>
        </w:rPr>
        <w:t xml:space="preserve">; the standard parts of </w:t>
      </w:r>
      <w:r w:rsidR="006233A5" w:rsidRPr="00791086">
        <w:rPr>
          <w:lang w:eastAsia="zh-CN"/>
        </w:rPr>
        <w:t>the Integrated SB</w:t>
      </w:r>
      <w:r w:rsidR="00A4083B" w:rsidRPr="00791086">
        <w:rPr>
          <w:lang w:eastAsia="zh-CN"/>
        </w:rPr>
        <w:t>16 including</w:t>
      </w:r>
      <w:r w:rsidR="001C4C2B" w:rsidRPr="00791086">
        <w:rPr>
          <w:lang w:eastAsia="zh-CN"/>
        </w:rPr>
        <w:t xml:space="preserve"> bolts, Nord Lock washer, insert, pin and Caps</w:t>
      </w:r>
      <w:r w:rsidRPr="00791086">
        <w:rPr>
          <w:lang w:eastAsia="zh-CN"/>
        </w:rPr>
        <w:t>).</w:t>
      </w:r>
      <w:bookmarkEnd w:id="117"/>
      <w:bookmarkEnd w:id="118"/>
      <w:bookmarkEnd w:id="119"/>
      <w:bookmarkEnd w:id="120"/>
    </w:p>
    <w:p w14:paraId="332A4D42" w14:textId="77777777" w:rsidR="001E14C7" w:rsidRPr="001E14C7" w:rsidRDefault="001E14C7" w:rsidP="001E14C7">
      <w:pPr>
        <w:rPr>
          <w:lang w:eastAsia="zh-CN"/>
        </w:rPr>
      </w:pPr>
    </w:p>
    <w:p w14:paraId="5F9C0884" w14:textId="77777777" w:rsidR="001C547D" w:rsidRDefault="001C547D" w:rsidP="001C547D">
      <w:pPr>
        <w:jc w:val="center"/>
        <w:rPr>
          <w:i/>
          <w:iCs/>
          <w:color w:val="1F497D" w:themeColor="text2"/>
          <w:sz w:val="18"/>
          <w:szCs w:val="18"/>
          <w:lang w:eastAsia="zh-CN"/>
        </w:rPr>
      </w:pPr>
      <w:r>
        <w:rPr>
          <w:noProof/>
          <w:lang w:eastAsia="zh-CN"/>
        </w:rPr>
        <w:drawing>
          <wp:inline distT="0" distB="0" distL="0" distR="0" wp14:anchorId="09DD1C58" wp14:editId="52969F0A">
            <wp:extent cx="5880736" cy="3455582"/>
            <wp:effectExtent l="0" t="0" r="5715" b="0"/>
            <wp:docPr id="240" name="Picture 240" descr="D:\Users\huntr\AppData\Local\Microsoft\Windows\INetCache\Content.Word\PL16--F_draft_cutW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huntr\AppData\Local\Microsoft\Windows\INetCache\Content.Word\PL16--F_draft_cutWsb.pn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12197" r="14953" b="-3887"/>
                    <a:stretch/>
                  </pic:blipFill>
                  <pic:spPr bwMode="auto">
                    <a:xfrm>
                      <a:off x="0" y="0"/>
                      <a:ext cx="5900870" cy="3467413"/>
                    </a:xfrm>
                    <a:prstGeom prst="rect">
                      <a:avLst/>
                    </a:prstGeom>
                    <a:noFill/>
                    <a:ln>
                      <a:noFill/>
                    </a:ln>
                    <a:extLst>
                      <a:ext uri="{53640926-AAD7-44D8-BBD7-CCE9431645EC}">
                        <a14:shadowObscured xmlns:a14="http://schemas.microsoft.com/office/drawing/2010/main"/>
                      </a:ext>
                    </a:extLst>
                  </pic:spPr>
                </pic:pic>
              </a:graphicData>
            </a:graphic>
          </wp:inline>
        </w:drawing>
      </w:r>
    </w:p>
    <w:p w14:paraId="69947599" w14:textId="5F80F8A6" w:rsidR="00A15FC0" w:rsidRPr="002972C5" w:rsidRDefault="001C547D" w:rsidP="00C2608A">
      <w:pPr>
        <w:jc w:val="center"/>
        <w:rPr>
          <w:i/>
          <w:iCs/>
          <w:color w:val="1F497D" w:themeColor="text2"/>
          <w:sz w:val="18"/>
          <w:szCs w:val="18"/>
          <w:lang w:eastAsia="zh-CN"/>
        </w:rPr>
      </w:pPr>
      <w:bookmarkStart w:id="121" w:name="_Toc182570394"/>
      <w:bookmarkStart w:id="122" w:name="_Toc194670198"/>
      <w:bookmarkStart w:id="123" w:name="_Toc216163796"/>
      <w:r w:rsidRPr="003B07B0">
        <w:rPr>
          <w:i/>
          <w:iCs/>
          <w:color w:val="1F497D" w:themeColor="text2"/>
          <w:sz w:val="18"/>
          <w:szCs w:val="18"/>
          <w:lang w:eastAsia="zh-CN"/>
        </w:rPr>
        <w:t xml:space="preserve">Figure </w:t>
      </w:r>
      <w:r>
        <w:rPr>
          <w:i/>
          <w:iCs/>
          <w:color w:val="1F497D" w:themeColor="text2"/>
          <w:sz w:val="18"/>
          <w:szCs w:val="18"/>
          <w:lang w:eastAsia="zh-CN"/>
        </w:rPr>
        <w:fldChar w:fldCharType="begin"/>
      </w:r>
      <w:r>
        <w:rPr>
          <w:i/>
          <w:iCs/>
          <w:color w:val="1F497D" w:themeColor="text2"/>
          <w:sz w:val="18"/>
          <w:szCs w:val="18"/>
          <w:lang w:eastAsia="zh-CN"/>
        </w:rPr>
        <w:instrText xml:space="preserve"> STYLEREF 1 \s </w:instrText>
      </w:r>
      <w:r>
        <w:rPr>
          <w:i/>
          <w:iCs/>
          <w:color w:val="1F497D" w:themeColor="text2"/>
          <w:sz w:val="18"/>
          <w:szCs w:val="18"/>
          <w:lang w:eastAsia="zh-CN"/>
        </w:rPr>
        <w:fldChar w:fldCharType="separate"/>
      </w:r>
      <w:r w:rsidR="004613B3">
        <w:rPr>
          <w:i/>
          <w:iCs/>
          <w:noProof/>
          <w:color w:val="1F497D" w:themeColor="text2"/>
          <w:sz w:val="18"/>
          <w:szCs w:val="18"/>
          <w:lang w:eastAsia="zh-CN"/>
        </w:rPr>
        <w:t>5</w:t>
      </w:r>
      <w:r>
        <w:rPr>
          <w:i/>
          <w:iCs/>
          <w:color w:val="1F497D" w:themeColor="text2"/>
          <w:sz w:val="18"/>
          <w:szCs w:val="18"/>
          <w:lang w:eastAsia="zh-CN"/>
        </w:rPr>
        <w:fldChar w:fldCharType="end"/>
      </w:r>
      <w:r>
        <w:rPr>
          <w:i/>
          <w:iCs/>
          <w:color w:val="1F497D" w:themeColor="text2"/>
          <w:sz w:val="18"/>
          <w:szCs w:val="18"/>
          <w:lang w:eastAsia="zh-CN"/>
        </w:rPr>
        <w:noBreakHyphen/>
      </w:r>
      <w:r>
        <w:rPr>
          <w:i/>
          <w:iCs/>
          <w:color w:val="1F497D" w:themeColor="text2"/>
          <w:sz w:val="18"/>
          <w:szCs w:val="18"/>
          <w:lang w:eastAsia="zh-CN"/>
        </w:rPr>
        <w:fldChar w:fldCharType="begin"/>
      </w:r>
      <w:r>
        <w:rPr>
          <w:i/>
          <w:iCs/>
          <w:color w:val="1F497D" w:themeColor="text2"/>
          <w:sz w:val="18"/>
          <w:szCs w:val="18"/>
          <w:lang w:eastAsia="zh-CN"/>
        </w:rPr>
        <w:instrText xml:space="preserve"> SEQ Figure \* ARABIC \s 1 </w:instrText>
      </w:r>
      <w:r>
        <w:rPr>
          <w:i/>
          <w:iCs/>
          <w:color w:val="1F497D" w:themeColor="text2"/>
          <w:sz w:val="18"/>
          <w:szCs w:val="18"/>
          <w:lang w:eastAsia="zh-CN"/>
        </w:rPr>
        <w:fldChar w:fldCharType="separate"/>
      </w:r>
      <w:r w:rsidR="004613B3">
        <w:rPr>
          <w:i/>
          <w:iCs/>
          <w:noProof/>
          <w:color w:val="1F497D" w:themeColor="text2"/>
          <w:sz w:val="18"/>
          <w:szCs w:val="18"/>
          <w:lang w:eastAsia="zh-CN"/>
        </w:rPr>
        <w:t>20</w:t>
      </w:r>
      <w:r>
        <w:rPr>
          <w:i/>
          <w:iCs/>
          <w:color w:val="1F497D" w:themeColor="text2"/>
          <w:sz w:val="18"/>
          <w:szCs w:val="18"/>
          <w:lang w:eastAsia="zh-CN"/>
        </w:rPr>
        <w:fldChar w:fldCharType="end"/>
      </w:r>
      <w:r w:rsidRPr="003B07B0">
        <w:rPr>
          <w:i/>
          <w:iCs/>
          <w:color w:val="1F497D" w:themeColor="text2"/>
          <w:sz w:val="18"/>
          <w:szCs w:val="18"/>
          <w:lang w:eastAsia="zh-CN"/>
        </w:rPr>
        <w:t>.</w:t>
      </w:r>
      <w:r w:rsidRPr="003B07B0">
        <w:rPr>
          <w:rFonts w:hint="eastAsia"/>
          <w:i/>
          <w:iCs/>
          <w:color w:val="1F497D" w:themeColor="text2"/>
          <w:sz w:val="18"/>
          <w:szCs w:val="18"/>
          <w:lang w:eastAsia="zh-CN"/>
        </w:rPr>
        <w:t xml:space="preserve"> </w:t>
      </w:r>
      <w:r>
        <w:rPr>
          <w:i/>
          <w:iCs/>
          <w:color w:val="1F497D" w:themeColor="text2"/>
          <w:sz w:val="18"/>
          <w:szCs w:val="18"/>
          <w:lang w:eastAsia="zh-CN"/>
        </w:rPr>
        <w:t xml:space="preserve">Cross section </w:t>
      </w:r>
      <w:r w:rsidRPr="003B07B0">
        <w:rPr>
          <w:i/>
          <w:iCs/>
          <w:color w:val="1F497D" w:themeColor="text2"/>
          <w:sz w:val="18"/>
          <w:szCs w:val="18"/>
          <w:lang w:eastAsia="zh-CN"/>
        </w:rPr>
        <w:t>of the HNB P</w:t>
      </w:r>
      <w:r>
        <w:rPr>
          <w:i/>
          <w:iCs/>
          <w:color w:val="1F497D" w:themeColor="text2"/>
          <w:sz w:val="18"/>
          <w:szCs w:val="18"/>
          <w:lang w:eastAsia="zh-CN"/>
        </w:rPr>
        <w:t xml:space="preserve">late </w:t>
      </w:r>
      <w:r w:rsidRPr="003B07B0">
        <w:rPr>
          <w:i/>
          <w:iCs/>
          <w:color w:val="1F497D" w:themeColor="text2"/>
          <w:sz w:val="18"/>
          <w:szCs w:val="18"/>
          <w:lang w:eastAsia="zh-CN"/>
        </w:rPr>
        <w:t>1</w:t>
      </w:r>
      <w:r>
        <w:rPr>
          <w:i/>
          <w:iCs/>
          <w:color w:val="1F497D" w:themeColor="text2"/>
          <w:sz w:val="18"/>
          <w:szCs w:val="18"/>
          <w:lang w:eastAsia="zh-CN"/>
        </w:rPr>
        <w:t>6</w:t>
      </w:r>
      <w:r w:rsidRPr="003B07B0">
        <w:rPr>
          <w:i/>
          <w:iCs/>
          <w:color w:val="1F497D" w:themeColor="text2"/>
          <w:sz w:val="18"/>
          <w:szCs w:val="18"/>
          <w:lang w:eastAsia="zh-CN"/>
        </w:rPr>
        <w:t xml:space="preserve"> to SB1</w:t>
      </w:r>
      <w:r>
        <w:rPr>
          <w:i/>
          <w:iCs/>
          <w:color w:val="1F497D" w:themeColor="text2"/>
          <w:sz w:val="18"/>
          <w:szCs w:val="18"/>
          <w:lang w:eastAsia="zh-CN"/>
        </w:rPr>
        <w:t>6 (</w:t>
      </w:r>
      <w:r w:rsidR="002972C5" w:rsidRPr="002972C5">
        <w:rPr>
          <w:i/>
          <w:iCs/>
          <w:color w:val="1F497D" w:themeColor="text2"/>
          <w:sz w:val="18"/>
          <w:szCs w:val="18"/>
          <w:lang w:eastAsia="zh-CN"/>
        </w:rPr>
        <w:t>the axis deviation of 5 degrees between the hydraulic connection and the bolts</w:t>
      </w:r>
      <w:r w:rsidR="007B2CE1" w:rsidRPr="007B2CE1">
        <w:rPr>
          <w:i/>
          <w:iCs/>
          <w:color w:val="1F497D" w:themeColor="text2"/>
          <w:sz w:val="18"/>
          <w:szCs w:val="18"/>
          <w:lang w:eastAsia="zh-CN"/>
        </w:rPr>
        <w:t>; the standard parts of the Integrated SB16 including bolts, Nord Lock washer, insert, pin and Caps</w:t>
      </w:r>
      <w:r>
        <w:rPr>
          <w:i/>
          <w:iCs/>
          <w:color w:val="1F497D" w:themeColor="text2"/>
          <w:sz w:val="18"/>
          <w:szCs w:val="18"/>
          <w:lang w:eastAsia="zh-CN"/>
        </w:rPr>
        <w:t>)</w:t>
      </w:r>
      <w:bookmarkEnd w:id="121"/>
      <w:bookmarkEnd w:id="122"/>
      <w:bookmarkEnd w:id="123"/>
    </w:p>
    <w:p w14:paraId="0D14A3AF" w14:textId="77777777" w:rsidR="00EB2155" w:rsidRPr="009874A3" w:rsidRDefault="00EB2155" w:rsidP="00267E3A">
      <w:pPr>
        <w:jc w:val="center"/>
        <w:rPr>
          <w:highlight w:val="green"/>
        </w:rPr>
      </w:pPr>
    </w:p>
    <w:p w14:paraId="3E22A99C" w14:textId="77777777" w:rsidR="00267E3A" w:rsidRPr="00C00311" w:rsidRDefault="00267E3A" w:rsidP="00267E3A">
      <w:pPr>
        <w:pStyle w:val="Heading3"/>
        <w:rPr>
          <w:lang w:val="en-US"/>
        </w:rPr>
      </w:pPr>
      <w:bookmarkStart w:id="124" w:name="_Toc216163682"/>
      <w:r w:rsidRPr="00C00311">
        <w:rPr>
          <w:lang w:val="en-US"/>
        </w:rPr>
        <w:t>HNB Plates 15</w:t>
      </w:r>
      <w:bookmarkEnd w:id="124"/>
    </w:p>
    <w:p w14:paraId="1564BA32" w14:textId="1C285C3E" w:rsidR="00683E7A" w:rsidRDefault="00564B74" w:rsidP="00564B74">
      <w:pPr>
        <w:rPr>
          <w:lang w:eastAsia="zh-CN"/>
        </w:rPr>
      </w:pPr>
      <w:r w:rsidRPr="001D7B75">
        <w:rPr>
          <w:lang w:eastAsia="zh-CN"/>
        </w:rPr>
        <w:t xml:space="preserve">The HNB </w:t>
      </w:r>
      <w:r w:rsidRPr="001D7B75">
        <w:rPr>
          <w:rFonts w:hint="eastAsia"/>
          <w:lang w:eastAsia="zh-CN"/>
        </w:rPr>
        <w:t>P</w:t>
      </w:r>
      <w:r w:rsidRPr="001D7B75">
        <w:rPr>
          <w:lang w:eastAsia="zh-CN"/>
        </w:rPr>
        <w:t>late</w:t>
      </w:r>
      <w:r w:rsidRPr="001D7B75">
        <w:rPr>
          <w:rFonts w:hint="eastAsia"/>
          <w:lang w:eastAsia="zh-CN"/>
        </w:rPr>
        <w:t xml:space="preserve">s </w:t>
      </w:r>
      <w:r w:rsidRPr="001D7B75">
        <w:rPr>
          <w:lang w:eastAsia="zh-CN"/>
        </w:rPr>
        <w:t>15</w:t>
      </w:r>
      <w:r w:rsidRPr="001D7B75">
        <w:rPr>
          <w:rFonts w:hint="eastAsia"/>
          <w:lang w:eastAsia="zh-CN"/>
        </w:rPr>
        <w:t xml:space="preserve"> </w:t>
      </w:r>
      <w:r w:rsidRPr="00C30C47">
        <w:rPr>
          <w:lang w:eastAsia="zh-CN"/>
        </w:rPr>
        <w:t xml:space="preserve">consist of </w:t>
      </w:r>
      <w:r w:rsidR="00932B27" w:rsidRPr="00C30C47">
        <w:rPr>
          <w:lang w:eastAsia="zh-CN"/>
        </w:rPr>
        <w:t>stainless-steel</w:t>
      </w:r>
      <w:r w:rsidRPr="00C30C47">
        <w:rPr>
          <w:rFonts w:hint="eastAsia"/>
          <w:lang w:eastAsia="zh-CN"/>
        </w:rPr>
        <w:t xml:space="preserve"> </w:t>
      </w:r>
      <w:r w:rsidRPr="00C30C47">
        <w:rPr>
          <w:lang w:eastAsia="zh-CN"/>
        </w:rPr>
        <w:t>front and back surfaces with the CuCrZr.</w:t>
      </w:r>
      <w:r w:rsidR="007F122D">
        <w:rPr>
          <w:lang w:eastAsia="zh-CN"/>
        </w:rPr>
        <w:t xml:space="preserve"> </w:t>
      </w:r>
      <w:r w:rsidRPr="001D7B75">
        <w:rPr>
          <w:lang w:eastAsia="zh-CN"/>
        </w:rPr>
        <w:t xml:space="preserve">The HNB </w:t>
      </w:r>
      <w:r w:rsidRPr="001D7B75">
        <w:rPr>
          <w:rFonts w:hint="eastAsia"/>
          <w:lang w:eastAsia="zh-CN"/>
        </w:rPr>
        <w:t>P</w:t>
      </w:r>
      <w:r w:rsidRPr="001D7B75">
        <w:rPr>
          <w:lang w:eastAsia="zh-CN"/>
        </w:rPr>
        <w:t>late</w:t>
      </w:r>
      <w:r w:rsidRPr="001D7B75">
        <w:rPr>
          <w:rFonts w:hint="eastAsia"/>
          <w:lang w:eastAsia="zh-CN"/>
        </w:rPr>
        <w:t xml:space="preserve">s </w:t>
      </w:r>
      <w:r w:rsidRPr="001D7B75">
        <w:rPr>
          <w:lang w:eastAsia="zh-CN"/>
        </w:rPr>
        <w:t>15</w:t>
      </w:r>
      <w:r w:rsidRPr="001D7B75">
        <w:rPr>
          <w:rFonts w:hint="eastAsia"/>
          <w:lang w:eastAsia="zh-CN"/>
        </w:rPr>
        <w:t xml:space="preserve"> </w:t>
      </w:r>
      <w:r w:rsidRPr="001D7B75">
        <w:rPr>
          <w:lang w:eastAsia="zh-CN"/>
        </w:rPr>
        <w:t>are</w:t>
      </w:r>
      <w:r>
        <w:rPr>
          <w:lang w:eastAsia="zh-CN"/>
        </w:rPr>
        <w:t xml:space="preserve"> Hot Isostatic Press</w:t>
      </w:r>
      <w:r w:rsidR="00EB2155">
        <w:rPr>
          <w:rFonts w:hint="eastAsia"/>
          <w:lang w:eastAsia="zh-CN"/>
        </w:rPr>
        <w:t>ed onto</w:t>
      </w:r>
      <w:r>
        <w:rPr>
          <w:lang w:eastAsia="zh-CN"/>
        </w:rPr>
        <w:t xml:space="preserve"> the Shield Block 15. </w:t>
      </w:r>
    </w:p>
    <w:p w14:paraId="0FB351E1" w14:textId="0AD12AD4" w:rsidR="00564B74" w:rsidRDefault="003E76FC" w:rsidP="00564B74">
      <w:pPr>
        <w:rPr>
          <w:lang w:eastAsia="zh-CN"/>
        </w:rPr>
      </w:pPr>
      <w:r>
        <w:rPr>
          <w:rFonts w:hint="eastAsia"/>
          <w:lang w:eastAsia="zh-CN"/>
        </w:rPr>
        <w:t>Except SB15ND</w:t>
      </w:r>
      <w:r w:rsidR="00D55185">
        <w:rPr>
          <w:rFonts w:hint="eastAsia"/>
          <w:lang w:eastAsia="zh-CN"/>
        </w:rPr>
        <w:t xml:space="preserve">S (to be used for </w:t>
      </w:r>
      <w:r w:rsidR="00EB2155">
        <w:rPr>
          <w:rFonts w:hint="eastAsia"/>
          <w:lang w:eastAsia="zh-CN"/>
        </w:rPr>
        <w:t xml:space="preserve">the </w:t>
      </w:r>
      <w:r w:rsidR="00D55185">
        <w:rPr>
          <w:rFonts w:hint="eastAsia"/>
          <w:lang w:eastAsia="zh-CN"/>
        </w:rPr>
        <w:t xml:space="preserve">spare of </w:t>
      </w:r>
      <w:r w:rsidR="00EB2155">
        <w:rPr>
          <w:rFonts w:hint="eastAsia"/>
          <w:lang w:eastAsia="zh-CN"/>
        </w:rPr>
        <w:t>the Integrated SB15</w:t>
      </w:r>
      <w:r w:rsidR="00D55185">
        <w:rPr>
          <w:rFonts w:hint="eastAsia"/>
          <w:lang w:eastAsia="zh-CN"/>
        </w:rPr>
        <w:t>)</w:t>
      </w:r>
      <w:r>
        <w:rPr>
          <w:rFonts w:hint="eastAsia"/>
          <w:lang w:eastAsia="zh-CN"/>
        </w:rPr>
        <w:t xml:space="preserve">, </w:t>
      </w:r>
      <w:r w:rsidR="00EB2155">
        <w:rPr>
          <w:rFonts w:hint="eastAsia"/>
          <w:lang w:eastAsia="zh-CN"/>
        </w:rPr>
        <w:t>other</w:t>
      </w:r>
      <w:r w:rsidR="00564B74">
        <w:rPr>
          <w:lang w:eastAsia="zh-CN"/>
        </w:rPr>
        <w:t xml:space="preserve"> SB15</w:t>
      </w:r>
      <w:r w:rsidR="007F6EDD">
        <w:rPr>
          <w:rFonts w:hint="eastAsia"/>
          <w:lang w:eastAsia="zh-CN"/>
        </w:rPr>
        <w:t>NDx</w:t>
      </w:r>
      <w:r w:rsidR="00564B74">
        <w:rPr>
          <w:lang w:eastAsia="zh-CN"/>
        </w:rPr>
        <w:t xml:space="preserve"> is </w:t>
      </w:r>
      <w:r w:rsidR="00564B74" w:rsidRPr="001D7B75">
        <w:rPr>
          <w:lang w:eastAsia="zh-CN"/>
        </w:rPr>
        <w:t>Free Issued Item</w:t>
      </w:r>
      <w:r w:rsidR="001F2E9A">
        <w:rPr>
          <w:rFonts w:hint="eastAsia"/>
          <w:lang w:eastAsia="zh-CN"/>
        </w:rPr>
        <w:t xml:space="preserve"> from KODA.</w:t>
      </w:r>
    </w:p>
    <w:p w14:paraId="42A13CE1" w14:textId="77777777" w:rsidR="00EC6D26" w:rsidRDefault="00C87D7A" w:rsidP="00E4254C">
      <w:pPr>
        <w:rPr>
          <w:lang w:eastAsia="zh-CN"/>
        </w:rPr>
      </w:pPr>
      <w:r>
        <w:rPr>
          <w:lang w:eastAsia="zh-CN"/>
        </w:rPr>
        <w:t>A</w:t>
      </w:r>
      <w:r w:rsidRPr="00C87D7A">
        <w:rPr>
          <w:lang w:eastAsia="zh-CN"/>
        </w:rPr>
        <w:t>fter HNB Plates 15 HIPed to the SB15NDx</w:t>
      </w:r>
      <w:r>
        <w:rPr>
          <w:lang w:eastAsia="zh-CN"/>
        </w:rPr>
        <w:t>,</w:t>
      </w:r>
      <w:r w:rsidRPr="00C87D7A">
        <w:rPr>
          <w:lang w:eastAsia="zh-CN"/>
        </w:rPr>
        <w:t xml:space="preserve"> </w:t>
      </w:r>
      <w:r w:rsidR="00E4254C" w:rsidRPr="00C87D7A">
        <w:rPr>
          <w:lang w:eastAsia="zh-CN"/>
        </w:rPr>
        <w:t xml:space="preserve">some water headers and covers are to be machined/welded. </w:t>
      </w:r>
    </w:p>
    <w:p w14:paraId="1FB3D32F" w14:textId="1170642D" w:rsidR="00E4254C" w:rsidRPr="00C87D7A" w:rsidRDefault="00E4254C" w:rsidP="00E4254C">
      <w:pPr>
        <w:rPr>
          <w:lang w:eastAsia="zh-CN"/>
        </w:rPr>
      </w:pPr>
      <w:r w:rsidRPr="00C87D7A">
        <w:rPr>
          <w:lang w:eastAsia="zh-CN"/>
        </w:rPr>
        <w:t>Final machining shall be done on</w:t>
      </w:r>
      <w:r w:rsidR="00EB2155" w:rsidRPr="00C87D7A">
        <w:rPr>
          <w:lang w:eastAsia="zh-CN"/>
        </w:rPr>
        <w:t xml:space="preserve"> the </w:t>
      </w:r>
      <w:r w:rsidR="00EB2155">
        <w:rPr>
          <w:rFonts w:hint="eastAsia"/>
          <w:lang w:eastAsia="zh-CN"/>
        </w:rPr>
        <w:t>Integrated SB15</w:t>
      </w:r>
      <w:r w:rsidRPr="00C87D7A">
        <w:rPr>
          <w:lang w:eastAsia="zh-CN"/>
        </w:rPr>
        <w:t>, including cutout for</w:t>
      </w:r>
      <w:r w:rsidR="00C87D7A" w:rsidRPr="00C87D7A">
        <w:rPr>
          <w:lang w:eastAsia="zh-CN"/>
        </w:rPr>
        <w:t xml:space="preserve"> handling, hydraulic connection</w:t>
      </w:r>
      <w:r w:rsidR="00C87D7A">
        <w:rPr>
          <w:lang w:eastAsia="zh-CN"/>
        </w:rPr>
        <w:t>,</w:t>
      </w:r>
      <w:r w:rsidR="00C87D7A" w:rsidRPr="00C87D7A">
        <w:rPr>
          <w:lang w:eastAsia="zh-CN"/>
        </w:rPr>
        <w:t xml:space="preserve"> </w:t>
      </w:r>
      <w:r w:rsidRPr="00C87D7A">
        <w:rPr>
          <w:lang w:eastAsia="zh-CN"/>
        </w:rPr>
        <w:t>and final outer surface</w:t>
      </w:r>
      <w:r w:rsidR="00C87D7A" w:rsidRPr="00C87D7A">
        <w:rPr>
          <w:lang w:eastAsia="zh-CN"/>
        </w:rPr>
        <w:t xml:space="preserve">, as shown from </w:t>
      </w:r>
      <w:r w:rsidR="00C87D7A" w:rsidRPr="00C87D7A">
        <w:rPr>
          <w:lang w:eastAsia="zh-CN"/>
        </w:rPr>
        <w:fldChar w:fldCharType="begin"/>
      </w:r>
      <w:r w:rsidR="00C87D7A" w:rsidRPr="00C87D7A">
        <w:rPr>
          <w:lang w:eastAsia="zh-CN"/>
        </w:rPr>
        <w:instrText xml:space="preserve"> REF _Ref201160716 \h </w:instrText>
      </w:r>
      <w:r w:rsidR="00C87D7A">
        <w:rPr>
          <w:lang w:eastAsia="zh-CN"/>
        </w:rPr>
        <w:instrText xml:space="preserve"> \* MERGEFORMAT </w:instrText>
      </w:r>
      <w:r w:rsidR="00C87D7A" w:rsidRPr="00C87D7A">
        <w:rPr>
          <w:lang w:eastAsia="zh-CN"/>
        </w:rPr>
      </w:r>
      <w:r w:rsidR="00C87D7A" w:rsidRPr="00C87D7A">
        <w:rPr>
          <w:lang w:eastAsia="zh-CN"/>
        </w:rPr>
        <w:fldChar w:fldCharType="separate"/>
      </w:r>
      <w:r w:rsidR="004613B3" w:rsidRPr="00A61677">
        <w:rPr>
          <w:lang w:eastAsia="zh-CN"/>
        </w:rPr>
        <w:t xml:space="preserve">Figure </w:t>
      </w:r>
      <w:r w:rsidR="004613B3">
        <w:rPr>
          <w:lang w:eastAsia="zh-CN"/>
        </w:rPr>
        <w:t>5</w:t>
      </w:r>
      <w:r w:rsidR="004613B3" w:rsidRPr="00A61677">
        <w:rPr>
          <w:lang w:eastAsia="zh-CN"/>
        </w:rPr>
        <w:noBreakHyphen/>
      </w:r>
      <w:r w:rsidR="004613B3">
        <w:rPr>
          <w:lang w:eastAsia="zh-CN"/>
        </w:rPr>
        <w:t>21</w:t>
      </w:r>
      <w:r w:rsidR="00C87D7A" w:rsidRPr="00C87D7A">
        <w:rPr>
          <w:lang w:eastAsia="zh-CN"/>
        </w:rPr>
        <w:fldChar w:fldCharType="end"/>
      </w:r>
      <w:r w:rsidR="00C87D7A">
        <w:rPr>
          <w:lang w:eastAsia="zh-CN"/>
        </w:rPr>
        <w:t xml:space="preserve"> to </w:t>
      </w:r>
      <w:r w:rsidR="00C87D7A" w:rsidRPr="00C87D7A">
        <w:rPr>
          <w:lang w:eastAsia="zh-CN"/>
        </w:rPr>
        <w:fldChar w:fldCharType="begin"/>
      </w:r>
      <w:r w:rsidR="00C87D7A" w:rsidRPr="00C87D7A">
        <w:rPr>
          <w:lang w:eastAsia="zh-CN"/>
        </w:rPr>
        <w:instrText xml:space="preserve"> REF _Ref201160726 \h </w:instrText>
      </w:r>
      <w:r w:rsidR="00C87D7A">
        <w:rPr>
          <w:lang w:eastAsia="zh-CN"/>
        </w:rPr>
        <w:instrText xml:space="preserve"> \* MERGEFORMAT </w:instrText>
      </w:r>
      <w:r w:rsidR="00C87D7A" w:rsidRPr="00C87D7A">
        <w:rPr>
          <w:lang w:eastAsia="zh-CN"/>
        </w:rPr>
      </w:r>
      <w:r w:rsidR="00C87D7A" w:rsidRPr="00C87D7A">
        <w:rPr>
          <w:lang w:eastAsia="zh-CN"/>
        </w:rPr>
        <w:fldChar w:fldCharType="separate"/>
      </w:r>
      <w:r w:rsidR="004613B3" w:rsidRPr="004613B3">
        <w:rPr>
          <w:lang w:eastAsia="zh-CN"/>
        </w:rPr>
        <w:t>Figure 5</w:t>
      </w:r>
      <w:r w:rsidR="004613B3" w:rsidRPr="004613B3">
        <w:rPr>
          <w:lang w:eastAsia="zh-CN"/>
        </w:rPr>
        <w:noBreakHyphen/>
        <w:t>24</w:t>
      </w:r>
      <w:r w:rsidR="00C87D7A" w:rsidRPr="00C87D7A">
        <w:rPr>
          <w:lang w:eastAsia="zh-CN"/>
        </w:rPr>
        <w:fldChar w:fldCharType="end"/>
      </w:r>
      <w:r w:rsidR="00C87D7A">
        <w:rPr>
          <w:lang w:eastAsia="zh-CN"/>
        </w:rPr>
        <w:t>.</w:t>
      </w:r>
      <w:r w:rsidR="009827A6">
        <w:rPr>
          <w:rFonts w:hint="eastAsia"/>
          <w:lang w:eastAsia="zh-CN"/>
        </w:rPr>
        <w:t xml:space="preserve"> </w:t>
      </w:r>
    </w:p>
    <w:p w14:paraId="4FBBAC6F" w14:textId="72C55AD9" w:rsidR="00267E3A" w:rsidRPr="00564B74" w:rsidRDefault="00A43920" w:rsidP="00267E3A">
      <w:pPr>
        <w:rPr>
          <w:lang w:eastAsia="zh-CN"/>
        </w:rPr>
      </w:pPr>
      <w:r>
        <w:t>T</w:t>
      </w:r>
      <w:r>
        <w:rPr>
          <w:lang w:val="en-US" w:eastAsia="en-GB"/>
        </w:rPr>
        <w:t>he standard parts of the Integrated SB1</w:t>
      </w:r>
      <w:r w:rsidR="00FF1BED">
        <w:rPr>
          <w:lang w:val="en-US" w:eastAsia="en-GB"/>
        </w:rPr>
        <w:t>5</w:t>
      </w:r>
      <w:r>
        <w:rPr>
          <w:lang w:val="en-US" w:eastAsia="en-GB"/>
        </w:rPr>
        <w:t xml:space="preserve"> include </w:t>
      </w:r>
      <w:r w:rsidR="00FF1BED">
        <w:rPr>
          <w:lang w:val="en-US" w:eastAsia="en-GB"/>
        </w:rPr>
        <w:t xml:space="preserve">RH inserts and pin, </w:t>
      </w:r>
      <w:r w:rsidR="006C3950">
        <w:rPr>
          <w:lang w:val="en-US" w:eastAsia="en-GB"/>
        </w:rPr>
        <w:t>self-lock inserts and pin for t</w:t>
      </w:r>
      <w:r w:rsidR="000466D1">
        <w:rPr>
          <w:lang w:eastAsia="zh-CN"/>
        </w:rPr>
        <w:t>he i</w:t>
      </w:r>
      <w:r w:rsidR="00B07E25" w:rsidRPr="00B07E25">
        <w:rPr>
          <w:lang w:eastAsia="zh-CN"/>
        </w:rPr>
        <w:t>nterface with TIP</w:t>
      </w:r>
      <w:r w:rsidR="00D113DB">
        <w:rPr>
          <w:lang w:eastAsia="zh-CN"/>
        </w:rPr>
        <w:t>, and Cap Long</w:t>
      </w:r>
      <w:r w:rsidR="000466D1">
        <w:rPr>
          <w:lang w:eastAsia="zh-CN"/>
        </w:rPr>
        <w:t>.</w:t>
      </w:r>
      <w:r w:rsidR="00D113DB">
        <w:rPr>
          <w:lang w:eastAsia="zh-CN"/>
        </w:rPr>
        <w:t xml:space="preserve"> Cap Long </w:t>
      </w:r>
      <w:r w:rsidR="00D113DB">
        <w:t xml:space="preserve">is out of scope, which to be </w:t>
      </w:r>
      <w:r w:rsidR="00D113DB">
        <w:rPr>
          <w:lang w:eastAsia="zh-CN"/>
        </w:rPr>
        <w:t>supplied by IO and to be welded to the Integrated SB15 at ITER site.</w:t>
      </w:r>
    </w:p>
    <w:p w14:paraId="6DD2F16B" w14:textId="77777777" w:rsidR="00267E3A" w:rsidRDefault="00267E3A" w:rsidP="00267E3A">
      <w:pPr>
        <w:jc w:val="center"/>
        <w:rPr>
          <w:lang w:val="en-US" w:eastAsia="en-GB"/>
        </w:rPr>
      </w:pPr>
      <w:r w:rsidRPr="00E937E4">
        <w:rPr>
          <w:noProof/>
          <w:lang w:eastAsia="en-GB"/>
        </w:rPr>
        <mc:AlternateContent>
          <mc:Choice Requires="wpg">
            <w:drawing>
              <wp:inline distT="0" distB="0" distL="0" distR="0" wp14:anchorId="5A83064E" wp14:editId="0E2B239A">
                <wp:extent cx="5431936" cy="2572133"/>
                <wp:effectExtent l="0" t="0" r="0" b="0"/>
                <wp:docPr id="1799155046" name="Group 45"/>
                <wp:cNvGraphicFramePr/>
                <a:graphic xmlns:a="http://schemas.openxmlformats.org/drawingml/2006/main">
                  <a:graphicData uri="http://schemas.microsoft.com/office/word/2010/wordprocessingGroup">
                    <wpg:wgp>
                      <wpg:cNvGrpSpPr/>
                      <wpg:grpSpPr>
                        <a:xfrm>
                          <a:off x="0" y="0"/>
                          <a:ext cx="5431936" cy="2572133"/>
                          <a:chOff x="-1125401" y="-557378"/>
                          <a:chExt cx="4469760" cy="1914696"/>
                        </a:xfrm>
                      </wpg:grpSpPr>
                      <pic:pic xmlns:pic="http://schemas.openxmlformats.org/drawingml/2006/picture">
                        <pic:nvPicPr>
                          <pic:cNvPr id="642614651" name="Picture 642614651"/>
                          <pic:cNvPicPr>
                            <a:picLocks noChangeAspect="1" noChangeArrowheads="1"/>
                          </pic:cNvPicPr>
                        </pic:nvPicPr>
                        <pic:blipFill>
                          <a:blip r:embed="rId119" cstate="print">
                            <a:extLst>
                              <a:ext uri="{28A0092B-C50C-407E-A947-70E740481C1C}">
                                <a14:useLocalDpi xmlns:a14="http://schemas.microsoft.com/office/drawing/2010/main" val="0"/>
                              </a:ext>
                            </a:extLst>
                          </a:blip>
                          <a:srcRect l="27950" t="6873" r="38976" b="16457"/>
                          <a:stretch>
                            <a:fillRect/>
                          </a:stretch>
                        </pic:blipFill>
                        <pic:spPr bwMode="auto">
                          <a:xfrm>
                            <a:off x="-1125401" y="-532760"/>
                            <a:ext cx="1973877" cy="18900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5406149" name="Picture 345406149"/>
                          <pic:cNvPicPr>
                            <a:picLocks noChangeAspect="1" noChangeArrowheads="1"/>
                          </pic:cNvPicPr>
                        </pic:nvPicPr>
                        <pic:blipFill>
                          <a:blip r:embed="rId120">
                            <a:extLst>
                              <a:ext uri="{28A0092B-C50C-407E-A947-70E740481C1C}">
                                <a14:useLocalDpi xmlns:a14="http://schemas.microsoft.com/office/drawing/2010/main" val="0"/>
                              </a:ext>
                            </a:extLst>
                          </a:blip>
                          <a:srcRect l="55511" t="13260" r="27164" b="11664"/>
                          <a:stretch>
                            <a:fillRect/>
                          </a:stretch>
                        </pic:blipFill>
                        <pic:spPr bwMode="auto">
                          <a:xfrm>
                            <a:off x="1531366" y="-557378"/>
                            <a:ext cx="1055692" cy="1888990"/>
                          </a:xfrm>
                          <a:prstGeom prst="rect">
                            <a:avLst/>
                          </a:prstGeom>
                          <a:noFill/>
                          <a:extLst>
                            <a:ext uri="{909E8E84-426E-40DD-AFC4-6F175D3DCCD1}">
                              <a14:hiddenFill xmlns:a14="http://schemas.microsoft.com/office/drawing/2010/main">
                                <a:solidFill>
                                  <a:srgbClr val="FFFFFF"/>
                                </a:solidFill>
                              </a14:hiddenFill>
                            </a:ext>
                          </a:extLst>
                        </pic:spPr>
                      </pic:pic>
                      <wps:wsp>
                        <wps:cNvPr id="755508514" name="TextBox 10"/>
                        <wps:cNvSpPr txBox="1">
                          <a:spLocks noChangeArrowheads="1"/>
                        </wps:cNvSpPr>
                        <wps:spPr bwMode="auto">
                          <a:xfrm>
                            <a:off x="16202" y="-498845"/>
                            <a:ext cx="1113153" cy="267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6B7F919E" w14:textId="77777777" w:rsidR="00267E3A" w:rsidRPr="00E340E6" w:rsidRDefault="00267E3A" w:rsidP="00267E3A">
                              <w:pPr>
                                <w:kinsoku w:val="0"/>
                                <w:overflowPunct w:val="0"/>
                                <w:spacing w:before="0"/>
                                <w:jc w:val="center"/>
                                <w:textAlignment w:val="baseline"/>
                                <w:rPr>
                                  <w:rFonts w:eastAsia="Calibri"/>
                                  <w:b/>
                                  <w:bCs/>
                                  <w:color w:val="000000"/>
                                  <w:kern w:val="24"/>
                                  <w:sz w:val="20"/>
                                  <w:szCs w:val="20"/>
                                </w:rPr>
                              </w:pPr>
                              <w:r w:rsidRPr="00E340E6">
                                <w:rPr>
                                  <w:rFonts w:eastAsia="Calibri"/>
                                  <w:b/>
                                  <w:bCs/>
                                  <w:color w:val="000000"/>
                                  <w:kern w:val="24"/>
                                  <w:sz w:val="20"/>
                                  <w:szCs w:val="20"/>
                                </w:rPr>
                                <w:t>HNB Plate 15-A</w:t>
                              </w:r>
                            </w:p>
                          </w:txbxContent>
                        </wps:txbx>
                        <wps:bodyPr vert="horz" wrap="square" lIns="60959" tIns="60959" rIns="60959" bIns="60959" numCol="1" anchor="t" anchorCtr="0" compatLnSpc="1">
                          <a:prstTxWarp prst="textNoShape">
                            <a:avLst/>
                          </a:prstTxWarp>
                          <a:noAutofit/>
                        </wps:bodyPr>
                      </wps:wsp>
                      <wps:wsp>
                        <wps:cNvPr id="271385025" name="TextBox 22"/>
                        <wps:cNvSpPr txBox="1">
                          <a:spLocks noChangeArrowheads="1"/>
                        </wps:cNvSpPr>
                        <wps:spPr bwMode="auto">
                          <a:xfrm>
                            <a:off x="2382336" y="83178"/>
                            <a:ext cx="962023" cy="267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1802507D" w14:textId="77777777" w:rsidR="00267E3A" w:rsidRPr="00E340E6" w:rsidRDefault="00267E3A" w:rsidP="00267E3A">
                              <w:pPr>
                                <w:kinsoku w:val="0"/>
                                <w:overflowPunct w:val="0"/>
                                <w:spacing w:before="0"/>
                                <w:jc w:val="center"/>
                                <w:textAlignment w:val="baseline"/>
                                <w:rPr>
                                  <w:rFonts w:eastAsia="Calibri"/>
                                  <w:b/>
                                  <w:bCs/>
                                  <w:color w:val="000000"/>
                                  <w:kern w:val="24"/>
                                  <w:sz w:val="20"/>
                                  <w:szCs w:val="20"/>
                                </w:rPr>
                              </w:pPr>
                              <w:r w:rsidRPr="00E340E6">
                                <w:rPr>
                                  <w:rFonts w:eastAsia="Calibri"/>
                                  <w:b/>
                                  <w:bCs/>
                                  <w:color w:val="000000"/>
                                  <w:kern w:val="24"/>
                                  <w:sz w:val="20"/>
                                  <w:szCs w:val="20"/>
                                </w:rPr>
                                <w:t>HNB Plate 15-B</w:t>
                              </w:r>
                            </w:p>
                          </w:txbxContent>
                        </wps:txbx>
                        <wps:bodyPr vert="horz" wrap="square" lIns="60959" tIns="60959" rIns="60959" bIns="60959" numCol="1" anchor="t" anchorCtr="0" compatLnSpc="1">
                          <a:prstTxWarp prst="textNoShape">
                            <a:avLst/>
                          </a:prstTxWarp>
                          <a:noAutofit/>
                        </wps:bodyPr>
                      </wps:wsp>
                    </wpg:wgp>
                  </a:graphicData>
                </a:graphic>
              </wp:inline>
            </w:drawing>
          </mc:Choice>
          <mc:Fallback>
            <w:pict>
              <v:group w14:anchorId="5A83064E" id="Group 45" o:spid="_x0000_s1237" style="width:427.7pt;height:202.55pt;mso-position-horizontal-relative:char;mso-position-vertical-relative:line" coordorigin="-11254,-5573" coordsize="44697,19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&#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">
                <v:shape id="Picture 642614651" o:spid="_x0000_s1238" type="#_x0000_t75" style="position:absolute;left:-11254;top:-5327;width:19738;height:18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">
                  <v:imagedata r:id="rId121" o:title="" croptop="4504f" cropbottom="10785f" cropleft="18317f" cropright="25543f"/>
                </v:shape>
                <v:shape id="Picture 345406149" o:spid="_x0000_s1239" type="#_x0000_t75" style="position:absolute;left:15313;top:-5573;width:10557;height:18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">
                  <v:imagedata r:id="rId122" o:title="" croptop="8690f" cropbottom="7644f" cropleft="36380f" cropright="17802f"/>
                </v:shape>
                <v:shape id="TextBox 10" o:spid="_x0000_s1240" type="#_x0000_t202" style="position:absolute;left:162;top:-4988;width:11131;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" filled="f" stroked="f" strokeweight="1pt">
                  <v:stroke miterlimit="4"/>
                  <v:textbox inset="1.69331mm,1.69331mm,1.69331mm,1.69331mm">
                    <w:txbxContent>
                      <w:p w14:paraId="6B7F919E" w14:textId="77777777" w:rsidR="00267E3A" w:rsidRPr="00E340E6" w:rsidRDefault="00267E3A" w:rsidP="00267E3A">
                        <w:pPr>
                          <w:kinsoku w:val="0"/>
                          <w:overflowPunct w:val="0"/>
                          <w:spacing w:before="0"/>
                          <w:jc w:val="center"/>
                          <w:textAlignment w:val="baseline"/>
                          <w:rPr>
                            <w:rFonts w:eastAsia="Calibri"/>
                            <w:b/>
                            <w:bCs/>
                            <w:color w:val="000000"/>
                            <w:kern w:val="24"/>
                            <w:sz w:val="20"/>
                            <w:szCs w:val="20"/>
                          </w:rPr>
                        </w:pPr>
                        <w:r w:rsidRPr="00E340E6">
                          <w:rPr>
                            <w:rFonts w:eastAsia="Calibri"/>
                            <w:b/>
                            <w:bCs/>
                            <w:color w:val="000000"/>
                            <w:kern w:val="24"/>
                            <w:sz w:val="20"/>
                            <w:szCs w:val="20"/>
                          </w:rPr>
                          <w:t>HNB Plate 15-A</w:t>
                        </w:r>
                      </w:p>
                    </w:txbxContent>
                  </v:textbox>
                </v:shape>
                <v:shape id="TextBox 22" o:spid="_x0000_s1241" type="#_x0000_t202" style="position:absolute;left:23823;top:831;width:9620;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" filled="f" stroked="f" strokeweight="1pt">
                  <v:stroke miterlimit="4"/>
                  <v:textbox inset="1.69331mm,1.69331mm,1.69331mm,1.69331mm">
                    <w:txbxContent>
                      <w:p w14:paraId="1802507D" w14:textId="77777777" w:rsidR="00267E3A" w:rsidRPr="00E340E6" w:rsidRDefault="00267E3A" w:rsidP="00267E3A">
                        <w:pPr>
                          <w:kinsoku w:val="0"/>
                          <w:overflowPunct w:val="0"/>
                          <w:spacing w:before="0"/>
                          <w:jc w:val="center"/>
                          <w:textAlignment w:val="baseline"/>
                          <w:rPr>
                            <w:rFonts w:eastAsia="Calibri"/>
                            <w:b/>
                            <w:bCs/>
                            <w:color w:val="000000"/>
                            <w:kern w:val="24"/>
                            <w:sz w:val="20"/>
                            <w:szCs w:val="20"/>
                          </w:rPr>
                        </w:pPr>
                        <w:r w:rsidRPr="00E340E6">
                          <w:rPr>
                            <w:rFonts w:eastAsia="Calibri"/>
                            <w:b/>
                            <w:bCs/>
                            <w:color w:val="000000"/>
                            <w:kern w:val="24"/>
                            <w:sz w:val="20"/>
                            <w:szCs w:val="20"/>
                          </w:rPr>
                          <w:t>HNB Plate 15-B</w:t>
                        </w:r>
                      </w:p>
                    </w:txbxContent>
                  </v:textbox>
                </v:shape>
                <w10:anchorlock/>
              </v:group>
            </w:pict>
          </mc:Fallback>
        </mc:AlternateContent>
      </w:r>
    </w:p>
    <w:p w14:paraId="50848091" w14:textId="7AB1A222" w:rsidR="00267E3A" w:rsidRDefault="00267E3A" w:rsidP="00267E3A">
      <w:pPr>
        <w:pStyle w:val="Caption"/>
        <w:spacing w:after="0"/>
        <w:jc w:val="center"/>
      </w:pPr>
      <w:bookmarkStart w:id="125" w:name="_Ref201160716"/>
      <w:bookmarkStart w:id="126" w:name="_Toc216163797"/>
      <w:r w:rsidRPr="00A61677">
        <w:t xml:space="preserve">Figure </w:t>
      </w:r>
      <w:r w:rsidRPr="00A61677">
        <w:fldChar w:fldCharType="begin"/>
      </w:r>
      <w:r w:rsidRPr="00A61677">
        <w:instrText xml:space="preserve"> STYLEREF 1 \s </w:instrText>
      </w:r>
      <w:r w:rsidRPr="00A61677">
        <w:fldChar w:fldCharType="separate"/>
      </w:r>
      <w:r w:rsidR="004613B3">
        <w:rPr>
          <w:noProof/>
        </w:rPr>
        <w:t>5</w:t>
      </w:r>
      <w:r w:rsidRPr="00A61677">
        <w:fldChar w:fldCharType="end"/>
      </w:r>
      <w:r w:rsidRPr="00A61677">
        <w:noBreakHyphen/>
      </w:r>
      <w:r w:rsidRPr="00A61677">
        <w:fldChar w:fldCharType="begin"/>
      </w:r>
      <w:r w:rsidRPr="00A61677">
        <w:instrText xml:space="preserve"> SEQ Figure \* ARABIC \s 1 </w:instrText>
      </w:r>
      <w:r w:rsidRPr="00A61677">
        <w:fldChar w:fldCharType="separate"/>
      </w:r>
      <w:r w:rsidR="004613B3">
        <w:rPr>
          <w:noProof/>
        </w:rPr>
        <w:t>21</w:t>
      </w:r>
      <w:r w:rsidRPr="00A61677">
        <w:fldChar w:fldCharType="end"/>
      </w:r>
      <w:bookmarkEnd w:id="125"/>
      <w:r w:rsidRPr="00A61677">
        <w:t>.</w:t>
      </w:r>
      <w:r w:rsidRPr="00A61677">
        <w:rPr>
          <w:rFonts w:hint="eastAsia"/>
        </w:rPr>
        <w:t xml:space="preserve"> Heating </w:t>
      </w:r>
      <w:r w:rsidRPr="004E57AD">
        <w:t xml:space="preserve">Neutral Beam </w:t>
      </w:r>
      <w:r>
        <w:rPr>
          <w:rFonts w:hint="eastAsia"/>
          <w:lang w:eastAsia="zh-CN"/>
        </w:rPr>
        <w:t xml:space="preserve">Plates 15 </w:t>
      </w:r>
      <w:r>
        <w:t>(</w:t>
      </w:r>
      <w:r>
        <w:rPr>
          <w:rFonts w:hint="eastAsia"/>
          <w:lang w:eastAsia="zh-CN"/>
        </w:rPr>
        <w:t>SS/CuCrZr/SS HIP bonded,</w:t>
      </w:r>
      <w:r w:rsidR="00E4254C">
        <w:rPr>
          <w:lang w:eastAsia="zh-CN"/>
        </w:rPr>
        <w:t xml:space="preserve"> some cutout machined after HIP onto SB15NDx,</w:t>
      </w:r>
      <w:r>
        <w:rPr>
          <w:rFonts w:hint="eastAsia"/>
          <w:lang w:eastAsia="zh-CN"/>
        </w:rPr>
        <w:t xml:space="preserve"> </w:t>
      </w:r>
      <w:r>
        <w:t>for information only)</w:t>
      </w:r>
      <w:bookmarkEnd w:id="126"/>
    </w:p>
    <w:p w14:paraId="26F6B22C" w14:textId="77777777" w:rsidR="00267E3A" w:rsidRDefault="00267E3A" w:rsidP="008F7455">
      <w:pPr>
        <w:pStyle w:val="Caption"/>
        <w:jc w:val="center"/>
      </w:pPr>
      <w:r w:rsidRPr="00D775A4">
        <w:rPr>
          <w:noProof/>
        </w:rPr>
        <mc:AlternateContent>
          <mc:Choice Requires="wpg">
            <w:drawing>
              <wp:inline distT="0" distB="0" distL="0" distR="0" wp14:anchorId="6250B3C5" wp14:editId="55B5FD2D">
                <wp:extent cx="4916170" cy="2922270"/>
                <wp:effectExtent l="19050" t="0" r="17780" b="0"/>
                <wp:docPr id="431023931" name="Group 11"/>
                <wp:cNvGraphicFramePr/>
                <a:graphic xmlns:a="http://schemas.openxmlformats.org/drawingml/2006/main">
                  <a:graphicData uri="http://schemas.microsoft.com/office/word/2010/wordprocessingGroup">
                    <wpg:wgp>
                      <wpg:cNvGrpSpPr/>
                      <wpg:grpSpPr>
                        <a:xfrm>
                          <a:off x="0" y="0"/>
                          <a:ext cx="4916170" cy="2922270"/>
                          <a:chOff x="176943" y="166627"/>
                          <a:chExt cx="4663428" cy="3069850"/>
                        </a:xfrm>
                      </wpg:grpSpPr>
                      <pic:pic xmlns:pic="http://schemas.openxmlformats.org/drawingml/2006/picture">
                        <pic:nvPicPr>
                          <pic:cNvPr id="903019800" name="Picture 903019800"/>
                          <pic:cNvPicPr>
                            <a:picLocks noChangeAspect="1"/>
                          </pic:cNvPicPr>
                        </pic:nvPicPr>
                        <pic:blipFill rotWithShape="1">
                          <a:blip r:embed="rId123"/>
                          <a:srcRect l="2359" t="4753" r="-1470" b="3306"/>
                          <a:stretch/>
                        </pic:blipFill>
                        <pic:spPr>
                          <a:xfrm>
                            <a:off x="189563" y="166627"/>
                            <a:ext cx="3492421" cy="3069850"/>
                          </a:xfrm>
                          <a:prstGeom prst="rect">
                            <a:avLst/>
                          </a:prstGeom>
                        </pic:spPr>
                      </pic:pic>
                      <wps:wsp>
                        <wps:cNvPr id="734226865" name="Right Arrow 18"/>
                        <wps:cNvSpPr/>
                        <wps:spPr>
                          <a:xfrm rot="8947748">
                            <a:off x="2161476" y="496385"/>
                            <a:ext cx="116973" cy="79662"/>
                          </a:xfrm>
                          <a:prstGeom prst="right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09581240" name="Right Arrow 19"/>
                        <wps:cNvSpPr/>
                        <wps:spPr>
                          <a:xfrm rot="2259041">
                            <a:off x="2356074" y="499450"/>
                            <a:ext cx="116973" cy="79662"/>
                          </a:xfrm>
                          <a:prstGeom prst="right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470184" name="Right Arrow 20"/>
                        <wps:cNvSpPr/>
                        <wps:spPr>
                          <a:xfrm rot="19496327">
                            <a:off x="176943" y="2476632"/>
                            <a:ext cx="116973" cy="79662"/>
                          </a:xfrm>
                          <a:prstGeom prst="right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9386807" name="Right Arrow 21"/>
                        <wps:cNvSpPr/>
                        <wps:spPr>
                          <a:xfrm rot="12416738">
                            <a:off x="3421362" y="3046031"/>
                            <a:ext cx="116973" cy="79662"/>
                          </a:xfrm>
                          <a:prstGeom prst="right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6700314" name="TextBox 6"/>
                        <wps:cNvSpPr txBox="1"/>
                        <wps:spPr>
                          <a:xfrm>
                            <a:off x="466243" y="2900395"/>
                            <a:ext cx="1039820" cy="300142"/>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2BD68914" w14:textId="77777777" w:rsidR="00267E3A" w:rsidRPr="00DC53EF" w:rsidRDefault="00267E3A" w:rsidP="00267E3A">
                              <w:pPr>
                                <w:spacing w:before="0"/>
                                <w:rPr>
                                  <w:b/>
                                  <w:bCs/>
                                  <w:color w:val="000000" w:themeColor="dark1"/>
                                  <w:kern w:val="24"/>
                                  <w:sz w:val="20"/>
                                  <w:szCs w:val="20"/>
                                </w:rPr>
                              </w:pPr>
                              <w:r w:rsidRPr="00DC53EF">
                                <w:rPr>
                                  <w:b/>
                                  <w:bCs/>
                                  <w:color w:val="000000" w:themeColor="dark1"/>
                                  <w:kern w:val="24"/>
                                  <w:sz w:val="20"/>
                                  <w:szCs w:val="20"/>
                                </w:rPr>
                                <w:t>HNB Plate15-A</w:t>
                              </w:r>
                            </w:p>
                          </w:txbxContent>
                        </wps:txbx>
                        <wps:bodyPr wrap="square" rtlCol="0">
                          <a:noAutofit/>
                        </wps:bodyPr>
                      </wps:wsp>
                      <wps:wsp>
                        <wps:cNvPr id="915289658" name="TextBox 7"/>
                        <wps:cNvSpPr txBox="1"/>
                        <wps:spPr>
                          <a:xfrm>
                            <a:off x="3739460" y="2056965"/>
                            <a:ext cx="1100911" cy="287478"/>
                          </a:xfrm>
                          <a:prstGeom prst="rect">
                            <a:avLst/>
                          </a:prstGeom>
                          <a:noFill/>
                          <a:ln w="19050">
                            <a:solidFill>
                              <a:schemeClr val="tx1"/>
                            </a:solidFill>
                          </a:ln>
                        </wps:spPr>
                        <wps:txbx>
                          <w:txbxContent>
                            <w:p w14:paraId="60558A8C" w14:textId="77777777" w:rsidR="00267E3A" w:rsidRPr="00DC53EF" w:rsidRDefault="00267E3A" w:rsidP="00DC53EF">
                              <w:pPr>
                                <w:spacing w:before="0"/>
                                <w:jc w:val="center"/>
                                <w:rPr>
                                  <w:b/>
                                  <w:bCs/>
                                  <w:color w:val="000000" w:themeColor="text1"/>
                                  <w:kern w:val="24"/>
                                  <w:sz w:val="20"/>
                                  <w:szCs w:val="20"/>
                                </w:rPr>
                              </w:pPr>
                              <w:r w:rsidRPr="00DC53EF">
                                <w:rPr>
                                  <w:b/>
                                  <w:bCs/>
                                  <w:color w:val="000000" w:themeColor="text1"/>
                                  <w:kern w:val="24"/>
                                  <w:sz w:val="20"/>
                                  <w:szCs w:val="20"/>
                                </w:rPr>
                                <w:t>HNB Plate15-B</w:t>
                              </w:r>
                            </w:p>
                          </w:txbxContent>
                        </wps:txbx>
                        <wps:bodyPr wrap="square" rtlCol="0">
                          <a:noAutofit/>
                        </wps:bodyPr>
                      </wps:wsp>
                      <wps:wsp>
                        <wps:cNvPr id="730931854" name="Straight Arrow Connector 730931854"/>
                        <wps:cNvCnPr>
                          <a:cxnSpLocks/>
                          <a:stCxn id="96700314" idx="3"/>
                        </wps:cNvCnPr>
                        <wps:spPr>
                          <a:xfrm flipV="1">
                            <a:off x="1505965" y="2677329"/>
                            <a:ext cx="910900" cy="373066"/>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98497529" name="Straight Arrow Connector 698497529"/>
                        <wps:cNvCnPr>
                          <a:stCxn id="915289658" idx="1"/>
                        </wps:cNvCnPr>
                        <wps:spPr>
                          <a:xfrm flipH="1">
                            <a:off x="3501311" y="2200682"/>
                            <a:ext cx="238149" cy="201024"/>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250B3C5" id="_x0000_s1242" style="width:387.1pt;height:230.1pt;mso-position-horizontal-relative:char;mso-position-vertical-relative:line" coordorigin="1769,1666" coordsize="46634,30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">
                <v:shape id="Picture 903019800" o:spid="_x0000_s1243" type="#_x0000_t75" style="position:absolute;left:1895;top:1666;width:34924;height:30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">
                  <v:imagedata r:id="rId124" o:title="" croptop="3115f" cropbottom="2167f" cropleft="1546f" cropright="-963f"/>
                </v:shape>
                <v:shape id="Right Arrow 18" o:spid="_x0000_s1244" type="#_x0000_t13" style="position:absolute;left:21614;top:4963;width:1170;height:797;rotation:977332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" adj="14245" fillcolor="red" strokecolor="black [3213]" strokeweight="2pt"/>
                <v:shape id="Right Arrow 19" o:spid="_x0000_s1245" type="#_x0000_t13" style="position:absolute;left:23560;top:4994;width:1170;height:797;rotation:24674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" adj="14245" fillcolor="red" strokecolor="black [3213]" strokeweight="2pt"/>
                <v:shape id="Right Arrow 20" o:spid="_x0000_s1246" type="#_x0000_t13" style="position:absolute;left:1769;top:24766;width:1170;height:796;rotation:-22977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" adj="14245" fillcolor="red" strokecolor="black [3213]" strokeweight="2pt"/>
                <v:shape id="Right Arrow 21" o:spid="_x0000_s1247" type="#_x0000_t13" style="position:absolute;left:34213;top:30460;width:1170;height:796;rotation:-100305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" adj="14245" fillcolor="red" strokecolor="black [3213]" strokeweight="2pt"/>
                <v:shape id="TextBox 6" o:spid="_x0000_s1248" type="#_x0000_t202" style="position:absolute;left:4662;top:29003;width:10398;height: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" fillcolor="white [3201]" strokecolor="black [3200]" strokeweight="1.5pt">
                  <v:textbox>
                    <w:txbxContent>
                      <w:p w14:paraId="2BD68914" w14:textId="77777777" w:rsidR="00267E3A" w:rsidRPr="00DC53EF" w:rsidRDefault="00267E3A" w:rsidP="00267E3A">
                        <w:pPr>
                          <w:spacing w:before="0"/>
                          <w:rPr>
                            <w:b/>
                            <w:bCs/>
                            <w:color w:val="000000" w:themeColor="dark1"/>
                            <w:kern w:val="24"/>
                            <w:sz w:val="20"/>
                            <w:szCs w:val="20"/>
                          </w:rPr>
                        </w:pPr>
                        <w:r w:rsidRPr="00DC53EF">
                          <w:rPr>
                            <w:b/>
                            <w:bCs/>
                            <w:color w:val="000000" w:themeColor="dark1"/>
                            <w:kern w:val="24"/>
                            <w:sz w:val="20"/>
                            <w:szCs w:val="20"/>
                          </w:rPr>
                          <w:t>HNB Plate15-A</w:t>
                        </w:r>
                      </w:p>
                    </w:txbxContent>
                  </v:textbox>
                </v:shape>
                <v:shape id="TextBox 7" o:spid="_x0000_s1249" type="#_x0000_t202" style="position:absolute;left:37394;top:20569;width:11009;height:2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" filled="f" strokecolor="black [3213]" strokeweight="1.5pt">
                  <v:textbox>
                    <w:txbxContent>
                      <w:p w14:paraId="60558A8C" w14:textId="77777777" w:rsidR="00267E3A" w:rsidRPr="00DC53EF" w:rsidRDefault="00267E3A" w:rsidP="00DC53EF">
                        <w:pPr>
                          <w:spacing w:before="0"/>
                          <w:jc w:val="center"/>
                          <w:rPr>
                            <w:b/>
                            <w:bCs/>
                            <w:color w:val="000000" w:themeColor="text1"/>
                            <w:kern w:val="24"/>
                            <w:sz w:val="20"/>
                            <w:szCs w:val="20"/>
                          </w:rPr>
                        </w:pPr>
                        <w:r w:rsidRPr="00DC53EF">
                          <w:rPr>
                            <w:b/>
                            <w:bCs/>
                            <w:color w:val="000000" w:themeColor="text1"/>
                            <w:kern w:val="24"/>
                            <w:sz w:val="20"/>
                            <w:szCs w:val="20"/>
                          </w:rPr>
                          <w:t>HNB Plate15-B</w:t>
                        </w:r>
                      </w:p>
                    </w:txbxContent>
                  </v:textbox>
                </v:shape>
                <v:shape id="Straight Arrow Connector 730931854" o:spid="_x0000_s1250" type="#_x0000_t32" style="position:absolute;left:15059;top:26773;width:9109;height:37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" strokecolor="black [3213]" strokeweight="2.25pt">
                  <v:stroke endarrow="block"/>
                  <o:lock v:ext="edit" shapetype="f"/>
                </v:shape>
                <v:shape id="Straight Arrow Connector 698497529" o:spid="_x0000_s1251" type="#_x0000_t32" style="position:absolute;left:35013;top:22006;width:2381;height:20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" strokecolor="black [3213]" strokeweight="2.25pt">
                  <v:stroke endarrow="block"/>
                </v:shape>
                <w10:anchorlock/>
              </v:group>
            </w:pict>
          </mc:Fallback>
        </mc:AlternateContent>
      </w:r>
    </w:p>
    <w:p w14:paraId="611E17C7" w14:textId="619921BF" w:rsidR="00267E3A" w:rsidRDefault="00267E3A" w:rsidP="00267E3A">
      <w:pPr>
        <w:pStyle w:val="Caption"/>
        <w:spacing w:after="0"/>
        <w:jc w:val="center"/>
      </w:pPr>
      <w:bookmarkStart w:id="127" w:name="_Toc216163798"/>
      <w:r w:rsidRPr="00260877">
        <w:t xml:space="preserve">Figure </w:t>
      </w:r>
      <w:r w:rsidRPr="00260877">
        <w:fldChar w:fldCharType="begin"/>
      </w:r>
      <w:r w:rsidRPr="00260877">
        <w:instrText xml:space="preserve"> STYLEREF 1 \s </w:instrText>
      </w:r>
      <w:r w:rsidRPr="00260877">
        <w:fldChar w:fldCharType="separate"/>
      </w:r>
      <w:r w:rsidR="004613B3">
        <w:rPr>
          <w:noProof/>
        </w:rPr>
        <w:t>5</w:t>
      </w:r>
      <w:r w:rsidRPr="00260877">
        <w:fldChar w:fldCharType="end"/>
      </w:r>
      <w:r w:rsidRPr="00260877">
        <w:noBreakHyphen/>
      </w:r>
      <w:r w:rsidRPr="00260877">
        <w:fldChar w:fldCharType="begin"/>
      </w:r>
      <w:r w:rsidRPr="00260877">
        <w:instrText xml:space="preserve"> SEQ Figure \* ARABIC \s 1 </w:instrText>
      </w:r>
      <w:r w:rsidRPr="00260877">
        <w:fldChar w:fldCharType="separate"/>
      </w:r>
      <w:r w:rsidR="004613B3">
        <w:rPr>
          <w:noProof/>
        </w:rPr>
        <w:t>22</w:t>
      </w:r>
      <w:r w:rsidRPr="00260877">
        <w:fldChar w:fldCharType="end"/>
      </w:r>
      <w:r w:rsidRPr="00260877">
        <w:t xml:space="preserve">. HNB </w:t>
      </w:r>
      <w:r>
        <w:rPr>
          <w:rFonts w:hint="eastAsia"/>
          <w:lang w:eastAsia="zh-CN"/>
        </w:rPr>
        <w:t>P</w:t>
      </w:r>
      <w:r w:rsidRPr="00260877">
        <w:t>late</w:t>
      </w:r>
      <w:r>
        <w:rPr>
          <w:rFonts w:hint="eastAsia"/>
          <w:lang w:eastAsia="zh-CN"/>
        </w:rPr>
        <w:t>s</w:t>
      </w:r>
      <w:r w:rsidRPr="00260877">
        <w:t xml:space="preserve"> 1</w:t>
      </w:r>
      <w:r>
        <w:rPr>
          <w:rFonts w:hint="eastAsia"/>
          <w:lang w:eastAsia="zh-CN"/>
        </w:rPr>
        <w:t xml:space="preserve">5 Cooling </w:t>
      </w:r>
      <w:r>
        <w:rPr>
          <w:lang w:eastAsia="zh-CN"/>
        </w:rPr>
        <w:t>Volume</w:t>
      </w:r>
      <w:r>
        <w:rPr>
          <w:rFonts w:hint="eastAsia"/>
          <w:lang w:eastAsia="zh-CN"/>
        </w:rPr>
        <w:t xml:space="preserve"> Overview (Deep drilling holes</w:t>
      </w:r>
      <w:r w:rsidR="000E0255">
        <w:rPr>
          <w:rFonts w:hint="eastAsia"/>
          <w:lang w:eastAsia="zh-CN"/>
        </w:rPr>
        <w:t>,</w:t>
      </w:r>
      <w:r w:rsidR="000E0255">
        <w:rPr>
          <w:lang w:eastAsia="zh-CN"/>
        </w:rPr>
        <w:t xml:space="preserve"> some cutout machined after HIP onto SB15NDx,</w:t>
      </w:r>
      <w:r w:rsidR="000E0255">
        <w:rPr>
          <w:rFonts w:hint="eastAsia"/>
          <w:lang w:eastAsia="zh-CN"/>
        </w:rPr>
        <w:t xml:space="preserve"> </w:t>
      </w:r>
      <w:r w:rsidR="000E0255">
        <w:t>for information only)</w:t>
      </w:r>
      <w:bookmarkEnd w:id="127"/>
    </w:p>
    <w:p w14:paraId="2B312B65" w14:textId="77777777" w:rsidR="00E97BB2" w:rsidRPr="003D174D" w:rsidRDefault="00E97BB2" w:rsidP="00E97BB2">
      <w:pPr>
        <w:jc w:val="center"/>
      </w:pPr>
      <w:r w:rsidRPr="003D174D">
        <w:rPr>
          <w:noProof/>
        </w:rPr>
        <mc:AlternateContent>
          <mc:Choice Requires="wpg">
            <w:drawing>
              <wp:inline distT="0" distB="0" distL="0" distR="0" wp14:anchorId="3C73CA30" wp14:editId="50D8805E">
                <wp:extent cx="5507665" cy="2594507"/>
                <wp:effectExtent l="0" t="0" r="0" b="0"/>
                <wp:docPr id="1167218842" name="Group 3"/>
                <wp:cNvGraphicFramePr/>
                <a:graphic xmlns:a="http://schemas.openxmlformats.org/drawingml/2006/main">
                  <a:graphicData uri="http://schemas.microsoft.com/office/word/2010/wordprocessingGroup">
                    <wpg:wgp>
                      <wpg:cNvGrpSpPr/>
                      <wpg:grpSpPr>
                        <a:xfrm>
                          <a:off x="0" y="0"/>
                          <a:ext cx="5507665" cy="2594507"/>
                          <a:chOff x="491706" y="48339"/>
                          <a:chExt cx="5003320" cy="2297184"/>
                        </a:xfrm>
                      </wpg:grpSpPr>
                      <pic:pic xmlns:pic="http://schemas.openxmlformats.org/drawingml/2006/picture">
                        <pic:nvPicPr>
                          <pic:cNvPr id="62085975" name="Picture 62085975"/>
                          <pic:cNvPicPr>
                            <a:picLocks noChangeAspect="1" noChangeArrowheads="1"/>
                          </pic:cNvPicPr>
                        </pic:nvPicPr>
                        <pic:blipFill>
                          <a:blip r:embed="rId125" cstate="print">
                            <a:extLst>
                              <a:ext uri="{28A0092B-C50C-407E-A947-70E740481C1C}">
                                <a14:useLocalDpi xmlns:a14="http://schemas.microsoft.com/office/drawing/2010/main" val="0"/>
                              </a:ext>
                            </a:extLst>
                          </a:blip>
                          <a:srcRect l="16890" r="25368"/>
                          <a:stretch>
                            <a:fillRect/>
                          </a:stretch>
                        </pic:blipFill>
                        <pic:spPr bwMode="auto">
                          <a:xfrm>
                            <a:off x="491706" y="86267"/>
                            <a:ext cx="2389517" cy="2259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6198790" name="Picture 846198790"/>
                          <pic:cNvPicPr>
                            <a:picLocks noChangeAspect="1" noChangeArrowheads="1"/>
                          </pic:cNvPicPr>
                        </pic:nvPicPr>
                        <pic:blipFill>
                          <a:blip r:embed="rId126">
                            <a:extLst>
                              <a:ext uri="{28A0092B-C50C-407E-A947-70E740481C1C}">
                                <a14:useLocalDpi xmlns:a14="http://schemas.microsoft.com/office/drawing/2010/main" val="0"/>
                              </a:ext>
                            </a:extLst>
                          </a:blip>
                          <a:srcRect l="17430" r="25285"/>
                          <a:stretch>
                            <a:fillRect/>
                          </a:stretch>
                        </pic:blipFill>
                        <pic:spPr bwMode="auto">
                          <a:xfrm>
                            <a:off x="3152775" y="48339"/>
                            <a:ext cx="2342251" cy="22289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727A057" id="Group 3" o:spid="_x0000_s1026" style="width:433.65pt;height:204.3pt;mso-position-horizontal-relative:char;mso-position-vertical-relative:line" coordorigin="4917,483" coordsize="50033,22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">
                <v:shape id="Picture 62085975" o:spid="_x0000_s1027" type="#_x0000_t75" style="position:absolute;left:4917;top:862;width:23895;height:22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">
                  <v:imagedata r:id="rId127" o:title="" cropleft="11069f" cropright="16625f"/>
                </v:shape>
                <v:shape id="Picture 846198790" o:spid="_x0000_s1028" type="#_x0000_t75" style="position:absolute;left:31527;top:483;width:23423;height:2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">
                  <v:imagedata r:id="rId128" o:title="" cropleft="11423f" cropright="16571f"/>
                </v:shape>
                <w10:anchorlock/>
              </v:group>
            </w:pict>
          </mc:Fallback>
        </mc:AlternateContent>
      </w:r>
    </w:p>
    <w:p w14:paraId="185A9E61" w14:textId="033E6017" w:rsidR="00E97BB2" w:rsidRDefault="00E97BB2" w:rsidP="00E97BB2">
      <w:pPr>
        <w:jc w:val="center"/>
        <w:rPr>
          <w:i/>
          <w:iCs/>
          <w:color w:val="1F497D" w:themeColor="text2"/>
          <w:sz w:val="18"/>
          <w:szCs w:val="18"/>
          <w:lang w:eastAsia="zh-CN"/>
        </w:rPr>
      </w:pPr>
      <w:bookmarkStart w:id="128" w:name="_Toc182570387"/>
      <w:bookmarkStart w:id="129" w:name="_Toc194670191"/>
      <w:bookmarkStart w:id="130" w:name="_Toc216163799"/>
      <w:r w:rsidRPr="003D174D">
        <w:rPr>
          <w:i/>
          <w:iCs/>
          <w:color w:val="1F497D" w:themeColor="text2"/>
          <w:sz w:val="18"/>
          <w:szCs w:val="18"/>
          <w:lang w:eastAsia="zh-CN"/>
        </w:rPr>
        <w:t xml:space="preserve">Figure </w:t>
      </w:r>
      <w:r>
        <w:rPr>
          <w:i/>
          <w:iCs/>
          <w:color w:val="1F497D" w:themeColor="text2"/>
          <w:sz w:val="18"/>
          <w:szCs w:val="18"/>
          <w:lang w:eastAsia="zh-CN"/>
        </w:rPr>
        <w:fldChar w:fldCharType="begin"/>
      </w:r>
      <w:r>
        <w:rPr>
          <w:i/>
          <w:iCs/>
          <w:color w:val="1F497D" w:themeColor="text2"/>
          <w:sz w:val="18"/>
          <w:szCs w:val="18"/>
          <w:lang w:eastAsia="zh-CN"/>
        </w:rPr>
        <w:instrText xml:space="preserve"> STYLEREF 1 \s </w:instrText>
      </w:r>
      <w:r>
        <w:rPr>
          <w:i/>
          <w:iCs/>
          <w:color w:val="1F497D" w:themeColor="text2"/>
          <w:sz w:val="18"/>
          <w:szCs w:val="18"/>
          <w:lang w:eastAsia="zh-CN"/>
        </w:rPr>
        <w:fldChar w:fldCharType="separate"/>
      </w:r>
      <w:r w:rsidR="004613B3">
        <w:rPr>
          <w:i/>
          <w:iCs/>
          <w:noProof/>
          <w:color w:val="1F497D" w:themeColor="text2"/>
          <w:sz w:val="18"/>
          <w:szCs w:val="18"/>
          <w:lang w:eastAsia="zh-CN"/>
        </w:rPr>
        <w:t>5</w:t>
      </w:r>
      <w:r>
        <w:rPr>
          <w:i/>
          <w:iCs/>
          <w:color w:val="1F497D" w:themeColor="text2"/>
          <w:sz w:val="18"/>
          <w:szCs w:val="18"/>
          <w:lang w:eastAsia="zh-CN"/>
        </w:rPr>
        <w:fldChar w:fldCharType="end"/>
      </w:r>
      <w:r>
        <w:rPr>
          <w:i/>
          <w:iCs/>
          <w:color w:val="1F497D" w:themeColor="text2"/>
          <w:sz w:val="18"/>
          <w:szCs w:val="18"/>
          <w:lang w:eastAsia="zh-CN"/>
        </w:rPr>
        <w:noBreakHyphen/>
      </w:r>
      <w:r>
        <w:rPr>
          <w:i/>
          <w:iCs/>
          <w:color w:val="1F497D" w:themeColor="text2"/>
          <w:sz w:val="18"/>
          <w:szCs w:val="18"/>
          <w:lang w:eastAsia="zh-CN"/>
        </w:rPr>
        <w:fldChar w:fldCharType="begin"/>
      </w:r>
      <w:r>
        <w:rPr>
          <w:i/>
          <w:iCs/>
          <w:color w:val="1F497D" w:themeColor="text2"/>
          <w:sz w:val="18"/>
          <w:szCs w:val="18"/>
          <w:lang w:eastAsia="zh-CN"/>
        </w:rPr>
        <w:instrText xml:space="preserve"> SEQ Figure \* ARABIC \s 1 </w:instrText>
      </w:r>
      <w:r>
        <w:rPr>
          <w:i/>
          <w:iCs/>
          <w:color w:val="1F497D" w:themeColor="text2"/>
          <w:sz w:val="18"/>
          <w:szCs w:val="18"/>
          <w:lang w:eastAsia="zh-CN"/>
        </w:rPr>
        <w:fldChar w:fldCharType="separate"/>
      </w:r>
      <w:r w:rsidR="004613B3">
        <w:rPr>
          <w:i/>
          <w:iCs/>
          <w:noProof/>
          <w:color w:val="1F497D" w:themeColor="text2"/>
          <w:sz w:val="18"/>
          <w:szCs w:val="18"/>
          <w:lang w:eastAsia="zh-CN"/>
        </w:rPr>
        <w:t>23</w:t>
      </w:r>
      <w:r>
        <w:rPr>
          <w:i/>
          <w:iCs/>
          <w:color w:val="1F497D" w:themeColor="text2"/>
          <w:sz w:val="18"/>
          <w:szCs w:val="18"/>
          <w:lang w:eastAsia="zh-CN"/>
        </w:rPr>
        <w:fldChar w:fldCharType="end"/>
      </w:r>
      <w:r w:rsidRPr="003D174D">
        <w:rPr>
          <w:i/>
          <w:iCs/>
          <w:color w:val="1F497D" w:themeColor="text2"/>
          <w:sz w:val="18"/>
          <w:szCs w:val="18"/>
          <w:lang w:eastAsia="zh-CN"/>
        </w:rPr>
        <w:t>.</w:t>
      </w:r>
      <w:r w:rsidRPr="003D174D">
        <w:rPr>
          <w:rFonts w:hint="eastAsia"/>
          <w:i/>
          <w:iCs/>
          <w:color w:val="1F497D" w:themeColor="text2"/>
          <w:sz w:val="18"/>
          <w:szCs w:val="18"/>
          <w:lang w:eastAsia="zh-CN"/>
        </w:rPr>
        <w:t xml:space="preserve"> </w:t>
      </w:r>
      <w:r w:rsidR="002F3486">
        <w:rPr>
          <w:rFonts w:hint="eastAsia"/>
          <w:i/>
          <w:iCs/>
          <w:color w:val="1F497D" w:themeColor="text2"/>
          <w:sz w:val="18"/>
          <w:szCs w:val="18"/>
          <w:lang w:eastAsia="zh-CN"/>
        </w:rPr>
        <w:t xml:space="preserve">The Integrated </w:t>
      </w:r>
      <w:r w:rsidRPr="003D174D">
        <w:rPr>
          <w:i/>
          <w:iCs/>
          <w:color w:val="1F497D" w:themeColor="text2"/>
          <w:sz w:val="18"/>
          <w:szCs w:val="18"/>
          <w:lang w:eastAsia="zh-CN"/>
        </w:rPr>
        <w:t>S</w:t>
      </w:r>
      <w:r w:rsidR="002F3486">
        <w:rPr>
          <w:rFonts w:hint="eastAsia"/>
          <w:i/>
          <w:iCs/>
          <w:color w:val="1F497D" w:themeColor="text2"/>
          <w:sz w:val="18"/>
          <w:szCs w:val="18"/>
          <w:lang w:eastAsia="zh-CN"/>
        </w:rPr>
        <w:t xml:space="preserve">hield </w:t>
      </w:r>
      <w:r w:rsidRPr="003D174D">
        <w:rPr>
          <w:i/>
          <w:iCs/>
          <w:color w:val="1F497D" w:themeColor="text2"/>
          <w:sz w:val="18"/>
          <w:szCs w:val="18"/>
          <w:lang w:eastAsia="zh-CN"/>
        </w:rPr>
        <w:t>B</w:t>
      </w:r>
      <w:r w:rsidR="002F3486">
        <w:rPr>
          <w:rFonts w:hint="eastAsia"/>
          <w:i/>
          <w:iCs/>
          <w:color w:val="1F497D" w:themeColor="text2"/>
          <w:sz w:val="18"/>
          <w:szCs w:val="18"/>
          <w:lang w:eastAsia="zh-CN"/>
        </w:rPr>
        <w:t xml:space="preserve">lock </w:t>
      </w:r>
      <w:r w:rsidRPr="003D174D">
        <w:rPr>
          <w:i/>
          <w:iCs/>
          <w:color w:val="1F497D" w:themeColor="text2"/>
          <w:sz w:val="18"/>
          <w:szCs w:val="18"/>
          <w:lang w:eastAsia="zh-CN"/>
        </w:rPr>
        <w:t>15</w:t>
      </w:r>
      <w:r w:rsidR="00190D7D">
        <w:rPr>
          <w:i/>
          <w:iCs/>
          <w:color w:val="1F497D" w:themeColor="text2"/>
          <w:sz w:val="18"/>
          <w:szCs w:val="18"/>
          <w:lang w:eastAsia="zh-CN"/>
        </w:rPr>
        <w:t>NDA</w:t>
      </w:r>
      <w:r>
        <w:rPr>
          <w:i/>
          <w:iCs/>
          <w:color w:val="1F497D" w:themeColor="text2"/>
          <w:sz w:val="18"/>
          <w:szCs w:val="18"/>
          <w:lang w:eastAsia="zh-CN"/>
        </w:rPr>
        <w:t xml:space="preserve"> (</w:t>
      </w:r>
      <w:r w:rsidR="000E0255" w:rsidRPr="000E0255">
        <w:rPr>
          <w:i/>
          <w:iCs/>
          <w:color w:val="1F497D" w:themeColor="text2"/>
          <w:sz w:val="18"/>
          <w:szCs w:val="18"/>
          <w:lang w:eastAsia="zh-CN"/>
        </w:rPr>
        <w:t xml:space="preserve">some cutout machined after </w:t>
      </w:r>
      <w:r w:rsidR="002F3486">
        <w:rPr>
          <w:rFonts w:hint="eastAsia"/>
          <w:i/>
          <w:iCs/>
          <w:color w:val="1F497D" w:themeColor="text2"/>
          <w:sz w:val="18"/>
          <w:szCs w:val="18"/>
          <w:lang w:eastAsia="zh-CN"/>
        </w:rPr>
        <w:t xml:space="preserve">HNB Plate 15 </w:t>
      </w:r>
      <w:r w:rsidR="000E0255" w:rsidRPr="000E0255">
        <w:rPr>
          <w:i/>
          <w:iCs/>
          <w:color w:val="1F497D" w:themeColor="text2"/>
          <w:sz w:val="18"/>
          <w:szCs w:val="18"/>
          <w:lang w:eastAsia="zh-CN"/>
        </w:rPr>
        <w:t>HIP</w:t>
      </w:r>
      <w:r w:rsidR="002F3486">
        <w:rPr>
          <w:rFonts w:hint="eastAsia"/>
          <w:i/>
          <w:iCs/>
          <w:color w:val="1F497D" w:themeColor="text2"/>
          <w:sz w:val="18"/>
          <w:szCs w:val="18"/>
          <w:lang w:eastAsia="zh-CN"/>
        </w:rPr>
        <w:t>ed</w:t>
      </w:r>
      <w:r w:rsidR="000E0255" w:rsidRPr="000E0255">
        <w:rPr>
          <w:i/>
          <w:iCs/>
          <w:color w:val="1F497D" w:themeColor="text2"/>
          <w:sz w:val="18"/>
          <w:szCs w:val="18"/>
          <w:lang w:eastAsia="zh-CN"/>
        </w:rPr>
        <w:t xml:space="preserve"> onto SB15NDx,</w:t>
      </w:r>
      <w:r w:rsidR="000E0255" w:rsidRPr="000E0255">
        <w:rPr>
          <w:rFonts w:hint="eastAsia"/>
          <w:i/>
          <w:iCs/>
          <w:color w:val="1F497D" w:themeColor="text2"/>
          <w:sz w:val="18"/>
          <w:szCs w:val="18"/>
          <w:lang w:eastAsia="zh-CN"/>
        </w:rPr>
        <w:t xml:space="preserve"> </w:t>
      </w:r>
      <w:r w:rsidR="000E0255" w:rsidRPr="000E0255">
        <w:rPr>
          <w:i/>
          <w:iCs/>
          <w:color w:val="1F497D" w:themeColor="text2"/>
          <w:sz w:val="18"/>
          <w:szCs w:val="18"/>
          <w:lang w:eastAsia="zh-CN"/>
        </w:rPr>
        <w:t>for information only)</w:t>
      </w:r>
      <w:bookmarkEnd w:id="130"/>
      <w:r>
        <w:rPr>
          <w:i/>
          <w:iCs/>
          <w:color w:val="1F497D" w:themeColor="text2"/>
          <w:sz w:val="18"/>
          <w:szCs w:val="18"/>
          <w:lang w:eastAsia="zh-CN"/>
        </w:rPr>
        <w:t xml:space="preserve">                                                                                        </w:t>
      </w:r>
      <w:bookmarkEnd w:id="128"/>
      <w:bookmarkEnd w:id="129"/>
    </w:p>
    <w:p w14:paraId="27E06CF7" w14:textId="77777777" w:rsidR="00E97BB2" w:rsidRDefault="00E97BB2" w:rsidP="00E97BB2">
      <w:pPr>
        <w:jc w:val="center"/>
      </w:pPr>
      <w:r w:rsidRPr="00CB32A3">
        <w:rPr>
          <w:noProof/>
          <w:lang w:eastAsia="zh-CN"/>
        </w:rPr>
        <w:drawing>
          <wp:inline distT="0" distB="0" distL="0" distR="0" wp14:anchorId="15072337" wp14:editId="7BB5F2A8">
            <wp:extent cx="4898257" cy="2563246"/>
            <wp:effectExtent l="0" t="0" r="0" b="8890"/>
            <wp:docPr id="137350" name="Picture 137350" descr="C:\Users\huntr\Work Folders\Desktop\DDD\BM15\BM15---_Draft_full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huntr\Work Folders\Desktop\DDD\BM15\BM15---_Draft_fullCross.pn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7683" t="7139" r="9880" b="13701"/>
                    <a:stretch/>
                  </pic:blipFill>
                  <pic:spPr bwMode="auto">
                    <a:xfrm>
                      <a:off x="0" y="0"/>
                      <a:ext cx="4930718" cy="2580233"/>
                    </a:xfrm>
                    <a:prstGeom prst="rect">
                      <a:avLst/>
                    </a:prstGeom>
                    <a:noFill/>
                    <a:ln>
                      <a:noFill/>
                    </a:ln>
                    <a:extLst>
                      <a:ext uri="{53640926-AAD7-44D8-BBD7-CCE9431645EC}">
                        <a14:shadowObscured xmlns:a14="http://schemas.microsoft.com/office/drawing/2010/main"/>
                      </a:ext>
                    </a:extLst>
                  </pic:spPr>
                </pic:pic>
              </a:graphicData>
            </a:graphic>
          </wp:inline>
        </w:drawing>
      </w:r>
    </w:p>
    <w:p w14:paraId="67C0F8C0" w14:textId="77777777" w:rsidR="00E97BB2" w:rsidRDefault="00E97BB2" w:rsidP="00E97BB2"/>
    <w:p w14:paraId="7113C05A" w14:textId="77777777" w:rsidR="00E97BB2" w:rsidRDefault="00E97BB2" w:rsidP="00E97BB2">
      <w:pPr>
        <w:jc w:val="center"/>
      </w:pPr>
      <w:r w:rsidRPr="00CB32A3">
        <w:rPr>
          <w:noProof/>
          <w:lang w:eastAsia="zh-CN"/>
        </w:rPr>
        <w:drawing>
          <wp:inline distT="0" distB="0" distL="0" distR="0" wp14:anchorId="75A317A0" wp14:editId="0F5D90F0">
            <wp:extent cx="4618841" cy="2517436"/>
            <wp:effectExtent l="0" t="0" r="0" b="0"/>
            <wp:docPr id="137349" name="Picture 137349" descr="C:\Users\huntr\Work Folders\Desktop\DDD\BM15\BM15---_Draft_horz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huntr\Work Folders\Desktop\DDD\BM15\BM15---_Draft_horzCut.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654995" cy="2537141"/>
                    </a:xfrm>
                    <a:prstGeom prst="rect">
                      <a:avLst/>
                    </a:prstGeom>
                    <a:noFill/>
                    <a:ln>
                      <a:noFill/>
                    </a:ln>
                  </pic:spPr>
                </pic:pic>
              </a:graphicData>
            </a:graphic>
          </wp:inline>
        </w:drawing>
      </w:r>
    </w:p>
    <w:p w14:paraId="1DC73E66" w14:textId="7320826A" w:rsidR="00E97BB2" w:rsidRDefault="00E97BB2" w:rsidP="00E97BB2">
      <w:pPr>
        <w:jc w:val="center"/>
        <w:rPr>
          <w:i/>
          <w:iCs/>
          <w:color w:val="1F497D" w:themeColor="text2"/>
          <w:sz w:val="18"/>
          <w:szCs w:val="18"/>
          <w:lang w:eastAsia="zh-CN"/>
        </w:rPr>
      </w:pPr>
      <w:bookmarkStart w:id="131" w:name="_Ref201160726"/>
      <w:bookmarkStart w:id="132" w:name="_Toc182570388"/>
      <w:bookmarkStart w:id="133" w:name="_Toc194670192"/>
      <w:bookmarkStart w:id="134" w:name="_Toc216163800"/>
      <w:r w:rsidRPr="003D174D">
        <w:rPr>
          <w:i/>
          <w:iCs/>
          <w:color w:val="1F497D" w:themeColor="text2"/>
          <w:sz w:val="18"/>
          <w:szCs w:val="18"/>
          <w:lang w:eastAsia="zh-CN"/>
        </w:rPr>
        <w:t xml:space="preserve">Figure </w:t>
      </w:r>
      <w:r>
        <w:rPr>
          <w:i/>
          <w:iCs/>
          <w:color w:val="1F497D" w:themeColor="text2"/>
          <w:sz w:val="18"/>
          <w:szCs w:val="18"/>
          <w:lang w:eastAsia="zh-CN"/>
        </w:rPr>
        <w:fldChar w:fldCharType="begin"/>
      </w:r>
      <w:r>
        <w:rPr>
          <w:i/>
          <w:iCs/>
          <w:color w:val="1F497D" w:themeColor="text2"/>
          <w:sz w:val="18"/>
          <w:szCs w:val="18"/>
          <w:lang w:eastAsia="zh-CN"/>
        </w:rPr>
        <w:instrText xml:space="preserve"> STYLEREF 1 \s </w:instrText>
      </w:r>
      <w:r>
        <w:rPr>
          <w:i/>
          <w:iCs/>
          <w:color w:val="1F497D" w:themeColor="text2"/>
          <w:sz w:val="18"/>
          <w:szCs w:val="18"/>
          <w:lang w:eastAsia="zh-CN"/>
        </w:rPr>
        <w:fldChar w:fldCharType="separate"/>
      </w:r>
      <w:r w:rsidR="004613B3">
        <w:rPr>
          <w:i/>
          <w:iCs/>
          <w:noProof/>
          <w:color w:val="1F497D" w:themeColor="text2"/>
          <w:sz w:val="18"/>
          <w:szCs w:val="18"/>
          <w:lang w:eastAsia="zh-CN"/>
        </w:rPr>
        <w:t>5</w:t>
      </w:r>
      <w:r>
        <w:rPr>
          <w:i/>
          <w:iCs/>
          <w:color w:val="1F497D" w:themeColor="text2"/>
          <w:sz w:val="18"/>
          <w:szCs w:val="18"/>
          <w:lang w:eastAsia="zh-CN"/>
        </w:rPr>
        <w:fldChar w:fldCharType="end"/>
      </w:r>
      <w:r>
        <w:rPr>
          <w:i/>
          <w:iCs/>
          <w:color w:val="1F497D" w:themeColor="text2"/>
          <w:sz w:val="18"/>
          <w:szCs w:val="18"/>
          <w:lang w:eastAsia="zh-CN"/>
        </w:rPr>
        <w:noBreakHyphen/>
      </w:r>
      <w:r>
        <w:rPr>
          <w:i/>
          <w:iCs/>
          <w:color w:val="1F497D" w:themeColor="text2"/>
          <w:sz w:val="18"/>
          <w:szCs w:val="18"/>
          <w:lang w:eastAsia="zh-CN"/>
        </w:rPr>
        <w:fldChar w:fldCharType="begin"/>
      </w:r>
      <w:r>
        <w:rPr>
          <w:i/>
          <w:iCs/>
          <w:color w:val="1F497D" w:themeColor="text2"/>
          <w:sz w:val="18"/>
          <w:szCs w:val="18"/>
          <w:lang w:eastAsia="zh-CN"/>
        </w:rPr>
        <w:instrText xml:space="preserve"> SEQ Figure \* ARABIC \s 1 </w:instrText>
      </w:r>
      <w:r>
        <w:rPr>
          <w:i/>
          <w:iCs/>
          <w:color w:val="1F497D" w:themeColor="text2"/>
          <w:sz w:val="18"/>
          <w:szCs w:val="18"/>
          <w:lang w:eastAsia="zh-CN"/>
        </w:rPr>
        <w:fldChar w:fldCharType="separate"/>
      </w:r>
      <w:r w:rsidR="004613B3">
        <w:rPr>
          <w:i/>
          <w:iCs/>
          <w:noProof/>
          <w:color w:val="1F497D" w:themeColor="text2"/>
          <w:sz w:val="18"/>
          <w:szCs w:val="18"/>
          <w:lang w:eastAsia="zh-CN"/>
        </w:rPr>
        <w:t>24</w:t>
      </w:r>
      <w:r>
        <w:rPr>
          <w:i/>
          <w:iCs/>
          <w:color w:val="1F497D" w:themeColor="text2"/>
          <w:sz w:val="18"/>
          <w:szCs w:val="18"/>
          <w:lang w:eastAsia="zh-CN"/>
        </w:rPr>
        <w:fldChar w:fldCharType="end"/>
      </w:r>
      <w:bookmarkEnd w:id="131"/>
      <w:r w:rsidRPr="003D174D">
        <w:rPr>
          <w:i/>
          <w:iCs/>
          <w:color w:val="1F497D" w:themeColor="text2"/>
          <w:sz w:val="18"/>
          <w:szCs w:val="18"/>
          <w:lang w:eastAsia="zh-CN"/>
        </w:rPr>
        <w:t>.</w:t>
      </w:r>
      <w:r w:rsidRPr="003D174D">
        <w:rPr>
          <w:rFonts w:hint="eastAsia"/>
          <w:i/>
          <w:iCs/>
          <w:color w:val="1F497D" w:themeColor="text2"/>
          <w:sz w:val="18"/>
          <w:szCs w:val="18"/>
          <w:lang w:eastAsia="zh-CN"/>
        </w:rPr>
        <w:t xml:space="preserve"> </w:t>
      </w:r>
      <w:r>
        <w:rPr>
          <w:i/>
          <w:iCs/>
          <w:color w:val="1F497D" w:themeColor="text2"/>
          <w:sz w:val="18"/>
          <w:szCs w:val="18"/>
          <w:lang w:eastAsia="zh-CN"/>
        </w:rPr>
        <w:t xml:space="preserve">Cross-section of </w:t>
      </w:r>
      <w:r w:rsidR="002F3486">
        <w:rPr>
          <w:rFonts w:hint="eastAsia"/>
          <w:i/>
          <w:iCs/>
          <w:color w:val="1F497D" w:themeColor="text2"/>
          <w:sz w:val="18"/>
          <w:szCs w:val="18"/>
          <w:lang w:eastAsia="zh-CN"/>
        </w:rPr>
        <w:t xml:space="preserve">Integrated Shield Block </w:t>
      </w:r>
      <w:r>
        <w:rPr>
          <w:i/>
          <w:iCs/>
          <w:color w:val="1F497D" w:themeColor="text2"/>
          <w:sz w:val="18"/>
          <w:szCs w:val="18"/>
          <w:lang w:eastAsia="zh-CN"/>
        </w:rPr>
        <w:t>15 (</w:t>
      </w:r>
      <w:r w:rsidR="00C150A8" w:rsidRPr="000E0255">
        <w:rPr>
          <w:i/>
          <w:iCs/>
          <w:color w:val="1F497D" w:themeColor="text2"/>
          <w:sz w:val="18"/>
          <w:szCs w:val="18"/>
          <w:lang w:eastAsia="zh-CN"/>
        </w:rPr>
        <w:t xml:space="preserve">some cutout machined after </w:t>
      </w:r>
      <w:r w:rsidRPr="003D174D">
        <w:rPr>
          <w:i/>
          <w:iCs/>
          <w:color w:val="1F497D" w:themeColor="text2"/>
          <w:sz w:val="18"/>
          <w:szCs w:val="18"/>
          <w:lang w:eastAsia="zh-CN"/>
        </w:rPr>
        <w:t>HNB Plate</w:t>
      </w:r>
      <w:r>
        <w:rPr>
          <w:i/>
          <w:iCs/>
          <w:color w:val="1F497D" w:themeColor="text2"/>
          <w:sz w:val="18"/>
          <w:szCs w:val="18"/>
          <w:lang w:eastAsia="zh-CN"/>
        </w:rPr>
        <w:t>s</w:t>
      </w:r>
      <w:r w:rsidRPr="003D174D">
        <w:rPr>
          <w:i/>
          <w:iCs/>
          <w:color w:val="1F497D" w:themeColor="text2"/>
          <w:sz w:val="18"/>
          <w:szCs w:val="18"/>
          <w:lang w:eastAsia="zh-CN"/>
        </w:rPr>
        <w:t xml:space="preserve"> 15</w:t>
      </w:r>
      <w:r>
        <w:rPr>
          <w:i/>
          <w:iCs/>
          <w:color w:val="1F497D" w:themeColor="text2"/>
          <w:sz w:val="18"/>
          <w:szCs w:val="18"/>
          <w:lang w:eastAsia="zh-CN"/>
        </w:rPr>
        <w:t xml:space="preserve"> HIPed </w:t>
      </w:r>
      <w:r w:rsidRPr="003D174D">
        <w:rPr>
          <w:i/>
          <w:iCs/>
          <w:color w:val="1F497D" w:themeColor="text2"/>
          <w:sz w:val="18"/>
          <w:szCs w:val="18"/>
          <w:lang w:eastAsia="zh-CN"/>
        </w:rPr>
        <w:t xml:space="preserve">to the </w:t>
      </w:r>
      <w:bookmarkEnd w:id="132"/>
      <w:bookmarkEnd w:id="133"/>
      <w:r w:rsidR="00C150A8" w:rsidRPr="000E0255">
        <w:rPr>
          <w:i/>
          <w:iCs/>
          <w:color w:val="1F497D" w:themeColor="text2"/>
          <w:sz w:val="18"/>
          <w:szCs w:val="18"/>
          <w:lang w:eastAsia="zh-CN"/>
        </w:rPr>
        <w:t>SB15NDx,</w:t>
      </w:r>
      <w:r w:rsidR="00C150A8" w:rsidRPr="000E0255">
        <w:rPr>
          <w:rFonts w:hint="eastAsia"/>
          <w:i/>
          <w:iCs/>
          <w:color w:val="1F497D" w:themeColor="text2"/>
          <w:sz w:val="18"/>
          <w:szCs w:val="18"/>
          <w:lang w:eastAsia="zh-CN"/>
        </w:rPr>
        <w:t xml:space="preserve"> </w:t>
      </w:r>
      <w:r w:rsidR="003725FD" w:rsidRPr="00D113DB">
        <w:rPr>
          <w:rFonts w:hint="eastAsia"/>
          <w:i/>
          <w:iCs/>
          <w:color w:val="1F497D" w:themeColor="text2"/>
          <w:sz w:val="18"/>
          <w:szCs w:val="18"/>
          <w:lang w:eastAsia="zh-CN"/>
        </w:rPr>
        <w:t xml:space="preserve">Cap </w:t>
      </w:r>
      <w:r w:rsidR="00205E03" w:rsidRPr="00D113DB">
        <w:rPr>
          <w:rFonts w:hint="eastAsia"/>
          <w:i/>
          <w:iCs/>
          <w:color w:val="1F497D" w:themeColor="text2"/>
          <w:sz w:val="18"/>
          <w:szCs w:val="18"/>
          <w:lang w:eastAsia="zh-CN"/>
        </w:rPr>
        <w:t>Long is out of scope, which</w:t>
      </w:r>
      <w:r w:rsidR="003725FD" w:rsidRPr="00D113DB">
        <w:rPr>
          <w:rFonts w:hint="eastAsia"/>
          <w:i/>
          <w:iCs/>
          <w:color w:val="1F497D" w:themeColor="text2"/>
          <w:sz w:val="18"/>
          <w:szCs w:val="18"/>
          <w:lang w:eastAsia="zh-CN"/>
        </w:rPr>
        <w:t xml:space="preserve"> </w:t>
      </w:r>
      <w:r w:rsidR="00D113DB" w:rsidRPr="00D113DB">
        <w:rPr>
          <w:i/>
          <w:iCs/>
          <w:color w:val="1F497D" w:themeColor="text2"/>
          <w:sz w:val="18"/>
          <w:szCs w:val="18"/>
          <w:lang w:eastAsia="zh-CN"/>
        </w:rPr>
        <w:t xml:space="preserve">to </w:t>
      </w:r>
      <w:r w:rsidR="003725FD" w:rsidRPr="00D113DB">
        <w:rPr>
          <w:rFonts w:hint="eastAsia"/>
          <w:i/>
          <w:iCs/>
          <w:color w:val="1F497D" w:themeColor="text2"/>
          <w:sz w:val="18"/>
          <w:szCs w:val="18"/>
          <w:lang w:eastAsia="zh-CN"/>
        </w:rPr>
        <w:t xml:space="preserve">be welded </w:t>
      </w:r>
      <w:r w:rsidR="00205E03" w:rsidRPr="00D113DB">
        <w:rPr>
          <w:rFonts w:hint="eastAsia"/>
          <w:i/>
          <w:iCs/>
          <w:color w:val="1F497D" w:themeColor="text2"/>
          <w:sz w:val="18"/>
          <w:szCs w:val="18"/>
          <w:lang w:eastAsia="zh-CN"/>
        </w:rPr>
        <w:t xml:space="preserve">with </w:t>
      </w:r>
      <w:r w:rsidR="003725FD" w:rsidRPr="00D113DB">
        <w:rPr>
          <w:rFonts w:hint="eastAsia"/>
          <w:i/>
          <w:iCs/>
          <w:color w:val="1F497D" w:themeColor="text2"/>
          <w:sz w:val="18"/>
          <w:szCs w:val="18"/>
          <w:lang w:eastAsia="zh-CN"/>
        </w:rPr>
        <w:t>the Integrated SB15NDx</w:t>
      </w:r>
      <w:r w:rsidR="00205E03" w:rsidRPr="00D113DB">
        <w:rPr>
          <w:rFonts w:hint="eastAsia"/>
          <w:i/>
          <w:iCs/>
          <w:color w:val="1F497D" w:themeColor="text2"/>
          <w:sz w:val="18"/>
          <w:szCs w:val="18"/>
          <w:lang w:eastAsia="zh-CN"/>
        </w:rPr>
        <w:t xml:space="preserve"> at ITER site</w:t>
      </w:r>
      <w:r w:rsidR="00C150A8" w:rsidRPr="000E0255">
        <w:rPr>
          <w:i/>
          <w:iCs/>
          <w:color w:val="1F497D" w:themeColor="text2"/>
          <w:sz w:val="18"/>
          <w:szCs w:val="18"/>
          <w:lang w:eastAsia="zh-CN"/>
        </w:rPr>
        <w:t>)</w:t>
      </w:r>
      <w:bookmarkEnd w:id="134"/>
    </w:p>
    <w:p w14:paraId="27ADEDB0" w14:textId="4156FF3B" w:rsidR="00304B25" w:rsidRDefault="00304B25" w:rsidP="00D113DB">
      <w:pPr>
        <w:jc w:val="center"/>
        <w:rPr>
          <w:lang w:eastAsia="zh-CN"/>
        </w:rPr>
      </w:pPr>
      <w:r>
        <w:rPr>
          <w:noProof/>
        </w:rPr>
        <mc:AlternateContent>
          <mc:Choice Requires="wps">
            <w:drawing>
              <wp:inline distT="0" distB="0" distL="0" distR="0" wp14:anchorId="459BF936" wp14:editId="0EBAE3F0">
                <wp:extent cx="304800" cy="304800"/>
                <wp:effectExtent l="0" t="0" r="0" b="0"/>
                <wp:docPr id="536922150"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BC4B08"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8427FA" w:rsidRPr="008427FA">
        <w:rPr>
          <w:noProof/>
        </w:rPr>
        <w:t xml:space="preserve"> </w:t>
      </w:r>
      <w:r w:rsidR="0099244B" w:rsidRPr="0099244B">
        <w:rPr>
          <w:noProof/>
          <w:lang w:eastAsia="zh-CN"/>
        </w:rPr>
        <w:drawing>
          <wp:inline distT="0" distB="0" distL="0" distR="0" wp14:anchorId="228BB518" wp14:editId="26369273">
            <wp:extent cx="5839460" cy="2473325"/>
            <wp:effectExtent l="0" t="0" r="8890" b="3175"/>
            <wp:docPr id="1019796691" name="Picture 1" descr="A close-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796691" name="Picture 1" descr="A close-up of a machine&#10;&#10;AI-generated content may be incorrect."/>
                    <pic:cNvPicPr/>
                  </pic:nvPicPr>
                  <pic:blipFill>
                    <a:blip r:embed="rId131"/>
                    <a:stretch>
                      <a:fillRect/>
                    </a:stretch>
                  </pic:blipFill>
                  <pic:spPr>
                    <a:xfrm>
                      <a:off x="0" y="0"/>
                      <a:ext cx="5839460" cy="2473325"/>
                    </a:xfrm>
                    <a:prstGeom prst="rect">
                      <a:avLst/>
                    </a:prstGeom>
                  </pic:spPr>
                </pic:pic>
              </a:graphicData>
            </a:graphic>
          </wp:inline>
        </w:drawing>
      </w:r>
    </w:p>
    <w:p w14:paraId="216EA921" w14:textId="2A859992" w:rsidR="0099244B" w:rsidRDefault="00EC66DF" w:rsidP="004713E6">
      <w:pPr>
        <w:jc w:val="center"/>
        <w:rPr>
          <w:lang w:eastAsia="zh-CN"/>
        </w:rPr>
      </w:pPr>
      <w:bookmarkStart w:id="135" w:name="_Toc216163801"/>
      <w:r w:rsidRPr="003D174D">
        <w:rPr>
          <w:i/>
          <w:iCs/>
          <w:color w:val="1F497D" w:themeColor="text2"/>
          <w:sz w:val="18"/>
          <w:szCs w:val="18"/>
          <w:lang w:eastAsia="zh-CN"/>
        </w:rPr>
        <w:t xml:space="preserve">Figure </w:t>
      </w:r>
      <w:r>
        <w:rPr>
          <w:i/>
          <w:iCs/>
          <w:color w:val="1F497D" w:themeColor="text2"/>
          <w:sz w:val="18"/>
          <w:szCs w:val="18"/>
          <w:lang w:eastAsia="zh-CN"/>
        </w:rPr>
        <w:fldChar w:fldCharType="begin"/>
      </w:r>
      <w:r>
        <w:rPr>
          <w:i/>
          <w:iCs/>
          <w:color w:val="1F497D" w:themeColor="text2"/>
          <w:sz w:val="18"/>
          <w:szCs w:val="18"/>
          <w:lang w:eastAsia="zh-CN"/>
        </w:rPr>
        <w:instrText xml:space="preserve"> STYLEREF 1 \s </w:instrText>
      </w:r>
      <w:r>
        <w:rPr>
          <w:i/>
          <w:iCs/>
          <w:color w:val="1F497D" w:themeColor="text2"/>
          <w:sz w:val="18"/>
          <w:szCs w:val="18"/>
          <w:lang w:eastAsia="zh-CN"/>
        </w:rPr>
        <w:fldChar w:fldCharType="separate"/>
      </w:r>
      <w:r w:rsidR="004613B3">
        <w:rPr>
          <w:i/>
          <w:iCs/>
          <w:noProof/>
          <w:color w:val="1F497D" w:themeColor="text2"/>
          <w:sz w:val="18"/>
          <w:szCs w:val="18"/>
          <w:lang w:eastAsia="zh-CN"/>
        </w:rPr>
        <w:t>5</w:t>
      </w:r>
      <w:r>
        <w:rPr>
          <w:i/>
          <w:iCs/>
          <w:color w:val="1F497D" w:themeColor="text2"/>
          <w:sz w:val="18"/>
          <w:szCs w:val="18"/>
          <w:lang w:eastAsia="zh-CN"/>
        </w:rPr>
        <w:fldChar w:fldCharType="end"/>
      </w:r>
      <w:r>
        <w:rPr>
          <w:i/>
          <w:iCs/>
          <w:color w:val="1F497D" w:themeColor="text2"/>
          <w:sz w:val="18"/>
          <w:szCs w:val="18"/>
          <w:lang w:eastAsia="zh-CN"/>
        </w:rPr>
        <w:noBreakHyphen/>
      </w:r>
      <w:r>
        <w:rPr>
          <w:i/>
          <w:iCs/>
          <w:color w:val="1F497D" w:themeColor="text2"/>
          <w:sz w:val="18"/>
          <w:szCs w:val="18"/>
          <w:lang w:eastAsia="zh-CN"/>
        </w:rPr>
        <w:fldChar w:fldCharType="begin"/>
      </w:r>
      <w:r>
        <w:rPr>
          <w:i/>
          <w:iCs/>
          <w:color w:val="1F497D" w:themeColor="text2"/>
          <w:sz w:val="18"/>
          <w:szCs w:val="18"/>
          <w:lang w:eastAsia="zh-CN"/>
        </w:rPr>
        <w:instrText xml:space="preserve"> SEQ Figure \* ARABIC \s 1 </w:instrText>
      </w:r>
      <w:r>
        <w:rPr>
          <w:i/>
          <w:iCs/>
          <w:color w:val="1F497D" w:themeColor="text2"/>
          <w:sz w:val="18"/>
          <w:szCs w:val="18"/>
          <w:lang w:eastAsia="zh-CN"/>
        </w:rPr>
        <w:fldChar w:fldCharType="separate"/>
      </w:r>
      <w:r w:rsidR="004613B3">
        <w:rPr>
          <w:i/>
          <w:iCs/>
          <w:noProof/>
          <w:color w:val="1F497D" w:themeColor="text2"/>
          <w:sz w:val="18"/>
          <w:szCs w:val="18"/>
          <w:lang w:eastAsia="zh-CN"/>
        </w:rPr>
        <w:t>25</w:t>
      </w:r>
      <w:r>
        <w:rPr>
          <w:i/>
          <w:iCs/>
          <w:color w:val="1F497D" w:themeColor="text2"/>
          <w:sz w:val="18"/>
          <w:szCs w:val="18"/>
          <w:lang w:eastAsia="zh-CN"/>
        </w:rPr>
        <w:fldChar w:fldCharType="end"/>
      </w:r>
      <w:r w:rsidRPr="003D174D">
        <w:rPr>
          <w:i/>
          <w:iCs/>
          <w:color w:val="1F497D" w:themeColor="text2"/>
          <w:sz w:val="18"/>
          <w:szCs w:val="18"/>
          <w:lang w:eastAsia="zh-CN"/>
        </w:rPr>
        <w:t>.</w:t>
      </w:r>
      <w:r w:rsidRPr="003D174D">
        <w:rPr>
          <w:rFonts w:hint="eastAsia"/>
          <w:i/>
          <w:iCs/>
          <w:color w:val="1F497D" w:themeColor="text2"/>
          <w:sz w:val="18"/>
          <w:szCs w:val="18"/>
          <w:lang w:eastAsia="zh-CN"/>
        </w:rPr>
        <w:t xml:space="preserve"> </w:t>
      </w:r>
      <w:r w:rsidR="004713E6">
        <w:rPr>
          <w:i/>
          <w:iCs/>
          <w:color w:val="1F497D" w:themeColor="text2"/>
          <w:sz w:val="18"/>
          <w:szCs w:val="18"/>
          <w:lang w:eastAsia="zh-CN"/>
        </w:rPr>
        <w:t>Interface</w:t>
      </w:r>
      <w:r>
        <w:rPr>
          <w:i/>
          <w:iCs/>
          <w:color w:val="1F497D" w:themeColor="text2"/>
          <w:sz w:val="18"/>
          <w:szCs w:val="18"/>
          <w:lang w:eastAsia="zh-CN"/>
        </w:rPr>
        <w:t xml:space="preserve"> on the Integrated SB</w:t>
      </w:r>
      <w:r w:rsidR="004713E6">
        <w:rPr>
          <w:i/>
          <w:iCs/>
          <w:color w:val="1F497D" w:themeColor="text2"/>
          <w:sz w:val="18"/>
          <w:szCs w:val="18"/>
          <w:lang w:eastAsia="zh-CN"/>
        </w:rPr>
        <w:t>15NDA (for information only)</w:t>
      </w:r>
      <w:bookmarkEnd w:id="135"/>
    </w:p>
    <w:p w14:paraId="5367A77D" w14:textId="3449FAF4" w:rsidR="00101F75" w:rsidRPr="005611DD" w:rsidRDefault="001233BA" w:rsidP="001233BA">
      <w:pPr>
        <w:jc w:val="center"/>
        <w:rPr>
          <w:highlight w:val="magenta"/>
          <w:lang w:eastAsia="zh-CN"/>
        </w:rPr>
      </w:pPr>
      <w:r w:rsidRPr="001233BA">
        <w:rPr>
          <w:noProof/>
          <w:lang w:eastAsia="zh-CN"/>
        </w:rPr>
        <w:drawing>
          <wp:inline distT="0" distB="0" distL="0" distR="0" wp14:anchorId="152D2E82" wp14:editId="1F4CAA93">
            <wp:extent cx="5677786" cy="2775098"/>
            <wp:effectExtent l="0" t="0" r="0" b="6350"/>
            <wp:docPr id="1799271758" name="Picture 1" descr="A diagram of a produ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271758" name="Picture 1" descr="A diagram of a product&#10;&#10;AI-generated content may be incorrect."/>
                    <pic:cNvPicPr/>
                  </pic:nvPicPr>
                  <pic:blipFill rotWithShape="1">
                    <a:blip r:embed="rId132"/>
                    <a:srcRect t="6337" r="2756" b="1762"/>
                    <a:stretch/>
                  </pic:blipFill>
                  <pic:spPr bwMode="auto">
                    <a:xfrm>
                      <a:off x="0" y="0"/>
                      <a:ext cx="5678557" cy="2775475"/>
                    </a:xfrm>
                    <a:prstGeom prst="rect">
                      <a:avLst/>
                    </a:prstGeom>
                    <a:ln>
                      <a:noFill/>
                    </a:ln>
                    <a:extLst>
                      <a:ext uri="{53640926-AAD7-44D8-BBD7-CCE9431645EC}">
                        <a14:shadowObscured xmlns:a14="http://schemas.microsoft.com/office/drawing/2010/main"/>
                      </a:ext>
                    </a:extLst>
                  </pic:spPr>
                </pic:pic>
              </a:graphicData>
            </a:graphic>
          </wp:inline>
        </w:drawing>
      </w:r>
    </w:p>
    <w:p w14:paraId="40C6C49E" w14:textId="709B6236" w:rsidR="001233BA" w:rsidRDefault="001233BA" w:rsidP="00AD7C78">
      <w:pPr>
        <w:pStyle w:val="ListBullet2"/>
        <w:keepLines/>
        <w:numPr>
          <w:ilvl w:val="0"/>
          <w:numId w:val="0"/>
        </w:numPr>
        <w:tabs>
          <w:tab w:val="left" w:pos="720"/>
          <w:tab w:val="left" w:pos="1077"/>
        </w:tabs>
        <w:spacing w:after="120"/>
        <w:contextualSpacing w:val="0"/>
        <w:jc w:val="center"/>
        <w:rPr>
          <w:i/>
          <w:iCs/>
          <w:color w:val="1F497D" w:themeColor="text2"/>
          <w:sz w:val="18"/>
          <w:szCs w:val="18"/>
          <w:lang w:eastAsia="zh-CN"/>
        </w:rPr>
      </w:pPr>
      <w:bookmarkStart w:id="136" w:name="_Toc216163802"/>
      <w:r w:rsidRPr="003D174D">
        <w:rPr>
          <w:i/>
          <w:iCs/>
          <w:color w:val="1F497D" w:themeColor="text2"/>
          <w:sz w:val="18"/>
          <w:szCs w:val="18"/>
          <w:lang w:eastAsia="zh-CN"/>
        </w:rPr>
        <w:t xml:space="preserve">Figure </w:t>
      </w:r>
      <w:r>
        <w:rPr>
          <w:i/>
          <w:iCs/>
          <w:color w:val="1F497D" w:themeColor="text2"/>
          <w:sz w:val="18"/>
          <w:szCs w:val="18"/>
          <w:lang w:eastAsia="zh-CN"/>
        </w:rPr>
        <w:fldChar w:fldCharType="begin"/>
      </w:r>
      <w:r>
        <w:rPr>
          <w:i/>
          <w:iCs/>
          <w:color w:val="1F497D" w:themeColor="text2"/>
          <w:sz w:val="18"/>
          <w:szCs w:val="18"/>
          <w:lang w:eastAsia="zh-CN"/>
        </w:rPr>
        <w:instrText xml:space="preserve"> STYLEREF 1 \s </w:instrText>
      </w:r>
      <w:r>
        <w:rPr>
          <w:i/>
          <w:iCs/>
          <w:color w:val="1F497D" w:themeColor="text2"/>
          <w:sz w:val="18"/>
          <w:szCs w:val="18"/>
          <w:lang w:eastAsia="zh-CN"/>
        </w:rPr>
        <w:fldChar w:fldCharType="separate"/>
      </w:r>
      <w:r w:rsidR="004613B3">
        <w:rPr>
          <w:i/>
          <w:iCs/>
          <w:noProof/>
          <w:color w:val="1F497D" w:themeColor="text2"/>
          <w:sz w:val="18"/>
          <w:szCs w:val="18"/>
          <w:lang w:eastAsia="zh-CN"/>
        </w:rPr>
        <w:t>5</w:t>
      </w:r>
      <w:r>
        <w:rPr>
          <w:i/>
          <w:iCs/>
          <w:color w:val="1F497D" w:themeColor="text2"/>
          <w:sz w:val="18"/>
          <w:szCs w:val="18"/>
          <w:lang w:eastAsia="zh-CN"/>
        </w:rPr>
        <w:fldChar w:fldCharType="end"/>
      </w:r>
      <w:r>
        <w:rPr>
          <w:i/>
          <w:iCs/>
          <w:color w:val="1F497D" w:themeColor="text2"/>
          <w:sz w:val="18"/>
          <w:szCs w:val="18"/>
          <w:lang w:eastAsia="zh-CN"/>
        </w:rPr>
        <w:noBreakHyphen/>
      </w:r>
      <w:r>
        <w:rPr>
          <w:i/>
          <w:iCs/>
          <w:color w:val="1F497D" w:themeColor="text2"/>
          <w:sz w:val="18"/>
          <w:szCs w:val="18"/>
          <w:lang w:eastAsia="zh-CN"/>
        </w:rPr>
        <w:fldChar w:fldCharType="begin"/>
      </w:r>
      <w:r>
        <w:rPr>
          <w:i/>
          <w:iCs/>
          <w:color w:val="1F497D" w:themeColor="text2"/>
          <w:sz w:val="18"/>
          <w:szCs w:val="18"/>
          <w:lang w:eastAsia="zh-CN"/>
        </w:rPr>
        <w:instrText xml:space="preserve"> SEQ Figure \* ARABIC \s 1 </w:instrText>
      </w:r>
      <w:r>
        <w:rPr>
          <w:i/>
          <w:iCs/>
          <w:color w:val="1F497D" w:themeColor="text2"/>
          <w:sz w:val="18"/>
          <w:szCs w:val="18"/>
          <w:lang w:eastAsia="zh-CN"/>
        </w:rPr>
        <w:fldChar w:fldCharType="separate"/>
      </w:r>
      <w:r w:rsidR="004613B3">
        <w:rPr>
          <w:i/>
          <w:iCs/>
          <w:noProof/>
          <w:color w:val="1F497D" w:themeColor="text2"/>
          <w:sz w:val="18"/>
          <w:szCs w:val="18"/>
          <w:lang w:eastAsia="zh-CN"/>
        </w:rPr>
        <w:t>26</w:t>
      </w:r>
      <w:r>
        <w:rPr>
          <w:i/>
          <w:iCs/>
          <w:color w:val="1F497D" w:themeColor="text2"/>
          <w:sz w:val="18"/>
          <w:szCs w:val="18"/>
          <w:lang w:eastAsia="zh-CN"/>
        </w:rPr>
        <w:fldChar w:fldCharType="end"/>
      </w:r>
      <w:r w:rsidRPr="003D174D">
        <w:rPr>
          <w:i/>
          <w:iCs/>
          <w:color w:val="1F497D" w:themeColor="text2"/>
          <w:sz w:val="18"/>
          <w:szCs w:val="18"/>
          <w:lang w:eastAsia="zh-CN"/>
        </w:rPr>
        <w:t>.</w:t>
      </w:r>
      <w:r w:rsidRPr="003D174D">
        <w:rPr>
          <w:rFonts w:hint="eastAsia"/>
          <w:i/>
          <w:iCs/>
          <w:color w:val="1F497D" w:themeColor="text2"/>
          <w:sz w:val="18"/>
          <w:szCs w:val="18"/>
          <w:lang w:eastAsia="zh-CN"/>
        </w:rPr>
        <w:t xml:space="preserve"> </w:t>
      </w:r>
      <w:r>
        <w:rPr>
          <w:i/>
          <w:iCs/>
          <w:color w:val="1F497D" w:themeColor="text2"/>
          <w:sz w:val="18"/>
          <w:szCs w:val="18"/>
          <w:lang w:eastAsia="zh-CN"/>
        </w:rPr>
        <w:t>Interface with PBS</w:t>
      </w:r>
      <w:r w:rsidR="00AD7C78">
        <w:rPr>
          <w:i/>
          <w:iCs/>
          <w:color w:val="1F497D" w:themeColor="text2"/>
          <w:sz w:val="18"/>
          <w:szCs w:val="18"/>
          <w:lang w:eastAsia="zh-CN"/>
        </w:rPr>
        <w:t xml:space="preserve"> 55TIP</w:t>
      </w:r>
      <w:r>
        <w:rPr>
          <w:i/>
          <w:iCs/>
          <w:color w:val="1F497D" w:themeColor="text2"/>
          <w:sz w:val="18"/>
          <w:szCs w:val="18"/>
          <w:lang w:eastAsia="zh-CN"/>
        </w:rPr>
        <w:t xml:space="preserve"> on the Integrated SB15NDA (</w:t>
      </w:r>
      <w:r w:rsidR="00AD7C78" w:rsidRPr="00AD7C78">
        <w:rPr>
          <w:i/>
          <w:iCs/>
          <w:color w:val="1F497D" w:themeColor="text2"/>
          <w:sz w:val="18"/>
          <w:szCs w:val="18"/>
          <w:lang w:eastAsia="zh-CN"/>
        </w:rPr>
        <w:t>Interface with TIP including self-lock insert</w:t>
      </w:r>
      <w:r w:rsidR="003861D5">
        <w:rPr>
          <w:i/>
          <w:iCs/>
          <w:color w:val="1F497D" w:themeColor="text2"/>
          <w:sz w:val="18"/>
          <w:szCs w:val="18"/>
          <w:lang w:eastAsia="zh-CN"/>
        </w:rPr>
        <w:t xml:space="preserve"> and pin</w:t>
      </w:r>
      <w:r>
        <w:rPr>
          <w:i/>
          <w:iCs/>
          <w:color w:val="1F497D" w:themeColor="text2"/>
          <w:sz w:val="18"/>
          <w:szCs w:val="18"/>
          <w:lang w:eastAsia="zh-CN"/>
        </w:rPr>
        <w:t>)</w:t>
      </w:r>
      <w:bookmarkEnd w:id="136"/>
    </w:p>
    <w:p w14:paraId="2C989D49" w14:textId="77777777" w:rsidR="00D113DB" w:rsidRDefault="00D113DB" w:rsidP="00D113DB">
      <w:pPr>
        <w:rPr>
          <w:lang w:eastAsia="zh-CN"/>
        </w:rPr>
        <w:sectPr w:rsidR="00D113DB" w:rsidSect="00153332">
          <w:pgSz w:w="11906" w:h="16838" w:code="9"/>
          <w:pgMar w:top="1440" w:right="1440" w:bottom="1276" w:left="1270" w:header="709" w:footer="646" w:gutter="0"/>
          <w:cols w:space="708"/>
          <w:docGrid w:linePitch="360"/>
        </w:sectPr>
      </w:pPr>
    </w:p>
    <w:p w14:paraId="50346491" w14:textId="13857648" w:rsidR="00584C1C" w:rsidRPr="00AD7C78" w:rsidRDefault="00377F12" w:rsidP="00377F12">
      <w:pPr>
        <w:pStyle w:val="Heading2"/>
        <w:rPr>
          <w:rFonts w:eastAsia="SimSun"/>
          <w:lang w:eastAsia="zh-CN"/>
        </w:rPr>
      </w:pPr>
      <w:bookmarkStart w:id="137" w:name="_Toc216163683"/>
      <w:r w:rsidRPr="00AD7C78">
        <w:rPr>
          <w:lang w:eastAsia="zh-CN"/>
        </w:rPr>
        <w:t>Supply Scope</w:t>
      </w:r>
      <w:bookmarkEnd w:id="137"/>
      <w:r w:rsidR="002108F2" w:rsidRPr="00AD7C78">
        <w:rPr>
          <w:lang w:eastAsia="zh-CN"/>
        </w:rPr>
        <w:t xml:space="preserve"> </w:t>
      </w:r>
    </w:p>
    <w:p w14:paraId="2FC58EE4" w14:textId="023C7AED" w:rsidR="006425D7" w:rsidRPr="001F2021" w:rsidRDefault="00C44406" w:rsidP="002B5AD4">
      <w:pPr>
        <w:pStyle w:val="Heading3"/>
      </w:pPr>
      <w:bookmarkStart w:id="138" w:name="_Ref201844450"/>
      <w:bookmarkStart w:id="139" w:name="_Toc216163684"/>
      <w:r>
        <w:rPr>
          <w:rFonts w:eastAsia="SimSun" w:hint="eastAsia"/>
          <w:lang w:eastAsia="zh-CN"/>
        </w:rPr>
        <w:t>Fabrication</w:t>
      </w:r>
      <w:r w:rsidR="00CB3BC8" w:rsidRPr="001F2021">
        <w:rPr>
          <w:rFonts w:eastAsia="SimSun" w:hint="eastAsia"/>
          <w:lang w:eastAsia="zh-CN"/>
        </w:rPr>
        <w:t xml:space="preserve"> Scope</w:t>
      </w:r>
      <w:bookmarkEnd w:id="138"/>
      <w:bookmarkEnd w:id="139"/>
    </w:p>
    <w:p w14:paraId="4D176869" w14:textId="099B1592" w:rsidR="00746D51" w:rsidRPr="00DA461B" w:rsidRDefault="00746D51" w:rsidP="00746D51">
      <w:pPr>
        <w:spacing w:before="100"/>
      </w:pPr>
      <w:r w:rsidRPr="00DA461B">
        <w:t xml:space="preserve">This </w:t>
      </w:r>
      <w:r w:rsidR="00277CC0">
        <w:rPr>
          <w:rFonts w:hint="eastAsia"/>
          <w:lang w:eastAsia="zh-CN"/>
        </w:rPr>
        <w:t>c</w:t>
      </w:r>
      <w:r w:rsidRPr="00DA461B">
        <w:t xml:space="preserve">ontract will cover the </w:t>
      </w:r>
      <w:r w:rsidR="00C44406">
        <w:rPr>
          <w:rFonts w:hint="eastAsia"/>
          <w:lang w:eastAsia="zh-CN"/>
        </w:rPr>
        <w:t>manufacturing</w:t>
      </w:r>
      <w:r w:rsidRPr="00EE1F38">
        <w:t xml:space="preserve"> and </w:t>
      </w:r>
      <w:r w:rsidR="00CB3BC8" w:rsidRPr="00EE1F38">
        <w:rPr>
          <w:rFonts w:hint="eastAsia"/>
          <w:lang w:eastAsia="zh-CN"/>
        </w:rPr>
        <w:t>testing</w:t>
      </w:r>
      <w:r w:rsidR="005A5D73" w:rsidRPr="00EE1F38">
        <w:rPr>
          <w:rFonts w:hint="eastAsia"/>
          <w:lang w:eastAsia="zh-CN"/>
        </w:rPr>
        <w:t xml:space="preserve"> </w:t>
      </w:r>
      <w:r w:rsidRPr="00EE1F38">
        <w:t>of</w:t>
      </w:r>
      <w:r w:rsidRPr="00DA461B">
        <w:t xml:space="preserve"> </w:t>
      </w:r>
      <w:r>
        <w:t>Neutral Beam Port Liners (including provisions for spares)</w:t>
      </w:r>
      <w:r w:rsidRPr="00DA461B">
        <w:t>, namely:</w:t>
      </w:r>
    </w:p>
    <w:p w14:paraId="160D62A2" w14:textId="6F9ABD2F" w:rsidR="00746D51" w:rsidRPr="003C5B6A" w:rsidRDefault="00746D51" w:rsidP="00F87FE3">
      <w:pPr>
        <w:pStyle w:val="ListParagraph"/>
        <w:numPr>
          <w:ilvl w:val="0"/>
          <w:numId w:val="12"/>
        </w:numPr>
        <w:spacing w:after="180"/>
      </w:pPr>
      <w:r w:rsidRPr="003C5B6A">
        <w:t xml:space="preserve">Diagnostic Neutral Beam </w:t>
      </w:r>
      <w:r w:rsidR="00C94D42">
        <w:rPr>
          <w:rFonts w:hint="eastAsia"/>
          <w:lang w:eastAsia="zh-CN"/>
        </w:rPr>
        <w:t>L</w:t>
      </w:r>
      <w:r w:rsidRPr="003C5B6A">
        <w:t>iner</w:t>
      </w:r>
      <w:r>
        <w:t>, qty 2</w:t>
      </w:r>
    </w:p>
    <w:p w14:paraId="1A8D9634" w14:textId="65A75980" w:rsidR="00746D51" w:rsidRPr="007008EB" w:rsidRDefault="00746D51" w:rsidP="00F87FE3">
      <w:pPr>
        <w:pStyle w:val="ListParagraph"/>
        <w:numPr>
          <w:ilvl w:val="0"/>
          <w:numId w:val="12"/>
        </w:numPr>
        <w:spacing w:after="180"/>
        <w:rPr>
          <w:rFonts w:eastAsia="Times New Roman"/>
          <w:szCs w:val="24"/>
        </w:rPr>
      </w:pPr>
      <w:r w:rsidRPr="003C5B6A">
        <w:t xml:space="preserve">Heating Neutral Beam </w:t>
      </w:r>
      <w:r w:rsidRPr="003C5B6A">
        <w:rPr>
          <w:rFonts w:hint="eastAsia"/>
          <w:lang w:eastAsia="zh-CN"/>
        </w:rPr>
        <w:t>Plates</w:t>
      </w:r>
      <w:r>
        <w:rPr>
          <w:lang w:eastAsia="zh-CN"/>
        </w:rPr>
        <w:t>:</w:t>
      </w:r>
    </w:p>
    <w:p w14:paraId="44C808F4" w14:textId="77777777" w:rsidR="00746D51" w:rsidRPr="003C5B6A" w:rsidRDefault="00746D51" w:rsidP="00F87FE3">
      <w:pPr>
        <w:pStyle w:val="ListParagraph"/>
        <w:numPr>
          <w:ilvl w:val="1"/>
          <w:numId w:val="12"/>
        </w:numPr>
        <w:spacing w:before="100"/>
        <w:rPr>
          <w:rFonts w:eastAsia="Times New Roman"/>
          <w:szCs w:val="24"/>
        </w:rPr>
      </w:pPr>
      <w:r w:rsidRPr="003C5B6A">
        <w:t>Plate 14</w:t>
      </w:r>
      <w:r>
        <w:t>, qty 4</w:t>
      </w:r>
    </w:p>
    <w:p w14:paraId="490C5E18" w14:textId="77777777" w:rsidR="00746D51" w:rsidRPr="003C5B6A" w:rsidRDefault="00746D51" w:rsidP="00F87FE3">
      <w:pPr>
        <w:pStyle w:val="ListParagraph"/>
        <w:numPr>
          <w:ilvl w:val="1"/>
          <w:numId w:val="12"/>
        </w:numPr>
        <w:spacing w:before="100"/>
        <w:rPr>
          <w:rFonts w:eastAsia="Times New Roman"/>
          <w:szCs w:val="24"/>
        </w:rPr>
      </w:pPr>
      <w:r w:rsidRPr="003C5B6A">
        <w:t>Plate 15</w:t>
      </w:r>
      <w:r>
        <w:t>, qty 8</w:t>
      </w:r>
    </w:p>
    <w:p w14:paraId="7A82964F" w14:textId="77777777" w:rsidR="00746D51" w:rsidRPr="009A4979" w:rsidRDefault="00746D51" w:rsidP="00F87FE3">
      <w:pPr>
        <w:pStyle w:val="ListParagraph"/>
        <w:numPr>
          <w:ilvl w:val="1"/>
          <w:numId w:val="12"/>
        </w:numPr>
        <w:spacing w:before="100"/>
        <w:rPr>
          <w:rFonts w:eastAsia="Times New Roman"/>
          <w:szCs w:val="24"/>
        </w:rPr>
      </w:pPr>
      <w:r w:rsidRPr="003C5B6A">
        <w:t>Plate 16</w:t>
      </w:r>
      <w:r>
        <w:t>, qty 4</w:t>
      </w:r>
    </w:p>
    <w:p w14:paraId="7ECD3B7F" w14:textId="6A59FA1F" w:rsidR="00746D51" w:rsidRDefault="00746D51" w:rsidP="00F87FE3">
      <w:pPr>
        <w:pStyle w:val="ListBullet2"/>
        <w:keepLines/>
        <w:numPr>
          <w:ilvl w:val="0"/>
          <w:numId w:val="12"/>
        </w:numPr>
        <w:tabs>
          <w:tab w:val="left" w:pos="720"/>
          <w:tab w:val="left" w:pos="1077"/>
        </w:tabs>
        <w:spacing w:after="120"/>
        <w:contextualSpacing w:val="0"/>
      </w:pPr>
      <w:r>
        <w:t xml:space="preserve">All Standard Parts (the bolts, washers, </w:t>
      </w:r>
      <w:r w:rsidR="001170EF">
        <w:t>inserts</w:t>
      </w:r>
      <w:r w:rsidR="006B41E6">
        <w:t xml:space="preserve">, </w:t>
      </w:r>
      <w:r w:rsidR="00756B7A">
        <w:rPr>
          <w:rFonts w:hint="eastAsia"/>
          <w:lang w:eastAsia="zh-CN"/>
        </w:rPr>
        <w:t>pin</w:t>
      </w:r>
      <w:r>
        <w:t>s, etc.</w:t>
      </w:r>
      <w:r w:rsidR="004D2EC9">
        <w:rPr>
          <w:rFonts w:hint="eastAsia"/>
          <w:lang w:eastAsia="zh-CN"/>
        </w:rPr>
        <w:t>, excluding Cap</w:t>
      </w:r>
      <w:r w:rsidR="00EE44CA">
        <w:rPr>
          <w:rFonts w:hint="eastAsia"/>
          <w:lang w:eastAsia="zh-CN"/>
        </w:rPr>
        <w:t>s</w:t>
      </w:r>
      <w:r w:rsidR="00785D64">
        <w:rPr>
          <w:lang w:eastAsia="zh-CN"/>
        </w:rPr>
        <w:t xml:space="preserve"> </w:t>
      </w:r>
      <w:r w:rsidR="004D2EC9">
        <w:rPr>
          <w:rFonts w:hint="eastAsia"/>
          <w:lang w:eastAsia="zh-CN"/>
        </w:rPr>
        <w:t xml:space="preserve">which </w:t>
      </w:r>
      <w:r w:rsidR="00EE44CA">
        <w:rPr>
          <w:rFonts w:hint="eastAsia"/>
          <w:lang w:eastAsia="zh-CN"/>
        </w:rPr>
        <w:t xml:space="preserve">are </w:t>
      </w:r>
      <w:r w:rsidR="00EE44CA" w:rsidRPr="00043A3B">
        <w:rPr>
          <w:lang w:eastAsia="zh-CN"/>
        </w:rPr>
        <w:t>Free-Issued Items</w:t>
      </w:r>
      <w:r w:rsidR="005C57E6">
        <w:rPr>
          <w:lang w:eastAsia="zh-CN"/>
        </w:rPr>
        <w:t xml:space="preserve"> from IO</w:t>
      </w:r>
      <w:r w:rsidR="00990EFE">
        <w:rPr>
          <w:rFonts w:hint="eastAsia"/>
          <w:lang w:eastAsia="zh-CN"/>
        </w:rPr>
        <w:t>.</w:t>
      </w:r>
      <w:r>
        <w:t>)</w:t>
      </w:r>
    </w:p>
    <w:p w14:paraId="5CB1828A" w14:textId="77777777" w:rsidR="00211A16" w:rsidRDefault="005618AA" w:rsidP="00F87FE3">
      <w:pPr>
        <w:pStyle w:val="ListBullet2"/>
        <w:keepLines/>
        <w:numPr>
          <w:ilvl w:val="0"/>
          <w:numId w:val="12"/>
        </w:numPr>
        <w:tabs>
          <w:tab w:val="left" w:pos="720"/>
          <w:tab w:val="left" w:pos="1077"/>
        </w:tabs>
        <w:spacing w:after="120"/>
        <w:contextualSpacing w:val="0"/>
      </w:pPr>
      <w:r w:rsidRPr="000246E3">
        <w:rPr>
          <w:rFonts w:hint="eastAsia"/>
          <w:lang w:eastAsia="zh-CN"/>
        </w:rPr>
        <w:t>S</w:t>
      </w:r>
      <w:r w:rsidR="00403F8B" w:rsidRPr="000246E3">
        <w:rPr>
          <w:rFonts w:hint="eastAsia"/>
          <w:lang w:eastAsia="zh-CN"/>
        </w:rPr>
        <w:t xml:space="preserve">hield </w:t>
      </w:r>
      <w:r w:rsidRPr="000246E3">
        <w:rPr>
          <w:rFonts w:hint="eastAsia"/>
          <w:lang w:eastAsia="zh-CN"/>
        </w:rPr>
        <w:t>B</w:t>
      </w:r>
      <w:r w:rsidR="00403F8B" w:rsidRPr="000246E3">
        <w:rPr>
          <w:rFonts w:hint="eastAsia"/>
          <w:lang w:eastAsia="zh-CN"/>
        </w:rPr>
        <w:t xml:space="preserve">lock </w:t>
      </w:r>
      <w:r w:rsidRPr="000246E3">
        <w:rPr>
          <w:rFonts w:hint="eastAsia"/>
          <w:lang w:eastAsia="zh-CN"/>
        </w:rPr>
        <w:t>15ND</w:t>
      </w:r>
      <w:r w:rsidR="0032656C" w:rsidRPr="000246E3">
        <w:rPr>
          <w:rFonts w:hint="eastAsia"/>
          <w:lang w:eastAsia="zh-CN"/>
        </w:rPr>
        <w:t>S</w:t>
      </w:r>
      <w:r w:rsidR="000246E3" w:rsidRPr="000246E3">
        <w:t>, qty 1</w:t>
      </w:r>
      <w:r w:rsidR="009A1BC1" w:rsidRPr="000246E3">
        <w:rPr>
          <w:lang w:eastAsia="zh-CN"/>
        </w:rPr>
        <w:t xml:space="preserve"> </w:t>
      </w:r>
    </w:p>
    <w:p w14:paraId="382429B9" w14:textId="2AC6EE3E" w:rsidR="005618AA" w:rsidRDefault="004A75EF" w:rsidP="005C57E6">
      <w:pPr>
        <w:pStyle w:val="ListBullet2"/>
        <w:keepLines/>
        <w:numPr>
          <w:ilvl w:val="0"/>
          <w:numId w:val="0"/>
        </w:numPr>
        <w:tabs>
          <w:tab w:val="left" w:pos="720"/>
          <w:tab w:val="left" w:pos="1077"/>
        </w:tabs>
        <w:spacing w:after="120"/>
        <w:ind w:left="720"/>
        <w:contextualSpacing w:val="0"/>
        <w:rPr>
          <w:lang w:eastAsia="zh-CN"/>
        </w:rPr>
      </w:pPr>
      <w:r w:rsidRPr="00D126D1">
        <w:rPr>
          <w:rFonts w:hint="eastAsia"/>
          <w:lang w:eastAsia="zh-CN"/>
        </w:rPr>
        <w:t xml:space="preserve">The </w:t>
      </w:r>
      <w:r w:rsidR="00475853" w:rsidRPr="00D126D1">
        <w:rPr>
          <w:rFonts w:hint="eastAsia"/>
          <w:lang w:eastAsia="zh-CN"/>
        </w:rPr>
        <w:t xml:space="preserve">Shied Block 15NDS will be </w:t>
      </w:r>
      <w:r w:rsidR="00B37A21" w:rsidRPr="00D126D1">
        <w:rPr>
          <w:lang w:eastAsia="zh-CN"/>
        </w:rPr>
        <w:t xml:space="preserve">used </w:t>
      </w:r>
      <w:r w:rsidRPr="00D126D1">
        <w:rPr>
          <w:rFonts w:hint="eastAsia"/>
          <w:lang w:eastAsia="zh-CN"/>
        </w:rPr>
        <w:t xml:space="preserve">for manufacturing of </w:t>
      </w:r>
      <w:r w:rsidR="004261B7" w:rsidRPr="00D126D1">
        <w:rPr>
          <w:rFonts w:hint="eastAsia"/>
          <w:lang w:eastAsia="zh-CN"/>
        </w:rPr>
        <w:t xml:space="preserve">spare for </w:t>
      </w:r>
      <w:r w:rsidR="00B05D1C" w:rsidRPr="00D126D1">
        <w:rPr>
          <w:rFonts w:hint="eastAsia"/>
          <w:lang w:eastAsia="zh-CN"/>
        </w:rPr>
        <w:t xml:space="preserve">the Integrated Shield Block </w:t>
      </w:r>
      <w:r w:rsidR="00B37A21" w:rsidRPr="00D126D1">
        <w:rPr>
          <w:lang w:eastAsia="zh-CN"/>
        </w:rPr>
        <w:t>15ND</w:t>
      </w:r>
      <w:r w:rsidR="00403F8B" w:rsidRPr="00D126D1">
        <w:rPr>
          <w:rFonts w:hint="eastAsia"/>
          <w:lang w:eastAsia="zh-CN"/>
        </w:rPr>
        <w:t>x</w:t>
      </w:r>
      <w:r w:rsidR="004261B7" w:rsidRPr="00D126D1">
        <w:rPr>
          <w:rFonts w:hint="eastAsia"/>
          <w:lang w:eastAsia="zh-CN"/>
        </w:rPr>
        <w:t>.</w:t>
      </w:r>
      <w:r w:rsidR="00B37A21" w:rsidRPr="00D126D1">
        <w:rPr>
          <w:rFonts w:hint="eastAsia"/>
          <w:lang w:eastAsia="zh-CN"/>
        </w:rPr>
        <w:t xml:space="preserve"> </w:t>
      </w:r>
      <w:r w:rsidR="004261B7" w:rsidRPr="00D126D1">
        <w:rPr>
          <w:rFonts w:hint="eastAsia"/>
          <w:lang w:eastAsia="zh-CN"/>
        </w:rPr>
        <w:t>C</w:t>
      </w:r>
      <w:r w:rsidR="00B45FCD" w:rsidRPr="00D126D1">
        <w:rPr>
          <w:rFonts w:hint="eastAsia"/>
          <w:lang w:eastAsia="zh-CN"/>
        </w:rPr>
        <w:t xml:space="preserve">urrently SB15NDA </w:t>
      </w:r>
      <w:r w:rsidR="00490E35" w:rsidRPr="00D126D1">
        <w:rPr>
          <w:rFonts w:hint="eastAsia"/>
          <w:lang w:eastAsia="zh-CN"/>
        </w:rPr>
        <w:t>can be considered</w:t>
      </w:r>
      <w:r w:rsidR="00355597" w:rsidRPr="00D126D1">
        <w:rPr>
          <w:rFonts w:hint="eastAsia"/>
          <w:lang w:eastAsia="zh-CN"/>
        </w:rPr>
        <w:t xml:space="preserve"> </w:t>
      </w:r>
      <w:r w:rsidR="00B45FCD" w:rsidRPr="00D126D1">
        <w:rPr>
          <w:rFonts w:hint="eastAsia"/>
          <w:lang w:eastAsia="zh-CN"/>
        </w:rPr>
        <w:t>for cost assessment</w:t>
      </w:r>
      <w:r w:rsidRPr="00D126D1">
        <w:rPr>
          <w:rFonts w:hint="eastAsia"/>
          <w:lang w:eastAsia="zh-CN"/>
        </w:rPr>
        <w:t xml:space="preserve">. </w:t>
      </w:r>
      <w:r w:rsidR="00AC5129" w:rsidRPr="00D126D1">
        <w:rPr>
          <w:rFonts w:hint="eastAsia"/>
          <w:lang w:eastAsia="zh-CN"/>
        </w:rPr>
        <w:t>T</w:t>
      </w:r>
      <w:r w:rsidR="00B45FCD" w:rsidRPr="00D126D1">
        <w:rPr>
          <w:rFonts w:hint="eastAsia"/>
          <w:lang w:eastAsia="zh-CN"/>
        </w:rPr>
        <w:t xml:space="preserve">he </w:t>
      </w:r>
      <w:r w:rsidR="000246E3" w:rsidRPr="00D126D1">
        <w:rPr>
          <w:rFonts w:hint="eastAsia"/>
          <w:lang w:eastAsia="zh-CN"/>
        </w:rPr>
        <w:t>model</w:t>
      </w:r>
      <w:r w:rsidR="00B45FCD" w:rsidRPr="00D126D1">
        <w:rPr>
          <w:rFonts w:hint="eastAsia"/>
          <w:lang w:eastAsia="zh-CN"/>
        </w:rPr>
        <w:t xml:space="preserve"> of SB15NDS </w:t>
      </w:r>
      <w:r w:rsidR="00AC5129" w:rsidRPr="00D126D1">
        <w:rPr>
          <w:rFonts w:hint="eastAsia"/>
          <w:lang w:eastAsia="zh-CN"/>
        </w:rPr>
        <w:t>will</w:t>
      </w:r>
      <w:r w:rsidR="00B37A21" w:rsidRPr="00D126D1">
        <w:rPr>
          <w:rFonts w:hint="eastAsia"/>
          <w:lang w:eastAsia="zh-CN"/>
        </w:rPr>
        <w:t xml:space="preserve"> be </w:t>
      </w:r>
      <w:r w:rsidR="00B37A21" w:rsidRPr="00D126D1">
        <w:rPr>
          <w:lang w:eastAsia="zh-CN"/>
        </w:rPr>
        <w:t>provided</w:t>
      </w:r>
      <w:r w:rsidR="00B37A21" w:rsidRPr="00D126D1">
        <w:rPr>
          <w:rFonts w:hint="eastAsia"/>
          <w:lang w:eastAsia="zh-CN"/>
        </w:rPr>
        <w:t xml:space="preserve"> before </w:t>
      </w:r>
      <w:r w:rsidR="006E2740">
        <w:rPr>
          <w:lang w:eastAsia="zh-CN"/>
        </w:rPr>
        <w:t>series production</w:t>
      </w:r>
      <w:r w:rsidR="00AC5129" w:rsidRPr="00D126D1">
        <w:rPr>
          <w:rFonts w:hint="eastAsia"/>
          <w:lang w:eastAsia="zh-CN"/>
        </w:rPr>
        <w:t>.</w:t>
      </w:r>
    </w:p>
    <w:p w14:paraId="1CF961A6" w14:textId="2D383425" w:rsidR="004261B7" w:rsidRDefault="009D1F5F" w:rsidP="005C57E6">
      <w:pPr>
        <w:pStyle w:val="ListBullet2"/>
        <w:keepLines/>
        <w:numPr>
          <w:ilvl w:val="0"/>
          <w:numId w:val="0"/>
        </w:numPr>
        <w:tabs>
          <w:tab w:val="left" w:pos="720"/>
          <w:tab w:val="left" w:pos="1077"/>
        </w:tabs>
        <w:spacing w:after="120"/>
        <w:ind w:left="720"/>
        <w:contextualSpacing w:val="0"/>
        <w:rPr>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23</w:t>
      </w:r>
      <w:r w:rsidRPr="00EE55B6">
        <w:rPr>
          <w:b/>
          <w:bCs/>
        </w:rPr>
        <w:fldChar w:fldCharType="end"/>
      </w:r>
      <w:r w:rsidRPr="00EE55B6">
        <w:rPr>
          <w:b/>
          <w:bCs/>
        </w:rPr>
        <w:t>]</w:t>
      </w:r>
      <w:r>
        <w:t xml:space="preserve"> </w:t>
      </w:r>
      <w:r w:rsidR="004261B7">
        <w:rPr>
          <w:rFonts w:hint="eastAsia"/>
          <w:lang w:eastAsia="zh-CN"/>
        </w:rPr>
        <w:t>The manufa</w:t>
      </w:r>
      <w:r w:rsidR="003D573D">
        <w:rPr>
          <w:rFonts w:hint="eastAsia"/>
          <w:lang w:eastAsia="zh-CN"/>
        </w:rPr>
        <w:t>cturing and testing of Shie</w:t>
      </w:r>
      <w:r w:rsidR="00E572A1">
        <w:rPr>
          <w:lang w:eastAsia="zh-CN"/>
        </w:rPr>
        <w:t>l</w:t>
      </w:r>
      <w:r w:rsidR="003D573D">
        <w:rPr>
          <w:rFonts w:hint="eastAsia"/>
          <w:lang w:eastAsia="zh-CN"/>
        </w:rPr>
        <w:t xml:space="preserve">d Block 15NDS </w:t>
      </w:r>
      <w:r w:rsidR="006417B4">
        <w:rPr>
          <w:rFonts w:hint="eastAsia"/>
          <w:lang w:eastAsia="zh-CN"/>
        </w:rPr>
        <w:t>shall be in accordance with</w:t>
      </w:r>
      <w:r w:rsidR="00303AE4">
        <w:rPr>
          <w:rFonts w:hint="eastAsia"/>
          <w:lang w:eastAsia="zh-CN"/>
        </w:rPr>
        <w:t xml:space="preserve"> </w:t>
      </w:r>
      <w:r w:rsidR="00FC6884">
        <w:rPr>
          <w:lang w:eastAsia="zh-CN"/>
        </w:rPr>
        <w:t>requirements</w:t>
      </w:r>
      <w:r w:rsidR="00FC6884">
        <w:rPr>
          <w:rFonts w:hint="eastAsia"/>
          <w:lang w:eastAsia="zh-CN"/>
        </w:rPr>
        <w:t xml:space="preserve"> </w:t>
      </w:r>
      <w:r w:rsidR="00FC6884">
        <w:rPr>
          <w:lang w:eastAsia="zh-CN"/>
        </w:rPr>
        <w:t>specified</w:t>
      </w:r>
      <w:r w:rsidR="003D573D">
        <w:rPr>
          <w:rFonts w:hint="eastAsia"/>
          <w:lang w:eastAsia="zh-CN"/>
        </w:rPr>
        <w:t xml:space="preserve"> in</w:t>
      </w:r>
      <w:r w:rsidR="00FC6884">
        <w:rPr>
          <w:rFonts w:hint="eastAsia"/>
          <w:lang w:eastAsia="zh-CN"/>
        </w:rPr>
        <w:t xml:space="preserve"> the</w:t>
      </w:r>
      <w:r w:rsidR="003D573D">
        <w:rPr>
          <w:rFonts w:hint="eastAsia"/>
          <w:lang w:eastAsia="zh-CN"/>
        </w:rPr>
        <w:t xml:space="preserve"> </w:t>
      </w:r>
      <w:r w:rsidR="004261B7" w:rsidRPr="007337B4">
        <w:rPr>
          <w:i/>
          <w:iCs/>
        </w:rPr>
        <w:t>1.6.P1B.CN.01 Annex B</w:t>
      </w:r>
      <w:r w:rsidR="009E50EF">
        <w:rPr>
          <w:rFonts w:hint="eastAsia"/>
          <w:lang w:eastAsia="zh-CN"/>
        </w:rPr>
        <w:t xml:space="preserve"> </w:t>
      </w:r>
      <w:r w:rsidR="007337B4">
        <w:rPr>
          <w:lang w:eastAsia="zh-CN"/>
        </w:rPr>
        <w:fldChar w:fldCharType="begin"/>
      </w:r>
      <w:r w:rsidR="007337B4">
        <w:rPr>
          <w:lang w:eastAsia="zh-CN"/>
        </w:rPr>
        <w:instrText xml:space="preserve"> </w:instrText>
      </w:r>
      <w:r w:rsidR="007337B4">
        <w:rPr>
          <w:rFonts w:hint="eastAsia"/>
          <w:lang w:eastAsia="zh-CN"/>
        </w:rPr>
        <w:instrText>REF _Ref194671819 \h</w:instrText>
      </w:r>
      <w:r w:rsidR="007337B4">
        <w:rPr>
          <w:lang w:eastAsia="zh-CN"/>
        </w:rPr>
        <w:instrText xml:space="preserve"> </w:instrText>
      </w:r>
      <w:r w:rsidR="007337B4">
        <w:rPr>
          <w:lang w:eastAsia="zh-CN"/>
        </w:rPr>
      </w:r>
      <w:r w:rsidR="007337B4">
        <w:rPr>
          <w:lang w:eastAsia="zh-CN"/>
        </w:rPr>
        <w:fldChar w:fldCharType="separate"/>
      </w:r>
      <w:r w:rsidR="004613B3" w:rsidRPr="009E204B">
        <w:rPr>
          <w:szCs w:val="24"/>
        </w:rPr>
        <w:t>[AD</w:t>
      </w:r>
      <w:r w:rsidR="004613B3">
        <w:rPr>
          <w:noProof/>
          <w:szCs w:val="24"/>
        </w:rPr>
        <w:t>7</w:t>
      </w:r>
      <w:r w:rsidR="004613B3" w:rsidRPr="009E204B">
        <w:rPr>
          <w:szCs w:val="24"/>
        </w:rPr>
        <w:t>]</w:t>
      </w:r>
      <w:r w:rsidR="007337B4">
        <w:rPr>
          <w:lang w:eastAsia="zh-CN"/>
        </w:rPr>
        <w:fldChar w:fldCharType="end"/>
      </w:r>
      <w:r w:rsidR="009E50EF">
        <w:rPr>
          <w:rFonts w:hint="eastAsia"/>
          <w:lang w:eastAsia="zh-CN"/>
        </w:rPr>
        <w:t xml:space="preserve"> or </w:t>
      </w:r>
      <w:r w:rsidR="009E50EF" w:rsidRPr="007337B4">
        <w:rPr>
          <w:i/>
          <w:iCs/>
        </w:rPr>
        <w:t>1.6.P1B.KO.01 Annex B</w:t>
      </w:r>
      <w:r w:rsidR="00FC6884">
        <w:rPr>
          <w:rFonts w:hint="eastAsia"/>
          <w:lang w:eastAsia="zh-CN"/>
        </w:rPr>
        <w:t xml:space="preserve"> </w:t>
      </w:r>
      <w:r w:rsidR="007337B4">
        <w:rPr>
          <w:lang w:eastAsia="zh-CN"/>
        </w:rPr>
        <w:fldChar w:fldCharType="begin"/>
      </w:r>
      <w:r w:rsidR="007337B4">
        <w:rPr>
          <w:lang w:eastAsia="zh-CN"/>
        </w:rPr>
        <w:instrText xml:space="preserve"> </w:instrText>
      </w:r>
      <w:r w:rsidR="007337B4">
        <w:rPr>
          <w:rFonts w:hint="eastAsia"/>
          <w:lang w:eastAsia="zh-CN"/>
        </w:rPr>
        <w:instrText>REF _Ref194671827 \h</w:instrText>
      </w:r>
      <w:r w:rsidR="007337B4">
        <w:rPr>
          <w:lang w:eastAsia="zh-CN"/>
        </w:rPr>
        <w:instrText xml:space="preserve"> </w:instrText>
      </w:r>
      <w:r w:rsidR="007337B4">
        <w:rPr>
          <w:lang w:eastAsia="zh-CN"/>
        </w:rPr>
      </w:r>
      <w:r w:rsidR="007337B4">
        <w:rPr>
          <w:lang w:eastAsia="zh-CN"/>
        </w:rPr>
        <w:fldChar w:fldCharType="separate"/>
      </w:r>
      <w:r w:rsidR="004613B3" w:rsidRPr="009E204B">
        <w:rPr>
          <w:szCs w:val="24"/>
        </w:rPr>
        <w:t>[AD</w:t>
      </w:r>
      <w:r w:rsidR="004613B3">
        <w:rPr>
          <w:noProof/>
          <w:szCs w:val="24"/>
        </w:rPr>
        <w:t>8</w:t>
      </w:r>
      <w:r w:rsidR="004613B3" w:rsidRPr="009E204B">
        <w:rPr>
          <w:szCs w:val="24"/>
        </w:rPr>
        <w:t>]</w:t>
      </w:r>
      <w:r w:rsidR="007337B4">
        <w:rPr>
          <w:lang w:eastAsia="zh-CN"/>
        </w:rPr>
        <w:fldChar w:fldCharType="end"/>
      </w:r>
      <w:r w:rsidR="007337B4">
        <w:rPr>
          <w:rFonts w:hint="eastAsia"/>
          <w:lang w:eastAsia="zh-CN"/>
        </w:rPr>
        <w:t>.</w:t>
      </w:r>
    </w:p>
    <w:p w14:paraId="5F4F2237" w14:textId="1C3A08F7" w:rsidR="005C57E6" w:rsidRPr="005C57E6" w:rsidRDefault="005C57E6" w:rsidP="005C57E6">
      <w:pPr>
        <w:rPr>
          <w:lang w:eastAsia="zh-CN"/>
        </w:rPr>
      </w:pPr>
      <w:r>
        <w:rPr>
          <w:rFonts w:hint="eastAsia"/>
          <w:lang w:eastAsia="zh-CN"/>
        </w:rPr>
        <w:t>Except SB15NDS, other</w:t>
      </w:r>
      <w:r>
        <w:rPr>
          <w:lang w:eastAsia="zh-CN"/>
        </w:rPr>
        <w:t xml:space="preserve"> SB15</w:t>
      </w:r>
      <w:r>
        <w:rPr>
          <w:rFonts w:hint="eastAsia"/>
          <w:lang w:eastAsia="zh-CN"/>
        </w:rPr>
        <w:t>NDx</w:t>
      </w:r>
      <w:r>
        <w:rPr>
          <w:lang w:eastAsia="zh-CN"/>
        </w:rPr>
        <w:t xml:space="preserve"> and SB16 will be </w:t>
      </w:r>
      <w:r w:rsidRPr="001D7B75">
        <w:rPr>
          <w:lang w:eastAsia="zh-CN"/>
        </w:rPr>
        <w:t>Free Issued Item</w:t>
      </w:r>
      <w:r>
        <w:rPr>
          <w:rFonts w:hint="eastAsia"/>
          <w:lang w:eastAsia="zh-CN"/>
        </w:rPr>
        <w:t xml:space="preserve"> from KODA</w:t>
      </w:r>
      <w:r>
        <w:rPr>
          <w:lang w:eastAsia="zh-CN"/>
        </w:rPr>
        <w:t xml:space="preserve">; SB14 will be </w:t>
      </w:r>
      <w:r w:rsidRPr="005C57E6">
        <w:rPr>
          <w:lang w:eastAsia="zh-CN"/>
        </w:rPr>
        <w:t>Free Issued Item</w:t>
      </w:r>
      <w:r w:rsidRPr="005C57E6">
        <w:rPr>
          <w:rFonts w:hint="eastAsia"/>
          <w:lang w:eastAsia="zh-CN"/>
        </w:rPr>
        <w:t xml:space="preserve"> from CNDA</w:t>
      </w:r>
      <w:r>
        <w:rPr>
          <w:lang w:eastAsia="zh-CN"/>
        </w:rPr>
        <w:t>.</w:t>
      </w:r>
    </w:p>
    <w:p w14:paraId="000F2019" w14:textId="77777777" w:rsidR="005C57E6" w:rsidRPr="000246E3" w:rsidRDefault="005C57E6" w:rsidP="00FA5A9E">
      <w:pPr>
        <w:pStyle w:val="ListBullet2"/>
        <w:keepLines/>
        <w:numPr>
          <w:ilvl w:val="0"/>
          <w:numId w:val="0"/>
        </w:numPr>
        <w:tabs>
          <w:tab w:val="left" w:pos="720"/>
          <w:tab w:val="left" w:pos="1077"/>
        </w:tabs>
        <w:spacing w:after="120"/>
        <w:ind w:left="720" w:hanging="360"/>
        <w:contextualSpacing w:val="0"/>
        <w:rPr>
          <w:lang w:eastAsia="zh-CN"/>
        </w:rPr>
      </w:pPr>
    </w:p>
    <w:p w14:paraId="50D58862" w14:textId="77777777" w:rsidR="00746D51" w:rsidRDefault="00746D51" w:rsidP="00746D51">
      <w:pPr>
        <w:jc w:val="center"/>
      </w:pPr>
      <w:r w:rsidRPr="00325DDD">
        <w:rPr>
          <w:noProof/>
        </w:rPr>
        <mc:AlternateContent>
          <mc:Choice Requires="wpg">
            <w:drawing>
              <wp:inline distT="0" distB="0" distL="0" distR="0" wp14:anchorId="5F1151C4" wp14:editId="2DC69451">
                <wp:extent cx="5337545" cy="3659815"/>
                <wp:effectExtent l="0" t="19050" r="0" b="93345"/>
                <wp:docPr id="1170010727" name="Group 12"/>
                <wp:cNvGraphicFramePr/>
                <a:graphic xmlns:a="http://schemas.openxmlformats.org/drawingml/2006/main">
                  <a:graphicData uri="http://schemas.microsoft.com/office/word/2010/wordprocessingGroup">
                    <wpg:wgp>
                      <wpg:cNvGrpSpPr/>
                      <wpg:grpSpPr>
                        <a:xfrm>
                          <a:off x="0" y="0"/>
                          <a:ext cx="5337545" cy="3659815"/>
                          <a:chOff x="0" y="0"/>
                          <a:chExt cx="5111440" cy="3491748"/>
                        </a:xfrm>
                      </wpg:grpSpPr>
                      <wpg:grpSp>
                        <wpg:cNvPr id="108026618" name="Group 108026618"/>
                        <wpg:cNvGrpSpPr/>
                        <wpg:grpSpPr>
                          <a:xfrm>
                            <a:off x="739900" y="0"/>
                            <a:ext cx="4371540" cy="3491748"/>
                            <a:chOff x="739900" y="0"/>
                            <a:chExt cx="4371540" cy="3491748"/>
                          </a:xfrm>
                        </wpg:grpSpPr>
                        <pic:pic xmlns:pic="http://schemas.openxmlformats.org/drawingml/2006/picture">
                          <pic:nvPicPr>
                            <pic:cNvPr id="211227738" name="Picture 211227738"/>
                            <pic:cNvPicPr>
                              <a:picLocks noChangeAspect="1"/>
                            </pic:cNvPicPr>
                          </pic:nvPicPr>
                          <pic:blipFill rotWithShape="1">
                            <a:blip r:embed="rId133" cstate="print">
                              <a:extLst>
                                <a:ext uri="{28A0092B-C50C-407E-A947-70E740481C1C}">
                                  <a14:useLocalDpi xmlns:a14="http://schemas.microsoft.com/office/drawing/2010/main" val="0"/>
                                </a:ext>
                              </a:extLst>
                            </a:blip>
                            <a:srcRect l="30313" t="5410" r="24800" b="10187"/>
                            <a:stretch/>
                          </pic:blipFill>
                          <pic:spPr>
                            <a:xfrm>
                              <a:off x="989378" y="72613"/>
                              <a:ext cx="648072" cy="602594"/>
                            </a:xfrm>
                            <a:prstGeom prst="rect">
                              <a:avLst/>
                            </a:prstGeom>
                          </pic:spPr>
                        </pic:pic>
                        <pic:pic xmlns:pic="http://schemas.openxmlformats.org/drawingml/2006/picture">
                          <pic:nvPicPr>
                            <pic:cNvPr id="2032591881" name="Picture 2032591881"/>
                            <pic:cNvPicPr>
                              <a:picLocks noChangeAspect="1"/>
                            </pic:cNvPicPr>
                          </pic:nvPicPr>
                          <pic:blipFill rotWithShape="1">
                            <a:blip r:embed="rId134" cstate="print">
                              <a:extLst>
                                <a:ext uri="{BEBA8EAE-BF5A-486C-A8C5-ECC9F3942E4B}">
                                  <a14:imgProps xmlns:a14="http://schemas.microsoft.com/office/drawing/2010/main">
                                    <a14:imgLayer r:embed="rId135">
                                      <a14:imgEffect>
                                        <a14:saturation sat="0"/>
                                      </a14:imgEffect>
                                    </a14:imgLayer>
                                  </a14:imgProps>
                                </a:ext>
                                <a:ext uri="{28A0092B-C50C-407E-A947-70E740481C1C}">
                                  <a14:useLocalDpi xmlns:a14="http://schemas.microsoft.com/office/drawing/2010/main" val="0"/>
                                </a:ext>
                              </a:extLst>
                            </a:blip>
                            <a:srcRect l="30313" t="5410" r="24800" b="10187"/>
                            <a:stretch/>
                          </pic:blipFill>
                          <pic:spPr>
                            <a:xfrm>
                              <a:off x="4205331" y="87711"/>
                              <a:ext cx="648072" cy="602594"/>
                            </a:xfrm>
                            <a:prstGeom prst="rect">
                              <a:avLst/>
                            </a:prstGeom>
                          </pic:spPr>
                        </pic:pic>
                        <pic:pic xmlns:pic="http://schemas.openxmlformats.org/drawingml/2006/picture">
                          <pic:nvPicPr>
                            <pic:cNvPr id="131590594" name="Picture 131590594"/>
                            <pic:cNvPicPr>
                              <a:picLocks noChangeAspect="1"/>
                            </pic:cNvPicPr>
                          </pic:nvPicPr>
                          <pic:blipFill rotWithShape="1">
                            <a:blip r:embed="rId136" cstate="print">
                              <a:extLst>
                                <a:ext uri="{28A0092B-C50C-407E-A947-70E740481C1C}">
                                  <a14:useLocalDpi xmlns:a14="http://schemas.microsoft.com/office/drawing/2010/main" val="0"/>
                                </a:ext>
                              </a:extLst>
                            </a:blip>
                            <a:srcRect l="18058" t="8926" r="4820" b="2581"/>
                            <a:stretch/>
                          </pic:blipFill>
                          <pic:spPr>
                            <a:xfrm>
                              <a:off x="944853" y="1080677"/>
                              <a:ext cx="903725" cy="564828"/>
                            </a:xfrm>
                            <a:prstGeom prst="rect">
                              <a:avLst/>
                            </a:prstGeom>
                          </pic:spPr>
                        </pic:pic>
                        <pic:pic xmlns:pic="http://schemas.openxmlformats.org/drawingml/2006/picture">
                          <pic:nvPicPr>
                            <pic:cNvPr id="678532584" name="Picture 678532584"/>
                            <pic:cNvPicPr>
                              <a:picLocks noChangeAspect="1"/>
                            </pic:cNvPicPr>
                          </pic:nvPicPr>
                          <pic:blipFill rotWithShape="1">
                            <a:blip r:embed="rId136" cstate="print">
                              <a:extLst>
                                <a:ext uri="{28A0092B-C50C-407E-A947-70E740481C1C}">
                                  <a14:useLocalDpi xmlns:a14="http://schemas.microsoft.com/office/drawing/2010/main" val="0"/>
                                </a:ext>
                              </a:extLst>
                            </a:blip>
                            <a:srcRect l="18058" t="8926" r="4820" b="2581"/>
                            <a:stretch/>
                          </pic:blipFill>
                          <pic:spPr>
                            <a:xfrm>
                              <a:off x="1890164" y="1087110"/>
                              <a:ext cx="903725" cy="564828"/>
                            </a:xfrm>
                            <a:prstGeom prst="rect">
                              <a:avLst/>
                            </a:prstGeom>
                          </pic:spPr>
                        </pic:pic>
                        <pic:pic xmlns:pic="http://schemas.openxmlformats.org/drawingml/2006/picture">
                          <pic:nvPicPr>
                            <pic:cNvPr id="990829440" name="Picture 990829440"/>
                            <pic:cNvPicPr>
                              <a:picLocks noChangeAspect="1"/>
                            </pic:cNvPicPr>
                          </pic:nvPicPr>
                          <pic:blipFill rotWithShape="1">
                            <a:blip r:embed="rId136" cstate="print">
                              <a:extLst>
                                <a:ext uri="{28A0092B-C50C-407E-A947-70E740481C1C}">
                                  <a14:useLocalDpi xmlns:a14="http://schemas.microsoft.com/office/drawing/2010/main" val="0"/>
                                </a:ext>
                              </a:extLst>
                            </a:blip>
                            <a:srcRect l="18058" t="8926" r="4820" b="2581"/>
                            <a:stretch/>
                          </pic:blipFill>
                          <pic:spPr>
                            <a:xfrm>
                              <a:off x="2842689" y="1107089"/>
                              <a:ext cx="903725" cy="564828"/>
                            </a:xfrm>
                            <a:prstGeom prst="rect">
                              <a:avLst/>
                            </a:prstGeom>
                          </pic:spPr>
                        </pic:pic>
                        <pic:pic xmlns:pic="http://schemas.openxmlformats.org/drawingml/2006/picture">
                          <pic:nvPicPr>
                            <pic:cNvPr id="885762939" name="Picture 885762939"/>
                            <pic:cNvPicPr>
                              <a:picLocks noChangeAspect="1"/>
                            </pic:cNvPicPr>
                          </pic:nvPicPr>
                          <pic:blipFill>
                            <a:blip r:embed="rId137"/>
                            <a:stretch>
                              <a:fillRect/>
                            </a:stretch>
                          </pic:blipFill>
                          <pic:spPr>
                            <a:xfrm>
                              <a:off x="944853" y="1888025"/>
                              <a:ext cx="867973" cy="815317"/>
                            </a:xfrm>
                            <a:prstGeom prst="rect">
                              <a:avLst/>
                            </a:prstGeom>
                          </pic:spPr>
                        </pic:pic>
                        <pic:pic xmlns:pic="http://schemas.openxmlformats.org/drawingml/2006/picture">
                          <pic:nvPicPr>
                            <pic:cNvPr id="1878353629" name="Picture 1878353629"/>
                            <pic:cNvPicPr>
                              <a:picLocks noChangeAspect="1"/>
                            </pic:cNvPicPr>
                          </pic:nvPicPr>
                          <pic:blipFill>
                            <a:blip r:embed="rId137"/>
                            <a:stretch>
                              <a:fillRect/>
                            </a:stretch>
                          </pic:blipFill>
                          <pic:spPr>
                            <a:xfrm>
                              <a:off x="2842689" y="1917277"/>
                              <a:ext cx="867973" cy="815317"/>
                            </a:xfrm>
                            <a:prstGeom prst="rect">
                              <a:avLst/>
                            </a:prstGeom>
                          </pic:spPr>
                        </pic:pic>
                        <pic:pic xmlns:pic="http://schemas.openxmlformats.org/drawingml/2006/picture">
                          <pic:nvPicPr>
                            <pic:cNvPr id="275547541" name="Picture 275547541"/>
                            <pic:cNvPicPr>
                              <a:picLocks noChangeAspect="1"/>
                            </pic:cNvPicPr>
                          </pic:nvPicPr>
                          <pic:blipFill>
                            <a:blip r:embed="rId137"/>
                            <a:stretch>
                              <a:fillRect/>
                            </a:stretch>
                          </pic:blipFill>
                          <pic:spPr>
                            <a:xfrm>
                              <a:off x="1913998" y="1888026"/>
                              <a:ext cx="867973" cy="815317"/>
                            </a:xfrm>
                            <a:prstGeom prst="rect">
                              <a:avLst/>
                            </a:prstGeom>
                          </pic:spPr>
                        </pic:pic>
                        <pic:pic xmlns:pic="http://schemas.openxmlformats.org/drawingml/2006/picture">
                          <pic:nvPicPr>
                            <pic:cNvPr id="370561451" name="Picture 370561451"/>
                            <pic:cNvPicPr>
                              <a:picLocks noChangeAspect="1"/>
                            </pic:cNvPicPr>
                          </pic:nvPicPr>
                          <pic:blipFill rotWithShape="1">
                            <a:blip r:embed="rId138" cstate="print">
                              <a:extLst>
                                <a:ext uri="{28A0092B-C50C-407E-A947-70E740481C1C}">
                                  <a14:useLocalDpi xmlns:a14="http://schemas.microsoft.com/office/drawing/2010/main" val="0"/>
                                </a:ext>
                              </a:extLst>
                            </a:blip>
                            <a:srcRect l="5989" t="10122" r="8385" b="14517"/>
                            <a:stretch/>
                          </pic:blipFill>
                          <pic:spPr>
                            <a:xfrm>
                              <a:off x="739900" y="2895759"/>
                              <a:ext cx="1033935" cy="495973"/>
                            </a:xfrm>
                            <a:prstGeom prst="rect">
                              <a:avLst/>
                            </a:prstGeom>
                          </pic:spPr>
                        </pic:pic>
                        <pic:pic xmlns:pic="http://schemas.openxmlformats.org/drawingml/2006/picture">
                          <pic:nvPicPr>
                            <pic:cNvPr id="1701521484" name="Picture 1701521484"/>
                            <pic:cNvPicPr>
                              <a:picLocks noChangeAspect="1"/>
                            </pic:cNvPicPr>
                          </pic:nvPicPr>
                          <pic:blipFill rotWithShape="1">
                            <a:blip r:embed="rId138" cstate="print">
                              <a:extLst>
                                <a:ext uri="{28A0092B-C50C-407E-A947-70E740481C1C}">
                                  <a14:useLocalDpi xmlns:a14="http://schemas.microsoft.com/office/drawing/2010/main" val="0"/>
                                </a:ext>
                              </a:extLst>
                            </a:blip>
                            <a:srcRect l="5989" t="10122" r="8385" b="14517"/>
                            <a:stretch/>
                          </pic:blipFill>
                          <pic:spPr>
                            <a:xfrm>
                              <a:off x="1798326" y="2897917"/>
                              <a:ext cx="1033935" cy="495973"/>
                            </a:xfrm>
                            <a:prstGeom prst="rect">
                              <a:avLst/>
                            </a:prstGeom>
                          </pic:spPr>
                        </pic:pic>
                        <pic:pic xmlns:pic="http://schemas.openxmlformats.org/drawingml/2006/picture">
                          <pic:nvPicPr>
                            <pic:cNvPr id="978787509" name="Picture 978787509"/>
                            <pic:cNvPicPr>
                              <a:picLocks noChangeAspect="1"/>
                            </pic:cNvPicPr>
                          </pic:nvPicPr>
                          <pic:blipFill rotWithShape="1">
                            <a:blip r:embed="rId138" cstate="print">
                              <a:extLst>
                                <a:ext uri="{28A0092B-C50C-407E-A947-70E740481C1C}">
                                  <a14:useLocalDpi xmlns:a14="http://schemas.microsoft.com/office/drawing/2010/main" val="0"/>
                                </a:ext>
                              </a:extLst>
                            </a:blip>
                            <a:srcRect l="5989" t="10122" r="8385" b="14517"/>
                            <a:stretch/>
                          </pic:blipFill>
                          <pic:spPr>
                            <a:xfrm>
                              <a:off x="2842689" y="2963313"/>
                              <a:ext cx="1033935" cy="495973"/>
                            </a:xfrm>
                            <a:prstGeom prst="rect">
                              <a:avLst/>
                            </a:prstGeom>
                          </pic:spPr>
                        </pic:pic>
                        <pic:pic xmlns:pic="http://schemas.openxmlformats.org/drawingml/2006/picture">
                          <pic:nvPicPr>
                            <pic:cNvPr id="1436672781" name="Picture 1436672781"/>
                            <pic:cNvPicPr>
                              <a:picLocks noChangeAspect="1"/>
                            </pic:cNvPicPr>
                          </pic:nvPicPr>
                          <pic:blipFill rotWithShape="1">
                            <a:blip r:embed="rId139" cstate="print">
                              <a:extLst>
                                <a:ext uri="{BEBA8EAE-BF5A-486C-A8C5-ECC9F3942E4B}">
                                  <a14:imgProps xmlns:a14="http://schemas.microsoft.com/office/drawing/2010/main">
                                    <a14:imgLayer r:embed="rId140">
                                      <a14:imgEffect>
                                        <a14:saturation sat="0"/>
                                      </a14:imgEffect>
                                    </a14:imgLayer>
                                  </a14:imgProps>
                                </a:ext>
                                <a:ext uri="{28A0092B-C50C-407E-A947-70E740481C1C}">
                                  <a14:useLocalDpi xmlns:a14="http://schemas.microsoft.com/office/drawing/2010/main" val="0"/>
                                </a:ext>
                              </a:extLst>
                            </a:blip>
                            <a:srcRect l="18058" t="8926" r="4820" b="2581"/>
                            <a:stretch/>
                          </pic:blipFill>
                          <pic:spPr>
                            <a:xfrm>
                              <a:off x="4077505" y="1107089"/>
                              <a:ext cx="903725" cy="564828"/>
                            </a:xfrm>
                            <a:prstGeom prst="rect">
                              <a:avLst/>
                            </a:prstGeom>
                          </pic:spPr>
                        </pic:pic>
                        <pic:pic xmlns:pic="http://schemas.openxmlformats.org/drawingml/2006/picture">
                          <pic:nvPicPr>
                            <pic:cNvPr id="1032771217" name="Picture 1032771217"/>
                            <pic:cNvPicPr>
                              <a:picLocks noChangeAspect="1"/>
                            </pic:cNvPicPr>
                          </pic:nvPicPr>
                          <pic:blipFill>
                            <a:blip r:embed="rId137"/>
                            <a:stretch>
                              <a:fillRect/>
                            </a:stretch>
                          </pic:blipFill>
                          <pic:spPr>
                            <a:xfrm>
                              <a:off x="4077505" y="1917277"/>
                              <a:ext cx="867973" cy="815317"/>
                            </a:xfrm>
                            <a:prstGeom prst="rect">
                              <a:avLst/>
                            </a:prstGeom>
                          </pic:spPr>
                        </pic:pic>
                        <pic:pic xmlns:pic="http://schemas.openxmlformats.org/drawingml/2006/picture">
                          <pic:nvPicPr>
                            <pic:cNvPr id="1903307389" name="Picture 1903307389"/>
                            <pic:cNvPicPr>
                              <a:picLocks noChangeAspect="1"/>
                            </pic:cNvPicPr>
                          </pic:nvPicPr>
                          <pic:blipFill rotWithShape="1">
                            <a:blip r:embed="rId141" cstate="print">
                              <a:extLst>
                                <a:ext uri="{BEBA8EAE-BF5A-486C-A8C5-ECC9F3942E4B}">
                                  <a14:imgProps xmlns:a14="http://schemas.microsoft.com/office/drawing/2010/main">
                                    <a14:imgLayer r:embed="rId142">
                                      <a14:imgEffect>
                                        <a14:saturation sat="0"/>
                                      </a14:imgEffect>
                                    </a14:imgLayer>
                                  </a14:imgProps>
                                </a:ext>
                                <a:ext uri="{28A0092B-C50C-407E-A947-70E740481C1C}">
                                  <a14:useLocalDpi xmlns:a14="http://schemas.microsoft.com/office/drawing/2010/main" val="0"/>
                                </a:ext>
                              </a:extLst>
                            </a:blip>
                            <a:srcRect l="5989" t="10122" r="8385" b="14517"/>
                            <a:stretch/>
                          </pic:blipFill>
                          <pic:spPr>
                            <a:xfrm>
                              <a:off x="4077505" y="2963313"/>
                              <a:ext cx="1033935" cy="495973"/>
                            </a:xfrm>
                            <a:prstGeom prst="rect">
                              <a:avLst/>
                            </a:prstGeom>
                          </pic:spPr>
                        </pic:pic>
                        <wps:wsp>
                          <wps:cNvPr id="1403822882" name="Straight Connector 1403822882"/>
                          <wps:cNvCnPr/>
                          <wps:spPr>
                            <a:xfrm>
                              <a:off x="3974036" y="0"/>
                              <a:ext cx="0" cy="3491748"/>
                            </a:xfrm>
                            <a:prstGeom prst="line">
                              <a:avLst/>
                            </a:prstGeom>
                            <a:noFill/>
                            <a:ln w="12700" cap="flat">
                              <a:solidFill>
                                <a:schemeClr val="tx1"/>
                              </a:solidFill>
                              <a:prstDash val="dash"/>
                              <a:round/>
                              <a:headEnd type="none" w="med" len="med"/>
                              <a:tailEnd type="none" w="med" len="med"/>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wpg:grpSp>
                      <wps:wsp>
                        <wps:cNvPr id="1527191627" name="TextBox 6"/>
                        <wps:cNvSpPr txBox="1"/>
                        <wps:spPr>
                          <a:xfrm>
                            <a:off x="0" y="1162855"/>
                            <a:ext cx="595628" cy="39623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20FA5A8B" w14:textId="77777777" w:rsidR="00746D51" w:rsidRDefault="00746D51" w:rsidP="00746D51">
                              <w:pPr>
                                <w:overflowPunct w:val="0"/>
                                <w:spacing w:before="0"/>
                                <w:jc w:val="center"/>
                                <w:textAlignment w:val="baseline"/>
                                <w:rPr>
                                  <w:rFonts w:eastAsia="Calibri"/>
                                  <w:color w:val="000000"/>
                                  <w:sz w:val="20"/>
                                  <w:szCs w:val="20"/>
                                </w:rPr>
                              </w:pPr>
                              <w:r>
                                <w:rPr>
                                  <w:rFonts w:eastAsia="Calibri"/>
                                  <w:color w:val="000000"/>
                                  <w:sz w:val="20"/>
                                  <w:szCs w:val="20"/>
                                </w:rPr>
                                <w:t xml:space="preserve">HNB </w:t>
                              </w:r>
                            </w:p>
                            <w:p w14:paraId="3F703ACC" w14:textId="0CA7CD7C" w:rsidR="00746D51" w:rsidRDefault="00746D51" w:rsidP="00746D51">
                              <w:pPr>
                                <w:overflowPunct w:val="0"/>
                                <w:spacing w:before="0"/>
                                <w:jc w:val="center"/>
                                <w:textAlignment w:val="baseline"/>
                                <w:rPr>
                                  <w:rFonts w:eastAsia="Calibri"/>
                                  <w:color w:val="000000"/>
                                  <w:sz w:val="20"/>
                                  <w:szCs w:val="20"/>
                                </w:rPr>
                              </w:pPr>
                              <w:r>
                                <w:rPr>
                                  <w:rFonts w:eastAsia="Calibri"/>
                                  <w:color w:val="000000"/>
                                  <w:sz w:val="20"/>
                                  <w:szCs w:val="20"/>
                                </w:rPr>
                                <w:t>Plate 14</w:t>
                              </w:r>
                            </w:p>
                          </w:txbxContent>
                        </wps:txbx>
                        <wps:bodyPr rot="0" spcFirstLastPara="1" vert="horz" wrap="square" lIns="45719" tIns="45719" rIns="45719" bIns="45719" numCol="1" spcCol="38100" rtlCol="0" anchor="t">
                          <a:noAutofit/>
                        </wps:bodyPr>
                      </wps:wsp>
                      <wps:wsp>
                        <wps:cNvPr id="1195263882" name="TextBox 7"/>
                        <wps:cNvSpPr txBox="1"/>
                        <wps:spPr>
                          <a:xfrm>
                            <a:off x="12797" y="173829"/>
                            <a:ext cx="595628" cy="39623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4F8C75B5" w14:textId="77777777" w:rsidR="00746D51" w:rsidRDefault="00746D51" w:rsidP="00746D51">
                              <w:pPr>
                                <w:overflowPunct w:val="0"/>
                                <w:spacing w:before="0"/>
                                <w:jc w:val="center"/>
                                <w:textAlignment w:val="baseline"/>
                                <w:rPr>
                                  <w:rFonts w:eastAsia="Calibri"/>
                                  <w:color w:val="000000"/>
                                  <w:sz w:val="20"/>
                                  <w:szCs w:val="20"/>
                                </w:rPr>
                              </w:pPr>
                              <w:r>
                                <w:rPr>
                                  <w:rFonts w:eastAsia="Calibri"/>
                                  <w:color w:val="000000"/>
                                  <w:sz w:val="20"/>
                                  <w:szCs w:val="20"/>
                                </w:rPr>
                                <w:t>DNB Liner</w:t>
                              </w:r>
                            </w:p>
                          </w:txbxContent>
                        </wps:txbx>
                        <wps:bodyPr rot="0" spcFirstLastPara="1" vert="horz" wrap="square" lIns="45719" tIns="45719" rIns="45719" bIns="45719" numCol="1" spcCol="38100" rtlCol="0" anchor="t">
                          <a:noAutofit/>
                        </wps:bodyPr>
                      </wps:wsp>
                      <wps:wsp>
                        <wps:cNvPr id="551660109" name="TextBox 9"/>
                        <wps:cNvSpPr txBox="1"/>
                        <wps:spPr>
                          <a:xfrm>
                            <a:off x="12792" y="1852520"/>
                            <a:ext cx="690243" cy="68833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5A8C732C" w14:textId="77777777" w:rsidR="00746D51" w:rsidRPr="005579A8" w:rsidRDefault="00746D51" w:rsidP="00746D51">
                              <w:pPr>
                                <w:overflowPunct w:val="0"/>
                                <w:spacing w:before="0"/>
                                <w:jc w:val="center"/>
                                <w:textAlignment w:val="baseline"/>
                                <w:rPr>
                                  <w:rFonts w:eastAsia="Calibri"/>
                                  <w:color w:val="000000"/>
                                  <w:sz w:val="20"/>
                                  <w:szCs w:val="20"/>
                                </w:rPr>
                              </w:pPr>
                              <w:r w:rsidRPr="005579A8">
                                <w:rPr>
                                  <w:rFonts w:eastAsia="Calibri"/>
                                  <w:color w:val="000000"/>
                                  <w:sz w:val="20"/>
                                  <w:szCs w:val="20"/>
                                </w:rPr>
                                <w:t xml:space="preserve">HNB </w:t>
                              </w:r>
                            </w:p>
                            <w:p w14:paraId="592B57B1" w14:textId="1C82B4F0" w:rsidR="00746D51" w:rsidRPr="005579A8" w:rsidRDefault="00746D51" w:rsidP="00746D51">
                              <w:pPr>
                                <w:overflowPunct w:val="0"/>
                                <w:spacing w:before="0"/>
                                <w:jc w:val="center"/>
                                <w:textAlignment w:val="baseline"/>
                                <w:rPr>
                                  <w:rFonts w:eastAsia="Calibri"/>
                                  <w:color w:val="000000"/>
                                  <w:sz w:val="20"/>
                                  <w:szCs w:val="20"/>
                                </w:rPr>
                              </w:pPr>
                              <w:r w:rsidRPr="005579A8">
                                <w:rPr>
                                  <w:rFonts w:eastAsia="Calibri"/>
                                  <w:color w:val="000000"/>
                                  <w:sz w:val="20"/>
                                  <w:szCs w:val="20"/>
                                </w:rPr>
                                <w:t>Plate 15</w:t>
                              </w:r>
                            </w:p>
                            <w:p w14:paraId="63F13C76" w14:textId="477B4B72" w:rsidR="00591323" w:rsidRDefault="00591323" w:rsidP="00746D51">
                              <w:pPr>
                                <w:overflowPunct w:val="0"/>
                                <w:spacing w:before="0"/>
                                <w:jc w:val="center"/>
                                <w:textAlignment w:val="baseline"/>
                                <w:rPr>
                                  <w:rFonts w:eastAsia="Calibri"/>
                                  <w:color w:val="000000"/>
                                  <w:sz w:val="20"/>
                                  <w:szCs w:val="20"/>
                                </w:rPr>
                              </w:pPr>
                              <w:r w:rsidRPr="005579A8">
                                <w:rPr>
                                  <w:rFonts w:eastAsia="Calibri"/>
                                  <w:color w:val="000000"/>
                                  <w:sz w:val="20"/>
                                  <w:szCs w:val="20"/>
                                </w:rPr>
                                <w:t xml:space="preserve">+ </w:t>
                              </w:r>
                              <w:r w:rsidR="00AF397F" w:rsidRPr="005579A8">
                                <w:rPr>
                                  <w:rFonts w:eastAsia="Calibri"/>
                                  <w:color w:val="000000"/>
                                  <w:sz w:val="20"/>
                                  <w:szCs w:val="20"/>
                                </w:rPr>
                                <w:t>SB15NDS</w:t>
                              </w:r>
                            </w:p>
                          </w:txbxContent>
                        </wps:txbx>
                        <wps:bodyPr rot="0" spcFirstLastPara="1" vert="horz" wrap="square" lIns="45719" tIns="45719" rIns="45719" bIns="45719" numCol="1" spcCol="38100" rtlCol="0" anchor="t">
                          <a:noAutofit/>
                        </wps:bodyPr>
                      </wps:wsp>
                      <wps:wsp>
                        <wps:cNvPr id="143130999" name="TextBox 10"/>
                        <wps:cNvSpPr txBox="1"/>
                        <wps:spPr>
                          <a:xfrm>
                            <a:off x="12798" y="2943232"/>
                            <a:ext cx="595628" cy="39623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6ED0130A" w14:textId="77777777" w:rsidR="00746D51" w:rsidRDefault="00746D51" w:rsidP="00746D51">
                              <w:pPr>
                                <w:overflowPunct w:val="0"/>
                                <w:spacing w:before="0"/>
                                <w:jc w:val="center"/>
                                <w:textAlignment w:val="baseline"/>
                                <w:rPr>
                                  <w:rFonts w:eastAsia="Calibri"/>
                                  <w:color w:val="000000"/>
                                  <w:sz w:val="20"/>
                                  <w:szCs w:val="20"/>
                                </w:rPr>
                              </w:pPr>
                              <w:r>
                                <w:rPr>
                                  <w:rFonts w:eastAsia="Calibri"/>
                                  <w:color w:val="000000"/>
                                  <w:sz w:val="20"/>
                                  <w:szCs w:val="20"/>
                                </w:rPr>
                                <w:t xml:space="preserve">HNB </w:t>
                              </w:r>
                            </w:p>
                            <w:p w14:paraId="3F775C7F" w14:textId="5D641914" w:rsidR="00746D51" w:rsidRDefault="00746D51" w:rsidP="00746D51">
                              <w:pPr>
                                <w:overflowPunct w:val="0"/>
                                <w:spacing w:before="0"/>
                                <w:jc w:val="center"/>
                                <w:textAlignment w:val="baseline"/>
                                <w:rPr>
                                  <w:rFonts w:eastAsia="Calibri"/>
                                  <w:color w:val="000000"/>
                                  <w:sz w:val="20"/>
                                  <w:szCs w:val="20"/>
                                </w:rPr>
                              </w:pPr>
                              <w:r>
                                <w:rPr>
                                  <w:rFonts w:eastAsia="Calibri"/>
                                  <w:color w:val="000000"/>
                                  <w:sz w:val="20"/>
                                  <w:szCs w:val="20"/>
                                </w:rPr>
                                <w:t>Plate 16</w:t>
                              </w:r>
                            </w:p>
                          </w:txbxContent>
                        </wps:txbx>
                        <wps:bodyPr rot="0" spcFirstLastPara="1" vert="horz" wrap="square" lIns="45719" tIns="45719" rIns="45719" bIns="45719" numCol="1" spcCol="38100" rtlCol="0" anchor="t">
                          <a:noAutofit/>
                        </wps:bodyPr>
                      </wps:wsp>
                    </wpg:wgp>
                  </a:graphicData>
                </a:graphic>
              </wp:inline>
            </w:drawing>
          </mc:Choice>
          <mc:Fallback>
            <w:pict>
              <v:group w14:anchorId="5F1151C4" id="Group 12" o:spid="_x0000_s1252" style="width:420.3pt;height:288.15pt;mso-position-horizontal-relative:char;mso-position-vertical-relative:line" coordsize="51114,34917" o:gfxdata="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">
                <v:group id="Group 108026618" o:spid="_x0000_s1253" style="position:absolute;left:7399;width:43715;height:34917" coordorigin="7399" coordsize="43715,34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">
                  <v:shape id="Picture 211227738" o:spid="_x0000_s1254" type="#_x0000_t75" style="position:absolute;left:9893;top:726;width:6481;height:6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">
                    <v:imagedata r:id="rId143" o:title="" croptop="3545f" cropbottom="6676f" cropleft="19866f" cropright="16253f"/>
                  </v:shape>
                  <v:shape id="Picture 2032591881" o:spid="_x0000_s1255" type="#_x0000_t75" style="position:absolute;left:42053;top:877;width:6481;height:6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">
                    <v:imagedata r:id="rId144" o:title="" croptop="3545f" cropbottom="6676f" cropleft="19866f" cropright="16253f"/>
                  </v:shape>
                  <v:shape id="Picture 131590594" o:spid="_x0000_s1256" type="#_x0000_t75" style="position:absolute;left:9448;top:10806;width:9037;height:5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">
                    <v:imagedata r:id="rId145" o:title="" croptop="5850f" cropbottom="1691f" cropleft="11834f" cropright="3159f"/>
                  </v:shape>
                  <v:shape id="Picture 678532584" o:spid="_x0000_s1257" type="#_x0000_t75" style="position:absolute;left:18901;top:10871;width:9037;height:5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">
                    <v:imagedata r:id="rId145" o:title="" croptop="5850f" cropbottom="1691f" cropleft="11834f" cropright="3159f"/>
                  </v:shape>
                  <v:shape id="Picture 990829440" o:spid="_x0000_s1258" type="#_x0000_t75" style="position:absolute;left:28426;top:11070;width:9038;height:5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">
                    <v:imagedata r:id="rId145" o:title="" croptop="5850f" cropbottom="1691f" cropleft="11834f" cropright="3159f"/>
                  </v:shape>
                  <v:shape id="Picture 885762939" o:spid="_x0000_s1259" type="#_x0000_t75" style="position:absolute;left:9448;top:18880;width:8680;height:8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">
                    <v:imagedata r:id="rId146" o:title=""/>
                  </v:shape>
                  <v:shape id="Picture 1878353629" o:spid="_x0000_s1260" type="#_x0000_t75" style="position:absolute;left:28426;top:19172;width:8680;height:8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">
                    <v:imagedata r:id="rId146" o:title=""/>
                  </v:shape>
                  <v:shape id="Picture 275547541" o:spid="_x0000_s1261" type="#_x0000_t75" style="position:absolute;left:19139;top:18880;width:8680;height:8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">
                    <v:imagedata r:id="rId146" o:title=""/>
                  </v:shape>
                  <v:shape id="Picture 370561451" o:spid="_x0000_s1262" type="#_x0000_t75" style="position:absolute;left:7399;top:28957;width:10339;height:4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">
                    <v:imagedata r:id="rId147" o:title="" croptop="6634f" cropbottom="9514f" cropleft="3925f" cropright="5495f"/>
                  </v:shape>
                  <v:shape id="Picture 1701521484" o:spid="_x0000_s1263" type="#_x0000_t75" style="position:absolute;left:17983;top:28979;width:10339;height:4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">
                    <v:imagedata r:id="rId147" o:title="" croptop="6634f" cropbottom="9514f" cropleft="3925f" cropright="5495f"/>
                  </v:shape>
                  <v:shape id="Picture 978787509" o:spid="_x0000_s1264" type="#_x0000_t75" style="position:absolute;left:28426;top:29633;width:10340;height:4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">
                    <v:imagedata r:id="rId147" o:title="" croptop="6634f" cropbottom="9514f" cropleft="3925f" cropright="5495f"/>
                  </v:shape>
                  <v:shape id="Picture 1436672781" o:spid="_x0000_s1265" type="#_x0000_t75" style="position:absolute;left:40775;top:11070;width:9037;height:5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">
                    <v:imagedata r:id="rId148" o:title="" croptop="5850f" cropbottom="1691f" cropleft="11834f" cropright="3159f"/>
                  </v:shape>
                  <v:shape id="Picture 1032771217" o:spid="_x0000_s1266" type="#_x0000_t75" style="position:absolute;left:40775;top:19172;width:8679;height:8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">
                    <v:imagedata r:id="rId146" o:title=""/>
                  </v:shape>
                  <v:shape id="Picture 1903307389" o:spid="_x0000_s1267" type="#_x0000_t75" style="position:absolute;left:40775;top:29633;width:10339;height:4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">
                    <v:imagedata r:id="rId149" o:title="" croptop="6634f" cropbottom="9514f" cropleft="3925f" cropright="5495f"/>
                  </v:shape>
                  <v:line id="Straight Connector 1403822882" o:spid="_x0000_s1268" style="position:absolute;visibility:visible;mso-wrap-style:square" from="39740,0" to="39740,34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" strokecolor="black [3213]" strokeweight="1pt">
                    <v:stroke dashstyle="dash"/>
                    <v:shadow on="t" color="black" opacity="24903f" origin=",.5" offset="0,.55556mm"/>
                  </v:line>
                </v:group>
                <v:shape id="TextBox 6" o:spid="_x0000_s1269" type="#_x0000_t202" style="position:absolute;top:11628;width:5956;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" fillcolor="white [3212]" strokecolor="black [3213]" strokeweight="1pt">
                  <v:stroke miterlimit="4"/>
                  <v:textbox inset="1.27mm,1.27mm,1.27mm,1.27mm">
                    <w:txbxContent>
                      <w:p w14:paraId="20FA5A8B" w14:textId="77777777" w:rsidR="00746D51" w:rsidRDefault="00746D51" w:rsidP="00746D51">
                        <w:pPr>
                          <w:overflowPunct w:val="0"/>
                          <w:spacing w:before="0"/>
                          <w:jc w:val="center"/>
                          <w:textAlignment w:val="baseline"/>
                          <w:rPr>
                            <w:rFonts w:eastAsia="Calibri"/>
                            <w:color w:val="000000"/>
                            <w:sz w:val="20"/>
                            <w:szCs w:val="20"/>
                          </w:rPr>
                        </w:pPr>
                        <w:r>
                          <w:rPr>
                            <w:rFonts w:eastAsia="Calibri"/>
                            <w:color w:val="000000"/>
                            <w:sz w:val="20"/>
                            <w:szCs w:val="20"/>
                          </w:rPr>
                          <w:t xml:space="preserve">HNB </w:t>
                        </w:r>
                      </w:p>
                      <w:p w14:paraId="3F703ACC" w14:textId="0CA7CD7C" w:rsidR="00746D51" w:rsidRDefault="00746D51" w:rsidP="00746D51">
                        <w:pPr>
                          <w:overflowPunct w:val="0"/>
                          <w:spacing w:before="0"/>
                          <w:jc w:val="center"/>
                          <w:textAlignment w:val="baseline"/>
                          <w:rPr>
                            <w:rFonts w:eastAsia="Calibri"/>
                            <w:color w:val="000000"/>
                            <w:sz w:val="20"/>
                            <w:szCs w:val="20"/>
                          </w:rPr>
                        </w:pPr>
                        <w:r>
                          <w:rPr>
                            <w:rFonts w:eastAsia="Calibri"/>
                            <w:color w:val="000000"/>
                            <w:sz w:val="20"/>
                            <w:szCs w:val="20"/>
                          </w:rPr>
                          <w:t>Plate 14</w:t>
                        </w:r>
                      </w:p>
                    </w:txbxContent>
                  </v:textbox>
                </v:shape>
                <v:shape id="TextBox 7" o:spid="_x0000_s1270" type="#_x0000_t202" style="position:absolute;left:127;top:1738;width:5957;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" fillcolor="white [3212]" strokecolor="black [3213]" strokeweight="1pt">
                  <v:stroke miterlimit="4"/>
                  <v:textbox inset="1.27mm,1.27mm,1.27mm,1.27mm">
                    <w:txbxContent>
                      <w:p w14:paraId="4F8C75B5" w14:textId="77777777" w:rsidR="00746D51" w:rsidRDefault="00746D51" w:rsidP="00746D51">
                        <w:pPr>
                          <w:overflowPunct w:val="0"/>
                          <w:spacing w:before="0"/>
                          <w:jc w:val="center"/>
                          <w:textAlignment w:val="baseline"/>
                          <w:rPr>
                            <w:rFonts w:eastAsia="Calibri"/>
                            <w:color w:val="000000"/>
                            <w:sz w:val="20"/>
                            <w:szCs w:val="20"/>
                          </w:rPr>
                        </w:pPr>
                        <w:r>
                          <w:rPr>
                            <w:rFonts w:eastAsia="Calibri"/>
                            <w:color w:val="000000"/>
                            <w:sz w:val="20"/>
                            <w:szCs w:val="20"/>
                          </w:rPr>
                          <w:t>DNB Liner</w:t>
                        </w:r>
                      </w:p>
                    </w:txbxContent>
                  </v:textbox>
                </v:shape>
                <v:shape id="TextBox 9" o:spid="_x0000_s1271" type="#_x0000_t202" style="position:absolute;left:127;top:18525;width:6903;height:6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" fillcolor="white [3212]" strokecolor="black [3213]" strokeweight="1pt">
                  <v:stroke miterlimit="4"/>
                  <v:textbox inset="1.27mm,1.27mm,1.27mm,1.27mm">
                    <w:txbxContent>
                      <w:p w14:paraId="5A8C732C" w14:textId="77777777" w:rsidR="00746D51" w:rsidRPr="005579A8" w:rsidRDefault="00746D51" w:rsidP="00746D51">
                        <w:pPr>
                          <w:overflowPunct w:val="0"/>
                          <w:spacing w:before="0"/>
                          <w:jc w:val="center"/>
                          <w:textAlignment w:val="baseline"/>
                          <w:rPr>
                            <w:rFonts w:eastAsia="Calibri"/>
                            <w:color w:val="000000"/>
                            <w:sz w:val="20"/>
                            <w:szCs w:val="20"/>
                          </w:rPr>
                        </w:pPr>
                        <w:r w:rsidRPr="005579A8">
                          <w:rPr>
                            <w:rFonts w:eastAsia="Calibri"/>
                            <w:color w:val="000000"/>
                            <w:sz w:val="20"/>
                            <w:szCs w:val="20"/>
                          </w:rPr>
                          <w:t xml:space="preserve">HNB </w:t>
                        </w:r>
                      </w:p>
                      <w:p w14:paraId="592B57B1" w14:textId="1C82B4F0" w:rsidR="00746D51" w:rsidRPr="005579A8" w:rsidRDefault="00746D51" w:rsidP="00746D51">
                        <w:pPr>
                          <w:overflowPunct w:val="0"/>
                          <w:spacing w:before="0"/>
                          <w:jc w:val="center"/>
                          <w:textAlignment w:val="baseline"/>
                          <w:rPr>
                            <w:rFonts w:eastAsia="Calibri"/>
                            <w:color w:val="000000"/>
                            <w:sz w:val="20"/>
                            <w:szCs w:val="20"/>
                          </w:rPr>
                        </w:pPr>
                        <w:r w:rsidRPr="005579A8">
                          <w:rPr>
                            <w:rFonts w:eastAsia="Calibri"/>
                            <w:color w:val="000000"/>
                            <w:sz w:val="20"/>
                            <w:szCs w:val="20"/>
                          </w:rPr>
                          <w:t>Plate 15</w:t>
                        </w:r>
                      </w:p>
                      <w:p w14:paraId="63F13C76" w14:textId="477B4B72" w:rsidR="00591323" w:rsidRDefault="00591323" w:rsidP="00746D51">
                        <w:pPr>
                          <w:overflowPunct w:val="0"/>
                          <w:spacing w:before="0"/>
                          <w:jc w:val="center"/>
                          <w:textAlignment w:val="baseline"/>
                          <w:rPr>
                            <w:rFonts w:eastAsia="Calibri"/>
                            <w:color w:val="000000"/>
                            <w:sz w:val="20"/>
                            <w:szCs w:val="20"/>
                          </w:rPr>
                        </w:pPr>
                        <w:r w:rsidRPr="005579A8">
                          <w:rPr>
                            <w:rFonts w:eastAsia="Calibri"/>
                            <w:color w:val="000000"/>
                            <w:sz w:val="20"/>
                            <w:szCs w:val="20"/>
                          </w:rPr>
                          <w:t xml:space="preserve">+ </w:t>
                        </w:r>
                        <w:r w:rsidR="00AF397F" w:rsidRPr="005579A8">
                          <w:rPr>
                            <w:rFonts w:eastAsia="Calibri"/>
                            <w:color w:val="000000"/>
                            <w:sz w:val="20"/>
                            <w:szCs w:val="20"/>
                          </w:rPr>
                          <w:t>SB15NDS</w:t>
                        </w:r>
                      </w:p>
                    </w:txbxContent>
                  </v:textbox>
                </v:shape>
                <v:shape id="TextBox 10" o:spid="_x0000_s1272" type="#_x0000_t202" style="position:absolute;left:127;top:29432;width:5957;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" fillcolor="white [3212]" strokecolor="black [3213]" strokeweight="1pt">
                  <v:stroke miterlimit="4"/>
                  <v:textbox inset="1.27mm,1.27mm,1.27mm,1.27mm">
                    <w:txbxContent>
                      <w:p w14:paraId="6ED0130A" w14:textId="77777777" w:rsidR="00746D51" w:rsidRDefault="00746D51" w:rsidP="00746D51">
                        <w:pPr>
                          <w:overflowPunct w:val="0"/>
                          <w:spacing w:before="0"/>
                          <w:jc w:val="center"/>
                          <w:textAlignment w:val="baseline"/>
                          <w:rPr>
                            <w:rFonts w:eastAsia="Calibri"/>
                            <w:color w:val="000000"/>
                            <w:sz w:val="20"/>
                            <w:szCs w:val="20"/>
                          </w:rPr>
                        </w:pPr>
                        <w:r>
                          <w:rPr>
                            <w:rFonts w:eastAsia="Calibri"/>
                            <w:color w:val="000000"/>
                            <w:sz w:val="20"/>
                            <w:szCs w:val="20"/>
                          </w:rPr>
                          <w:t xml:space="preserve">HNB </w:t>
                        </w:r>
                      </w:p>
                      <w:p w14:paraId="3F775C7F" w14:textId="5D641914" w:rsidR="00746D51" w:rsidRDefault="00746D51" w:rsidP="00746D51">
                        <w:pPr>
                          <w:overflowPunct w:val="0"/>
                          <w:spacing w:before="0"/>
                          <w:jc w:val="center"/>
                          <w:textAlignment w:val="baseline"/>
                          <w:rPr>
                            <w:rFonts w:eastAsia="Calibri"/>
                            <w:color w:val="000000"/>
                            <w:sz w:val="20"/>
                            <w:szCs w:val="20"/>
                          </w:rPr>
                        </w:pPr>
                        <w:r>
                          <w:rPr>
                            <w:rFonts w:eastAsia="Calibri"/>
                            <w:color w:val="000000"/>
                            <w:sz w:val="20"/>
                            <w:szCs w:val="20"/>
                          </w:rPr>
                          <w:t>Plate 16</w:t>
                        </w:r>
                      </w:p>
                    </w:txbxContent>
                  </v:textbox>
                </v:shape>
                <w10:anchorlock/>
              </v:group>
            </w:pict>
          </mc:Fallback>
        </mc:AlternateContent>
      </w:r>
    </w:p>
    <w:p w14:paraId="2ADE073F" w14:textId="1DECC61B" w:rsidR="00746D51" w:rsidRDefault="00746D51" w:rsidP="005A5D73">
      <w:pPr>
        <w:pStyle w:val="Caption"/>
        <w:jc w:val="center"/>
      </w:pPr>
      <w:bookmarkStart w:id="140" w:name="_Toc216163803"/>
      <w:r w:rsidRPr="008B5AF0">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27</w:t>
      </w:r>
      <w:r>
        <w:fldChar w:fldCharType="end"/>
      </w:r>
      <w:r>
        <w:t>.</w:t>
      </w:r>
      <w:r w:rsidRPr="008B5AF0">
        <w:rPr>
          <w:rFonts w:hint="eastAsia"/>
        </w:rPr>
        <w:t xml:space="preserve"> </w:t>
      </w:r>
      <w:r w:rsidRPr="00E46E2C">
        <w:t>Quantity</w:t>
      </w:r>
      <w:r>
        <w:t xml:space="preserve"> of NBPL components for</w:t>
      </w:r>
      <w:r w:rsidR="00FC3345">
        <w:rPr>
          <w:rFonts w:hint="eastAsia"/>
          <w:lang w:eastAsia="zh-CN"/>
        </w:rPr>
        <w:t xml:space="preserve"> fabrication </w:t>
      </w:r>
      <w:r>
        <w:t>(spares are to the right of the dotted line).</w:t>
      </w:r>
      <w:bookmarkEnd w:id="140"/>
    </w:p>
    <w:p w14:paraId="0EFBBA13" w14:textId="77777777" w:rsidR="00430FB6" w:rsidRDefault="00430FB6" w:rsidP="00FA5A9E"/>
    <w:p w14:paraId="22C8C817" w14:textId="77777777" w:rsidR="00746D51" w:rsidRPr="00E46E2C" w:rsidRDefault="00746D51" w:rsidP="005A5D73">
      <w:pPr>
        <w:pStyle w:val="Heading3"/>
      </w:pPr>
      <w:bookmarkStart w:id="141" w:name="_Ref201844458"/>
      <w:bookmarkStart w:id="142" w:name="_Toc216163685"/>
      <w:r>
        <w:t>Integration Scope</w:t>
      </w:r>
      <w:bookmarkEnd w:id="141"/>
      <w:bookmarkEnd w:id="142"/>
    </w:p>
    <w:p w14:paraId="0BB0E9C8" w14:textId="642F8D38" w:rsidR="00746D51" w:rsidRPr="003C5B6A" w:rsidRDefault="00746D51" w:rsidP="00746D51">
      <w:pPr>
        <w:spacing w:before="100"/>
        <w:rPr>
          <w:lang w:eastAsia="zh-CN"/>
        </w:rPr>
      </w:pPr>
      <w:r w:rsidRPr="003C5B6A">
        <w:t xml:space="preserve">This contract will </w:t>
      </w:r>
      <w:r w:rsidRPr="003C5B6A">
        <w:rPr>
          <w:rFonts w:hint="eastAsia"/>
          <w:lang w:eastAsia="zh-CN"/>
        </w:rPr>
        <w:t xml:space="preserve">also </w:t>
      </w:r>
      <w:r w:rsidRPr="003C5B6A">
        <w:t xml:space="preserve">cover the </w:t>
      </w:r>
      <w:r w:rsidRPr="003C5B6A">
        <w:rPr>
          <w:rFonts w:hint="eastAsia"/>
          <w:lang w:eastAsia="zh-CN"/>
        </w:rPr>
        <w:t xml:space="preserve">integration of HNB Plates to their </w:t>
      </w:r>
      <w:r w:rsidRPr="003C5B6A">
        <w:rPr>
          <w:lang w:eastAsia="zh-CN"/>
        </w:rPr>
        <w:t>corresponding</w:t>
      </w:r>
      <w:r w:rsidRPr="003C5B6A">
        <w:rPr>
          <w:rFonts w:hint="eastAsia"/>
          <w:lang w:eastAsia="zh-CN"/>
        </w:rPr>
        <w:t xml:space="preserve"> Shield Blocks, </w:t>
      </w:r>
      <w:r>
        <w:rPr>
          <w:lang w:eastAsia="zh-CN"/>
        </w:rPr>
        <w:t>specifically</w:t>
      </w:r>
      <w:r w:rsidRPr="003C5B6A">
        <w:rPr>
          <w:rFonts w:hint="eastAsia"/>
          <w:lang w:eastAsia="zh-CN"/>
        </w:rPr>
        <w:t>:</w:t>
      </w:r>
    </w:p>
    <w:p w14:paraId="1D0565D1" w14:textId="486657DD" w:rsidR="00746D51" w:rsidRPr="002014D0" w:rsidRDefault="00746D51" w:rsidP="00F87FE3">
      <w:pPr>
        <w:pStyle w:val="ListBullet2"/>
        <w:keepLines/>
        <w:numPr>
          <w:ilvl w:val="0"/>
          <w:numId w:val="13"/>
        </w:numPr>
        <w:tabs>
          <w:tab w:val="left" w:pos="720"/>
          <w:tab w:val="left" w:pos="1077"/>
        </w:tabs>
        <w:spacing w:after="120"/>
        <w:contextualSpacing w:val="0"/>
      </w:pPr>
      <w:r w:rsidRPr="002014D0">
        <w:rPr>
          <w:rFonts w:hint="eastAsia"/>
        </w:rPr>
        <w:t>HNB Plate</w:t>
      </w:r>
      <w:r>
        <w:t>s</w:t>
      </w:r>
      <w:r w:rsidRPr="002014D0">
        <w:rPr>
          <w:rFonts w:hint="eastAsia"/>
        </w:rPr>
        <w:t xml:space="preserve"> 15 are to be Hot Isostatic Pressed</w:t>
      </w:r>
      <w:r w:rsidRPr="002014D0">
        <w:t xml:space="preserve"> o</w:t>
      </w:r>
      <w:r w:rsidRPr="002014D0">
        <w:rPr>
          <w:rFonts w:hint="eastAsia"/>
        </w:rPr>
        <w:t>nto Shie</w:t>
      </w:r>
      <w:r>
        <w:t>l</w:t>
      </w:r>
      <w:r w:rsidRPr="002014D0">
        <w:rPr>
          <w:rFonts w:hint="eastAsia"/>
        </w:rPr>
        <w:t xml:space="preserve">d Block 15 </w:t>
      </w:r>
      <w:r>
        <w:t>(see</w:t>
      </w:r>
      <w:r w:rsidRPr="002014D0">
        <w:t xml:space="preserve"> </w:t>
      </w:r>
      <w:r>
        <w:fldChar w:fldCharType="begin"/>
      </w:r>
      <w:r>
        <w:instrText xml:space="preserve"> REF _Ref183012904 \h </w:instrText>
      </w:r>
      <w:r>
        <w:fldChar w:fldCharType="separate"/>
      </w:r>
      <w:r w:rsidR="004613B3" w:rsidRPr="008B5AF0">
        <w:t xml:space="preserve">Figure </w:t>
      </w:r>
      <w:r w:rsidR="004613B3">
        <w:rPr>
          <w:noProof/>
        </w:rPr>
        <w:t>5</w:t>
      </w:r>
      <w:r w:rsidR="004613B3">
        <w:noBreakHyphen/>
      </w:r>
      <w:r w:rsidR="004613B3">
        <w:rPr>
          <w:noProof/>
        </w:rPr>
        <w:t>28</w:t>
      </w:r>
      <w:r>
        <w:fldChar w:fldCharType="end"/>
      </w:r>
      <w:r>
        <w:t>).</w:t>
      </w:r>
    </w:p>
    <w:p w14:paraId="731FB354" w14:textId="06046C36" w:rsidR="00746D51" w:rsidRPr="002014D0" w:rsidRDefault="00746D51" w:rsidP="00F87FE3">
      <w:pPr>
        <w:pStyle w:val="ListBullet2"/>
        <w:keepLines/>
        <w:numPr>
          <w:ilvl w:val="0"/>
          <w:numId w:val="13"/>
        </w:numPr>
        <w:tabs>
          <w:tab w:val="left" w:pos="720"/>
          <w:tab w:val="left" w:pos="1077"/>
        </w:tabs>
        <w:spacing w:after="120"/>
        <w:contextualSpacing w:val="0"/>
      </w:pPr>
      <w:r w:rsidDel="007008EB">
        <w:t xml:space="preserve">HNB </w:t>
      </w:r>
      <w:r w:rsidRPr="002014D0">
        <w:rPr>
          <w:rFonts w:hint="eastAsia"/>
        </w:rPr>
        <w:t xml:space="preserve">Plate 14 </w:t>
      </w:r>
      <w:r>
        <w:t>is</w:t>
      </w:r>
      <w:r w:rsidRPr="002014D0">
        <w:rPr>
          <w:rFonts w:hint="eastAsia"/>
        </w:rPr>
        <w:t xml:space="preserve"> to be weld</w:t>
      </w:r>
      <w:r>
        <w:t>ed</w:t>
      </w:r>
      <w:r w:rsidRPr="002014D0">
        <w:rPr>
          <w:rFonts w:hint="eastAsia"/>
        </w:rPr>
        <w:t xml:space="preserve"> and bolt</w:t>
      </w:r>
      <w:r>
        <w:t xml:space="preserve">ed </w:t>
      </w:r>
      <w:r w:rsidRPr="002014D0">
        <w:rPr>
          <w:rFonts w:hint="eastAsia"/>
        </w:rPr>
        <w:t>to</w:t>
      </w:r>
      <w:r w:rsidRPr="002014D0">
        <w:t xml:space="preserve"> </w:t>
      </w:r>
      <w:r w:rsidRPr="002014D0">
        <w:rPr>
          <w:rFonts w:hint="eastAsia"/>
        </w:rPr>
        <w:t>Shie</w:t>
      </w:r>
      <w:r>
        <w:t>l</w:t>
      </w:r>
      <w:r w:rsidRPr="002014D0">
        <w:rPr>
          <w:rFonts w:hint="eastAsia"/>
        </w:rPr>
        <w:t xml:space="preserve">d Block 14 </w:t>
      </w:r>
      <w:r>
        <w:t>(</w:t>
      </w:r>
      <w:r w:rsidRPr="002014D0">
        <w:t>see</w:t>
      </w:r>
      <w:r>
        <w:t xml:space="preserve"> </w:t>
      </w:r>
      <w:r>
        <w:fldChar w:fldCharType="begin"/>
      </w:r>
      <w:r>
        <w:instrText xml:space="preserve"> REF _Ref183012917 \h </w:instrText>
      </w:r>
      <w:r>
        <w:fldChar w:fldCharType="separate"/>
      </w:r>
      <w:r w:rsidR="004613B3" w:rsidRPr="008B5AF0">
        <w:t xml:space="preserve">Figure </w:t>
      </w:r>
      <w:r w:rsidR="004613B3">
        <w:rPr>
          <w:noProof/>
        </w:rPr>
        <w:t>5</w:t>
      </w:r>
      <w:r w:rsidR="004613B3">
        <w:noBreakHyphen/>
      </w:r>
      <w:r w:rsidR="004613B3">
        <w:rPr>
          <w:noProof/>
        </w:rPr>
        <w:t>29</w:t>
      </w:r>
      <w:r>
        <w:fldChar w:fldCharType="end"/>
      </w:r>
      <w:r>
        <w:t>).</w:t>
      </w:r>
    </w:p>
    <w:p w14:paraId="222F8465" w14:textId="34314DE4" w:rsidR="00746D51" w:rsidRDefault="00746D51" w:rsidP="00F87FE3">
      <w:pPr>
        <w:pStyle w:val="ListBullet2"/>
        <w:keepLines/>
        <w:numPr>
          <w:ilvl w:val="0"/>
          <w:numId w:val="13"/>
        </w:numPr>
        <w:tabs>
          <w:tab w:val="left" w:pos="720"/>
          <w:tab w:val="left" w:pos="1077"/>
        </w:tabs>
        <w:spacing w:after="120"/>
        <w:contextualSpacing w:val="0"/>
      </w:pPr>
      <w:r w:rsidDel="007008EB">
        <w:t xml:space="preserve">HNB </w:t>
      </w:r>
      <w:r w:rsidRPr="002014D0">
        <w:rPr>
          <w:rFonts w:hint="eastAsia"/>
        </w:rPr>
        <w:t xml:space="preserve">Plate 16 </w:t>
      </w:r>
      <w:r>
        <w:t>is</w:t>
      </w:r>
      <w:r w:rsidRPr="002014D0">
        <w:rPr>
          <w:rFonts w:hint="eastAsia"/>
        </w:rPr>
        <w:t xml:space="preserve"> to be weld</w:t>
      </w:r>
      <w:r>
        <w:t>ed</w:t>
      </w:r>
      <w:r w:rsidRPr="002014D0">
        <w:rPr>
          <w:rFonts w:hint="eastAsia"/>
        </w:rPr>
        <w:t xml:space="preserve"> and bolt</w:t>
      </w:r>
      <w:r>
        <w:t>ed</w:t>
      </w:r>
      <w:r w:rsidRPr="002014D0" w:rsidDel="003F65E2">
        <w:rPr>
          <w:rFonts w:hint="eastAsia"/>
        </w:rPr>
        <w:t xml:space="preserve"> </w:t>
      </w:r>
      <w:r w:rsidRPr="002014D0">
        <w:rPr>
          <w:rFonts w:hint="eastAsia"/>
        </w:rPr>
        <w:t>to Shie</w:t>
      </w:r>
      <w:r>
        <w:t>l</w:t>
      </w:r>
      <w:r w:rsidRPr="002014D0">
        <w:rPr>
          <w:rFonts w:hint="eastAsia"/>
        </w:rPr>
        <w:t>d Block 1</w:t>
      </w:r>
      <w:r w:rsidRPr="002014D0">
        <w:t>6</w:t>
      </w:r>
      <w:r w:rsidRPr="002014D0">
        <w:rPr>
          <w:rFonts w:hint="eastAsia"/>
        </w:rPr>
        <w:t xml:space="preserve"> </w:t>
      </w:r>
      <w:r>
        <w:t xml:space="preserve">(see </w:t>
      </w:r>
      <w:r>
        <w:fldChar w:fldCharType="begin"/>
      </w:r>
      <w:r>
        <w:instrText xml:space="preserve"> REF _Ref183012917 \h </w:instrText>
      </w:r>
      <w:r>
        <w:fldChar w:fldCharType="separate"/>
      </w:r>
      <w:r w:rsidR="004613B3" w:rsidRPr="008B5AF0">
        <w:t xml:space="preserve">Figure </w:t>
      </w:r>
      <w:r w:rsidR="004613B3">
        <w:rPr>
          <w:noProof/>
        </w:rPr>
        <w:t>5</w:t>
      </w:r>
      <w:r w:rsidR="004613B3">
        <w:noBreakHyphen/>
      </w:r>
      <w:r w:rsidR="004613B3">
        <w:rPr>
          <w:noProof/>
        </w:rPr>
        <w:t>29</w:t>
      </w:r>
      <w:r>
        <w:fldChar w:fldCharType="end"/>
      </w:r>
      <w:r>
        <w:t>)</w:t>
      </w:r>
      <w:r w:rsidDel="003F65E2">
        <w:t>.</w:t>
      </w:r>
    </w:p>
    <w:p w14:paraId="5E9285AF" w14:textId="77777777" w:rsidR="007D6844" w:rsidRDefault="00746D51" w:rsidP="007D6844">
      <w:pPr>
        <w:rPr>
          <w:lang w:eastAsia="zh-CN"/>
        </w:rPr>
      </w:pPr>
      <w:r w:rsidRPr="00043A3B">
        <w:rPr>
          <w:lang w:eastAsia="zh-CN"/>
        </w:rPr>
        <w:t xml:space="preserve">Note: </w:t>
      </w:r>
      <w:r w:rsidR="00167EA4" w:rsidRPr="00043A3B">
        <w:rPr>
          <w:lang w:eastAsia="zh-CN"/>
        </w:rPr>
        <w:t xml:space="preserve">Except Shield Block 15NDS, all other </w:t>
      </w:r>
      <w:r w:rsidRPr="00043A3B">
        <w:rPr>
          <w:lang w:eastAsia="zh-CN"/>
        </w:rPr>
        <w:t>Shield Blocks are Free-Issued Items</w:t>
      </w:r>
      <w:r w:rsidR="00C660EA">
        <w:rPr>
          <w:rFonts w:hint="eastAsia"/>
          <w:lang w:eastAsia="zh-CN"/>
        </w:rPr>
        <w:t xml:space="preserve"> </w:t>
      </w:r>
      <w:r w:rsidRPr="00043A3B">
        <w:rPr>
          <w:lang w:eastAsia="zh-CN"/>
        </w:rPr>
        <w:t>(FII) as input to the contract</w:t>
      </w:r>
      <w:r w:rsidR="00106D6C" w:rsidRPr="00043A3B">
        <w:rPr>
          <w:lang w:eastAsia="zh-CN"/>
        </w:rPr>
        <w:t>.</w:t>
      </w:r>
      <w:r w:rsidR="003C230E">
        <w:rPr>
          <w:rFonts w:hint="eastAsia"/>
          <w:lang w:eastAsia="zh-CN"/>
        </w:rPr>
        <w:t xml:space="preserve"> </w:t>
      </w:r>
    </w:p>
    <w:p w14:paraId="73D580E7" w14:textId="77777777" w:rsidR="001C7F4F" w:rsidRDefault="001C7F4F" w:rsidP="007D6844">
      <w:pPr>
        <w:rPr>
          <w:color w:val="000000" w:themeColor="text1"/>
          <w:lang w:eastAsia="zh-CN"/>
        </w:rPr>
      </w:pPr>
    </w:p>
    <w:p w14:paraId="1D19846F" w14:textId="76FA47B3" w:rsidR="005B345A" w:rsidRDefault="005B345A" w:rsidP="007D6844">
      <w:pPr>
        <w:rPr>
          <w:color w:val="000000" w:themeColor="text1"/>
          <w:lang w:eastAsia="zh-CN"/>
        </w:rPr>
      </w:pPr>
      <w:r w:rsidRPr="007D6844">
        <w:rPr>
          <w:color w:val="000000" w:themeColor="text1"/>
          <w:lang w:eastAsia="zh-CN"/>
        </w:rPr>
        <w:t>Some final machining on SB, before or after integration with HNB Plate</w:t>
      </w:r>
      <w:r>
        <w:rPr>
          <w:color w:val="000000" w:themeColor="text1"/>
          <w:lang w:eastAsia="zh-CN"/>
        </w:rPr>
        <w:t>s</w:t>
      </w:r>
      <w:r w:rsidRPr="007D6844">
        <w:rPr>
          <w:color w:val="000000" w:themeColor="text1"/>
          <w:lang w:eastAsia="zh-CN"/>
        </w:rPr>
        <w:t>, is needed as part of the contract.</w:t>
      </w:r>
    </w:p>
    <w:p w14:paraId="2EC943E1" w14:textId="3B02B2E4" w:rsidR="007D6844" w:rsidRPr="006B2FDD" w:rsidRDefault="00EE55B6" w:rsidP="007D6844">
      <w:pPr>
        <w:rPr>
          <w:color w:val="000000" w:themeColor="text1"/>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24</w:t>
      </w:r>
      <w:r w:rsidRPr="00EE55B6">
        <w:rPr>
          <w:b/>
          <w:bCs/>
        </w:rPr>
        <w:fldChar w:fldCharType="end"/>
      </w:r>
      <w:r w:rsidRPr="00EE55B6">
        <w:rPr>
          <w:b/>
          <w:bCs/>
        </w:rPr>
        <w:t>]</w:t>
      </w:r>
      <w:r w:rsidR="00292CC6">
        <w:t xml:space="preserve"> </w:t>
      </w:r>
      <w:r w:rsidR="007D6844" w:rsidRPr="007D6844">
        <w:rPr>
          <w:color w:val="000000" w:themeColor="text1"/>
          <w:lang w:val="en-US"/>
        </w:rPr>
        <w:t>This is the responsibility of the Contractor to protect the Shield Blocks from any damage in the integration and final machining, that relevant knowledge and sufficient R&amp;Ds are needed to ensure the robustness of the integration processes and final machining.</w:t>
      </w:r>
    </w:p>
    <w:p w14:paraId="072170CA" w14:textId="77777777" w:rsidR="001C7F4F" w:rsidRDefault="001C7F4F" w:rsidP="007D6844">
      <w:pPr>
        <w:autoSpaceDE w:val="0"/>
        <w:autoSpaceDN w:val="0"/>
        <w:adjustRightInd w:val="0"/>
        <w:rPr>
          <w:color w:val="000000" w:themeColor="text1"/>
          <w:lang w:eastAsia="zh-CN"/>
        </w:rPr>
      </w:pPr>
    </w:p>
    <w:p w14:paraId="58E48E56" w14:textId="77777777" w:rsidR="00B45230" w:rsidRDefault="007D6844" w:rsidP="007D6844">
      <w:pPr>
        <w:autoSpaceDE w:val="0"/>
        <w:autoSpaceDN w:val="0"/>
        <w:adjustRightInd w:val="0"/>
        <w:rPr>
          <w:color w:val="000000" w:themeColor="text1"/>
          <w:lang w:val="en-US"/>
        </w:rPr>
      </w:pPr>
      <w:r w:rsidRPr="00FA5998">
        <w:rPr>
          <w:rFonts w:hint="eastAsia"/>
          <w:color w:val="000000" w:themeColor="text1"/>
          <w:lang w:eastAsia="zh-CN"/>
        </w:rPr>
        <w:t xml:space="preserve">For integration of HNB Plates15 with </w:t>
      </w:r>
      <w:r w:rsidRPr="00FA5998">
        <w:rPr>
          <w:color w:val="000000" w:themeColor="text1"/>
          <w:lang w:eastAsia="zh-CN"/>
        </w:rPr>
        <w:t>corresponding</w:t>
      </w:r>
      <w:r w:rsidRPr="00FA5998">
        <w:rPr>
          <w:rFonts w:hint="eastAsia"/>
          <w:color w:val="000000" w:themeColor="text1"/>
          <w:lang w:eastAsia="zh-CN"/>
        </w:rPr>
        <w:t xml:space="preserve"> SB15NDx, the </w:t>
      </w:r>
      <w:r w:rsidRPr="00FA5998">
        <w:rPr>
          <w:color w:val="000000" w:themeColor="text1"/>
          <w:lang w:val="en-US"/>
        </w:rPr>
        <w:t>SB15NDx are</w:t>
      </w:r>
      <w:r w:rsidRPr="00FA5998">
        <w:rPr>
          <w:rFonts w:hint="eastAsia"/>
          <w:color w:val="000000" w:themeColor="text1"/>
          <w:lang w:val="en-US" w:eastAsia="zh-CN"/>
        </w:rPr>
        <w:t xml:space="preserve"> </w:t>
      </w:r>
      <w:r w:rsidRPr="00FA5998">
        <w:rPr>
          <w:color w:val="000000" w:themeColor="text1"/>
          <w:lang w:val="en-US" w:eastAsia="zh-CN"/>
        </w:rPr>
        <w:t>supplied</w:t>
      </w:r>
      <w:r w:rsidRPr="00FA5998">
        <w:rPr>
          <w:rFonts w:hint="eastAsia"/>
          <w:color w:val="000000" w:themeColor="text1"/>
          <w:lang w:val="en-US" w:eastAsia="zh-CN"/>
        </w:rPr>
        <w:t xml:space="preserve"> with</w:t>
      </w:r>
      <w:r w:rsidRPr="00FA5998">
        <w:rPr>
          <w:color w:val="000000" w:themeColor="text1"/>
          <w:lang w:val="en-US"/>
        </w:rPr>
        <w:t xml:space="preserve"> </w:t>
      </w:r>
      <w:r w:rsidRPr="00FA5998">
        <w:rPr>
          <w:rFonts w:hint="eastAsia"/>
          <w:color w:val="000000" w:themeColor="text1"/>
          <w:lang w:val="en-US" w:eastAsia="zh-CN"/>
        </w:rPr>
        <w:t xml:space="preserve">half machining only, providing </w:t>
      </w:r>
      <w:r w:rsidRPr="00FA5998">
        <w:rPr>
          <w:color w:val="000000" w:themeColor="text1"/>
          <w:lang w:val="en-US"/>
        </w:rPr>
        <w:t>cooling channels</w:t>
      </w:r>
      <w:r w:rsidR="001C7F4F" w:rsidRPr="00FA5998">
        <w:rPr>
          <w:color w:val="000000" w:themeColor="text1"/>
          <w:lang w:val="en-US"/>
        </w:rPr>
        <w:t xml:space="preserve"> </w:t>
      </w:r>
      <w:r w:rsidRPr="00FA5998">
        <w:rPr>
          <w:color w:val="000000" w:themeColor="text1"/>
          <w:lang w:val="en-US"/>
        </w:rPr>
        <w:t>and flat surface for HIPing</w:t>
      </w:r>
      <w:r w:rsidRPr="00FA5998">
        <w:rPr>
          <w:rFonts w:hint="eastAsia"/>
          <w:color w:val="000000" w:themeColor="text1"/>
          <w:lang w:val="en-US" w:eastAsia="zh-CN"/>
        </w:rPr>
        <w:t xml:space="preserve"> of HNB</w:t>
      </w:r>
      <w:r w:rsidRPr="00FA5998">
        <w:rPr>
          <w:color w:val="000000" w:themeColor="text1"/>
          <w:lang w:val="en-US"/>
        </w:rPr>
        <w:t xml:space="preserve"> </w:t>
      </w:r>
      <w:r w:rsidRPr="00FA5998">
        <w:rPr>
          <w:rFonts w:hint="eastAsia"/>
          <w:color w:val="000000" w:themeColor="text1"/>
          <w:lang w:val="en-US" w:eastAsia="zh-CN"/>
        </w:rPr>
        <w:t>P</w:t>
      </w:r>
      <w:r w:rsidRPr="00FA5998">
        <w:rPr>
          <w:color w:val="000000" w:themeColor="text1"/>
          <w:lang w:val="en-US"/>
        </w:rPr>
        <w:t>late</w:t>
      </w:r>
      <w:r w:rsidRPr="00FA5998">
        <w:rPr>
          <w:rFonts w:hint="eastAsia"/>
          <w:color w:val="000000" w:themeColor="text1"/>
          <w:lang w:val="en-US" w:eastAsia="zh-CN"/>
        </w:rPr>
        <w:t>s 15</w:t>
      </w:r>
      <w:r w:rsidRPr="00FA5998">
        <w:rPr>
          <w:color w:val="000000" w:themeColor="text1"/>
          <w:lang w:val="en-US"/>
        </w:rPr>
        <w:t>.</w:t>
      </w:r>
    </w:p>
    <w:p w14:paraId="6EB9A161" w14:textId="5CA29B6D" w:rsidR="00893F9B" w:rsidRDefault="005B345A" w:rsidP="007D6844">
      <w:pPr>
        <w:autoSpaceDE w:val="0"/>
        <w:autoSpaceDN w:val="0"/>
        <w:adjustRightInd w:val="0"/>
        <w:rPr>
          <w:color w:val="000000" w:themeColor="text1"/>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25</w:t>
      </w:r>
      <w:r w:rsidRPr="00EE55B6">
        <w:rPr>
          <w:b/>
          <w:bCs/>
        </w:rPr>
        <w:fldChar w:fldCharType="end"/>
      </w:r>
      <w:r w:rsidRPr="00EE55B6">
        <w:rPr>
          <w:b/>
          <w:bCs/>
        </w:rPr>
        <w:t>]</w:t>
      </w:r>
      <w:r>
        <w:t xml:space="preserve"> </w:t>
      </w:r>
      <w:r w:rsidR="007D6844" w:rsidRPr="00FA5998">
        <w:rPr>
          <w:color w:val="000000" w:themeColor="text1"/>
          <w:lang w:eastAsia="zh-CN"/>
        </w:rPr>
        <w:t xml:space="preserve">After HNB Plates 15 HIPed to the SB15NDx, some cooling channel, water headers and covers </w:t>
      </w:r>
      <w:r w:rsidR="008310C2">
        <w:rPr>
          <w:rFonts w:hint="eastAsia"/>
          <w:color w:val="000000" w:themeColor="text1"/>
          <w:lang w:eastAsia="zh-CN"/>
        </w:rPr>
        <w:t xml:space="preserve">shall be </w:t>
      </w:r>
      <w:r w:rsidR="007D6844" w:rsidRPr="00FA5998">
        <w:rPr>
          <w:color w:val="000000" w:themeColor="text1"/>
          <w:lang w:eastAsia="zh-CN"/>
        </w:rPr>
        <w:t>machined/welded</w:t>
      </w:r>
      <w:r w:rsidR="000D23A3">
        <w:rPr>
          <w:rFonts w:hint="eastAsia"/>
          <w:color w:val="000000" w:themeColor="text1"/>
          <w:lang w:eastAsia="zh-CN"/>
        </w:rPr>
        <w:t>.</w:t>
      </w:r>
    </w:p>
    <w:p w14:paraId="6270ED30" w14:textId="0F6004DC" w:rsidR="00893F9B" w:rsidRPr="00C87D7A" w:rsidRDefault="00503693" w:rsidP="00893F9B">
      <w:pPr>
        <w:rPr>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26</w:t>
      </w:r>
      <w:r w:rsidRPr="00EE55B6">
        <w:rPr>
          <w:b/>
          <w:bCs/>
        </w:rPr>
        <w:fldChar w:fldCharType="end"/>
      </w:r>
      <w:r w:rsidRPr="00EE55B6">
        <w:rPr>
          <w:b/>
          <w:bCs/>
        </w:rPr>
        <w:t>]</w:t>
      </w:r>
      <w:r>
        <w:rPr>
          <w:rFonts w:hint="eastAsia"/>
          <w:b/>
          <w:bCs/>
          <w:lang w:eastAsia="zh-CN"/>
        </w:rPr>
        <w:t xml:space="preserve"> </w:t>
      </w:r>
      <w:r w:rsidRPr="00503693">
        <w:rPr>
          <w:rFonts w:hint="eastAsia"/>
          <w:color w:val="000000" w:themeColor="text1"/>
          <w:lang w:eastAsia="zh-CN"/>
        </w:rPr>
        <w:t xml:space="preserve">The </w:t>
      </w:r>
      <w:r>
        <w:rPr>
          <w:rFonts w:hint="eastAsia"/>
          <w:color w:val="000000" w:themeColor="text1"/>
          <w:lang w:eastAsia="zh-CN"/>
        </w:rPr>
        <w:t>C</w:t>
      </w:r>
      <w:r w:rsidRPr="00503693">
        <w:rPr>
          <w:rFonts w:hint="eastAsia"/>
          <w:color w:val="000000" w:themeColor="text1"/>
          <w:lang w:eastAsia="zh-CN"/>
        </w:rPr>
        <w:t>ontractor</w:t>
      </w:r>
      <w:r>
        <w:rPr>
          <w:rFonts w:hint="eastAsia"/>
          <w:color w:val="000000" w:themeColor="text1"/>
          <w:lang w:eastAsia="zh-CN"/>
        </w:rPr>
        <w:t xml:space="preserve"> shall be </w:t>
      </w:r>
      <w:r>
        <w:rPr>
          <w:color w:val="000000" w:themeColor="text1"/>
          <w:lang w:eastAsia="zh-CN"/>
        </w:rPr>
        <w:t>responsible</w:t>
      </w:r>
      <w:r>
        <w:rPr>
          <w:rFonts w:hint="eastAsia"/>
          <w:color w:val="000000" w:themeColor="text1"/>
          <w:lang w:eastAsia="zh-CN"/>
        </w:rPr>
        <w:t xml:space="preserve"> for </w:t>
      </w:r>
      <w:r w:rsidR="00F16904">
        <w:rPr>
          <w:rFonts w:hint="eastAsia"/>
          <w:color w:val="000000" w:themeColor="text1"/>
          <w:lang w:eastAsia="zh-CN"/>
        </w:rPr>
        <w:t>f</w:t>
      </w:r>
      <w:r w:rsidR="007D6844" w:rsidRPr="00FA5998">
        <w:rPr>
          <w:color w:val="000000" w:themeColor="text1"/>
          <w:lang w:eastAsia="zh-CN"/>
        </w:rPr>
        <w:t>inal machining</w:t>
      </w:r>
      <w:r>
        <w:rPr>
          <w:rFonts w:hint="eastAsia"/>
          <w:color w:val="000000" w:themeColor="text1"/>
          <w:lang w:eastAsia="zh-CN"/>
        </w:rPr>
        <w:t xml:space="preserve"> of</w:t>
      </w:r>
      <w:r w:rsidR="005D4E59">
        <w:rPr>
          <w:rFonts w:hint="eastAsia"/>
          <w:color w:val="000000" w:themeColor="text1"/>
          <w:lang w:eastAsia="zh-CN"/>
        </w:rPr>
        <w:t xml:space="preserve"> Integrated SB15</w:t>
      </w:r>
      <w:r w:rsidR="00714F30">
        <w:rPr>
          <w:rFonts w:hint="eastAsia"/>
          <w:color w:val="000000" w:themeColor="text1"/>
          <w:lang w:eastAsia="zh-CN"/>
        </w:rPr>
        <w:t xml:space="preserve">NDx, </w:t>
      </w:r>
      <w:r w:rsidR="007D6844" w:rsidRPr="00FA5998">
        <w:rPr>
          <w:color w:val="000000" w:themeColor="text1"/>
          <w:lang w:eastAsia="zh-CN"/>
        </w:rPr>
        <w:t xml:space="preserve">including cutout for handling, hydraulic connection, </w:t>
      </w:r>
      <w:r w:rsidR="007D6844" w:rsidRPr="00FA5998">
        <w:rPr>
          <w:rFonts w:hint="eastAsia"/>
          <w:color w:val="000000" w:themeColor="text1"/>
          <w:lang w:eastAsia="zh-CN"/>
        </w:rPr>
        <w:t xml:space="preserve">interface for </w:t>
      </w:r>
      <w:r w:rsidR="007D6844" w:rsidRPr="00FA5998">
        <w:rPr>
          <w:color w:val="000000" w:themeColor="text1"/>
          <w:lang w:eastAsia="zh-CN"/>
        </w:rPr>
        <w:t>in vessel</w:t>
      </w:r>
      <w:r w:rsidR="007D6844" w:rsidRPr="00FA5998">
        <w:rPr>
          <w:rFonts w:hint="eastAsia"/>
          <w:color w:val="000000" w:themeColor="text1"/>
          <w:lang w:eastAsia="zh-CN"/>
        </w:rPr>
        <w:t xml:space="preserve"> assembly, </w:t>
      </w:r>
      <w:r w:rsidR="007D6844" w:rsidRPr="00FA5998">
        <w:rPr>
          <w:color w:val="000000" w:themeColor="text1"/>
          <w:lang w:eastAsia="zh-CN"/>
        </w:rPr>
        <w:t>and final outer surface</w:t>
      </w:r>
      <w:r w:rsidR="007D6844" w:rsidRPr="00FA5998">
        <w:rPr>
          <w:rFonts w:hint="eastAsia"/>
          <w:color w:val="000000" w:themeColor="text1"/>
          <w:lang w:eastAsia="zh-CN"/>
        </w:rPr>
        <w:t>.</w:t>
      </w:r>
    </w:p>
    <w:p w14:paraId="507F8B86" w14:textId="12F2DC6A" w:rsidR="007D6844" w:rsidRDefault="00FD280B" w:rsidP="007D6844">
      <w:pPr>
        <w:autoSpaceDE w:val="0"/>
        <w:autoSpaceDN w:val="0"/>
        <w:adjustRightInd w:val="0"/>
        <w:rPr>
          <w:color w:val="000000" w:themeColor="text1"/>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27</w:t>
      </w:r>
      <w:r w:rsidRPr="00EE55B6">
        <w:rPr>
          <w:b/>
          <w:bCs/>
        </w:rPr>
        <w:fldChar w:fldCharType="end"/>
      </w:r>
      <w:r w:rsidRPr="00EE55B6">
        <w:rPr>
          <w:b/>
          <w:bCs/>
        </w:rPr>
        <w:t>]</w:t>
      </w:r>
      <w:r>
        <w:rPr>
          <w:rFonts w:hint="eastAsia"/>
          <w:b/>
          <w:bCs/>
          <w:lang w:eastAsia="zh-CN"/>
        </w:rPr>
        <w:t xml:space="preserve"> </w:t>
      </w:r>
      <w:r w:rsidR="007D6844" w:rsidRPr="00FA5998">
        <w:rPr>
          <w:color w:val="000000" w:themeColor="text1"/>
          <w:lang w:val="en-US"/>
        </w:rPr>
        <w:t>The HIP process shall be qualified for both joint performances and deformations</w:t>
      </w:r>
      <w:r w:rsidR="007D6844" w:rsidRPr="00FA5998">
        <w:rPr>
          <w:rFonts w:hint="eastAsia"/>
          <w:color w:val="000000" w:themeColor="text1"/>
          <w:lang w:val="en-US" w:eastAsia="zh-CN"/>
        </w:rPr>
        <w:t xml:space="preserve"> control</w:t>
      </w:r>
      <w:r w:rsidR="007D6844" w:rsidRPr="00FA5998">
        <w:rPr>
          <w:color w:val="000000" w:themeColor="text1"/>
          <w:lang w:val="en-US"/>
        </w:rPr>
        <w:t xml:space="preserve"> </w:t>
      </w:r>
      <w:r w:rsidR="007D6844" w:rsidRPr="00FA5998">
        <w:rPr>
          <w:color w:val="000000" w:themeColor="text1"/>
          <w:lang w:eastAsia="zh-CN"/>
        </w:rPr>
        <w:t xml:space="preserve">through </w:t>
      </w:r>
      <w:r w:rsidR="00C71534" w:rsidRPr="00FA5998">
        <w:rPr>
          <w:color w:val="000000" w:themeColor="text1"/>
          <w:lang w:eastAsia="zh-CN"/>
        </w:rPr>
        <w:t>Task</w:t>
      </w:r>
      <w:r w:rsidR="007D6844" w:rsidRPr="00FA5998">
        <w:rPr>
          <w:color w:val="000000" w:themeColor="text1"/>
          <w:lang w:eastAsia="zh-CN"/>
        </w:rPr>
        <w:t xml:space="preserve"> 1</w:t>
      </w:r>
      <w:r w:rsidR="007D6844" w:rsidRPr="00FA5998">
        <w:rPr>
          <w:rFonts w:hint="eastAsia"/>
          <w:color w:val="000000" w:themeColor="text1"/>
          <w:lang w:eastAsia="zh-CN"/>
        </w:rPr>
        <w:t xml:space="preserve"> Q</w:t>
      </w:r>
      <w:r w:rsidR="007D6844" w:rsidRPr="00FA5998">
        <w:rPr>
          <w:color w:val="000000" w:themeColor="text1"/>
          <w:lang w:eastAsia="zh-CN"/>
        </w:rPr>
        <w:t xml:space="preserve">ualification in </w:t>
      </w:r>
      <w:r w:rsidR="007D6844" w:rsidRPr="00FA5998">
        <w:rPr>
          <w:rFonts w:hint="eastAsia"/>
          <w:color w:val="000000" w:themeColor="text1"/>
          <w:lang w:eastAsia="zh-CN"/>
        </w:rPr>
        <w:t>Se</w:t>
      </w:r>
      <w:r w:rsidR="007D6844" w:rsidRPr="00FA5998">
        <w:rPr>
          <w:color w:val="000000" w:themeColor="text1"/>
          <w:lang w:eastAsia="zh-CN"/>
        </w:rPr>
        <w:t>ction</w:t>
      </w:r>
      <w:r w:rsidR="007D6844" w:rsidRPr="00FA5998">
        <w:rPr>
          <w:rFonts w:hint="eastAsia"/>
          <w:color w:val="000000" w:themeColor="text1"/>
          <w:lang w:eastAsia="zh-CN"/>
        </w:rPr>
        <w:t xml:space="preserve"> </w:t>
      </w:r>
      <w:r w:rsidR="007D6844" w:rsidRPr="00FA5998">
        <w:rPr>
          <w:color w:val="000000" w:themeColor="text1"/>
          <w:lang w:eastAsia="zh-CN"/>
        </w:rPr>
        <w:fldChar w:fldCharType="begin"/>
      </w:r>
      <w:r w:rsidR="007D6844" w:rsidRPr="00FA5998">
        <w:rPr>
          <w:color w:val="000000" w:themeColor="text1"/>
          <w:lang w:eastAsia="zh-CN"/>
        </w:rPr>
        <w:instrText xml:space="preserve"> </w:instrText>
      </w:r>
      <w:r w:rsidR="007D6844" w:rsidRPr="00FA5998">
        <w:rPr>
          <w:rFonts w:hint="eastAsia"/>
          <w:color w:val="000000" w:themeColor="text1"/>
          <w:lang w:eastAsia="zh-CN"/>
        </w:rPr>
        <w:instrText>REF _Ref201850329 \r \h</w:instrText>
      </w:r>
      <w:r w:rsidR="007D6844" w:rsidRPr="00FA5998">
        <w:rPr>
          <w:color w:val="000000" w:themeColor="text1"/>
          <w:lang w:eastAsia="zh-CN"/>
        </w:rPr>
        <w:instrText xml:space="preserve"> </w:instrText>
      </w:r>
      <w:r w:rsidR="00C71534" w:rsidRPr="00FA5998">
        <w:rPr>
          <w:color w:val="000000" w:themeColor="text1"/>
          <w:lang w:eastAsia="zh-CN"/>
        </w:rPr>
        <w:instrText xml:space="preserve"> \* MERGEFORMAT </w:instrText>
      </w:r>
      <w:r w:rsidR="007D6844" w:rsidRPr="00FA5998">
        <w:rPr>
          <w:color w:val="000000" w:themeColor="text1"/>
          <w:lang w:eastAsia="zh-CN"/>
        </w:rPr>
      </w:r>
      <w:r w:rsidR="007D6844" w:rsidRPr="00FA5998">
        <w:rPr>
          <w:color w:val="000000" w:themeColor="text1"/>
          <w:lang w:eastAsia="zh-CN"/>
        </w:rPr>
        <w:fldChar w:fldCharType="separate"/>
      </w:r>
      <w:r w:rsidR="004613B3">
        <w:rPr>
          <w:color w:val="000000" w:themeColor="text1"/>
          <w:lang w:eastAsia="zh-CN"/>
        </w:rPr>
        <w:t>5.2.3</w:t>
      </w:r>
      <w:r w:rsidR="007D6844" w:rsidRPr="00FA5998">
        <w:rPr>
          <w:color w:val="000000" w:themeColor="text1"/>
          <w:lang w:eastAsia="zh-CN"/>
        </w:rPr>
        <w:fldChar w:fldCharType="end"/>
      </w:r>
      <w:r w:rsidR="007D6844" w:rsidRPr="00FA5998">
        <w:rPr>
          <w:color w:val="000000" w:themeColor="text1"/>
          <w:lang w:eastAsia="zh-CN"/>
        </w:rPr>
        <w:t>.</w:t>
      </w:r>
      <w:r w:rsidR="007D6844" w:rsidRPr="001C7F4F">
        <w:rPr>
          <w:rFonts w:hint="eastAsia"/>
          <w:color w:val="000000" w:themeColor="text1"/>
          <w:lang w:eastAsia="zh-CN"/>
        </w:rPr>
        <w:t xml:space="preserve"> </w:t>
      </w:r>
    </w:p>
    <w:p w14:paraId="4818632E" w14:textId="77777777" w:rsidR="007D6844" w:rsidRDefault="007D6844" w:rsidP="007D6844">
      <w:pPr>
        <w:spacing w:before="100"/>
        <w:jc w:val="center"/>
      </w:pPr>
      <w:r w:rsidRPr="00A547B4">
        <w:rPr>
          <w:noProof/>
        </w:rPr>
        <mc:AlternateContent>
          <mc:Choice Requires="wpg">
            <w:drawing>
              <wp:inline distT="0" distB="0" distL="0" distR="0" wp14:anchorId="3AACF40C" wp14:editId="05B7EAC3">
                <wp:extent cx="5705475" cy="3529987"/>
                <wp:effectExtent l="0" t="0" r="9525" b="13335"/>
                <wp:docPr id="808710203" name="Group 21"/>
                <wp:cNvGraphicFramePr/>
                <a:graphic xmlns:a="http://schemas.openxmlformats.org/drawingml/2006/main">
                  <a:graphicData uri="http://schemas.microsoft.com/office/word/2010/wordprocessingGroup">
                    <wpg:wgp>
                      <wpg:cNvGrpSpPr/>
                      <wpg:grpSpPr>
                        <a:xfrm>
                          <a:off x="0" y="0"/>
                          <a:ext cx="5705475" cy="3529987"/>
                          <a:chOff x="-1" y="-1"/>
                          <a:chExt cx="5705475" cy="3529987"/>
                        </a:xfrm>
                      </wpg:grpSpPr>
                      <wpg:grpSp>
                        <wpg:cNvPr id="360068299" name="Group 360068299"/>
                        <wpg:cNvGrpSpPr>
                          <a:grpSpLocks/>
                        </wpg:cNvGrpSpPr>
                        <wpg:grpSpPr bwMode="auto">
                          <a:xfrm>
                            <a:off x="-1" y="-1"/>
                            <a:ext cx="5705475" cy="3529987"/>
                            <a:chOff x="0" y="0"/>
                            <a:chExt cx="57058" cy="35296"/>
                          </a:xfrm>
                        </wpg:grpSpPr>
                        <pic:pic xmlns:pic="http://schemas.openxmlformats.org/drawingml/2006/picture">
                          <pic:nvPicPr>
                            <pic:cNvPr id="1258155486" name="Content Placeholder 13"/>
                            <pic:cNvPicPr>
                              <a:picLocks noChangeAspect="1" noChangeArrowheads="1"/>
                            </pic:cNvPicPr>
                          </pic:nvPicPr>
                          <pic:blipFill>
                            <a:blip r:embed="rId150" cstate="print">
                              <a:extLst>
                                <a:ext uri="{28A0092B-C50C-407E-A947-70E740481C1C}">
                                  <a14:useLocalDpi xmlns:a14="http://schemas.microsoft.com/office/drawing/2010/main" val="0"/>
                                </a:ext>
                              </a:extLst>
                            </a:blip>
                            <a:srcRect l="27155" t="8434" r="28259" b="4079"/>
                            <a:stretch>
                              <a:fillRect/>
                            </a:stretch>
                          </pic:blipFill>
                          <pic:spPr bwMode="auto">
                            <a:xfrm>
                              <a:off x="22993" y="23335"/>
                              <a:ext cx="13968" cy="113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7029178" name="Picture 1637029178"/>
                            <pic:cNvPicPr>
                              <a:picLocks noChangeAspect="1" noChangeArrowheads="1"/>
                            </pic:cNvPicPr>
                          </pic:nvPicPr>
                          <pic:blipFill>
                            <a:blip r:embed="rId151">
                              <a:extLst>
                                <a:ext uri="{28A0092B-C50C-407E-A947-70E740481C1C}">
                                  <a14:useLocalDpi xmlns:a14="http://schemas.microsoft.com/office/drawing/2010/main" val="0"/>
                                </a:ext>
                              </a:extLst>
                            </a:blip>
                            <a:srcRect l="26375" r="26375"/>
                            <a:stretch>
                              <a:fillRect/>
                            </a:stretch>
                          </pic:blipFill>
                          <pic:spPr bwMode="auto">
                            <a:xfrm>
                              <a:off x="25412" y="683"/>
                              <a:ext cx="15807" cy="13826"/>
                            </a:xfrm>
                            <a:prstGeom prst="rect">
                              <a:avLst/>
                            </a:prstGeom>
                            <a:noFill/>
                            <a:extLst>
                              <a:ext uri="{909E8E84-426E-40DD-AFC4-6F175D3DCCD1}">
                                <a14:hiddenFill xmlns:a14="http://schemas.microsoft.com/office/drawing/2010/main">
                                  <a:solidFill>
                                    <a:srgbClr val="FFFFFF"/>
                                  </a:solidFill>
                                </a14:hiddenFill>
                              </a:ext>
                            </a:extLst>
                          </pic:spPr>
                        </pic:pic>
                        <wps:wsp>
                          <wps:cNvPr id="2145216192" name="Rectangle 2145216192"/>
                          <wps:cNvSpPr>
                            <a:spLocks noChangeArrowheads="1"/>
                          </wps:cNvSpPr>
                          <wps:spPr bwMode="auto">
                            <a:xfrm>
                              <a:off x="21360" y="13303"/>
                              <a:ext cx="17197" cy="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5B7EA" w14:textId="77777777" w:rsidR="007D6844" w:rsidRDefault="007D6844" w:rsidP="007D6844">
                                <w:pPr>
                                  <w:kinsoku w:val="0"/>
                                  <w:overflowPunct w:val="0"/>
                                  <w:spacing w:before="0"/>
                                  <w:textAlignment w:val="baseline"/>
                                  <w:rPr>
                                    <w:rFonts w:eastAsia="Calibri"/>
                                    <w:color w:val="000000"/>
                                    <w:kern w:val="24"/>
                                    <w:sz w:val="20"/>
                                    <w:szCs w:val="20"/>
                                  </w:rPr>
                                </w:pPr>
                                <w:r>
                                  <w:rPr>
                                    <w:rFonts w:hint="eastAsia"/>
                                    <w:color w:val="000000"/>
                                    <w:kern w:val="24"/>
                                    <w:sz w:val="20"/>
                                    <w:szCs w:val="20"/>
                                    <w:lang w:eastAsia="zh-CN"/>
                                  </w:rPr>
                                  <w:t>SB</w:t>
                                </w:r>
                                <w:r>
                                  <w:rPr>
                                    <w:rFonts w:eastAsia="Calibri"/>
                                    <w:color w:val="000000"/>
                                    <w:kern w:val="24"/>
                                    <w:sz w:val="20"/>
                                    <w:szCs w:val="20"/>
                                  </w:rPr>
                                  <w:t xml:space="preserve"> 15</w:t>
                                </w:r>
                                <w:r>
                                  <w:rPr>
                                    <w:rFonts w:hint="eastAsia"/>
                                    <w:color w:val="000000"/>
                                    <w:kern w:val="24"/>
                                    <w:sz w:val="20"/>
                                    <w:szCs w:val="20"/>
                                    <w:lang w:eastAsia="zh-CN"/>
                                  </w:rPr>
                                  <w:t>NDx</w:t>
                                </w:r>
                                <w:r>
                                  <w:rPr>
                                    <w:rFonts w:eastAsia="Calibri"/>
                                    <w:color w:val="000000"/>
                                    <w:kern w:val="24"/>
                                    <w:sz w:val="20"/>
                                    <w:szCs w:val="20"/>
                                  </w:rPr>
                                  <w:t xml:space="preserve"> with machined flat interface surfaces.</w:t>
                                </w:r>
                              </w:p>
                            </w:txbxContent>
                          </wps:txbx>
                          <wps:bodyPr vert="horz" wrap="square" lIns="91440" tIns="45720" rIns="91440" bIns="45720" numCol="1" anchor="t" anchorCtr="0" compatLnSpc="1">
                            <a:prstTxWarp prst="textNoShape">
                              <a:avLst/>
                            </a:prstTxWarp>
                            <a:spAutoFit/>
                          </wps:bodyPr>
                        </wps:wsp>
                        <pic:pic xmlns:pic="http://schemas.openxmlformats.org/drawingml/2006/picture">
                          <pic:nvPicPr>
                            <pic:cNvPr id="2146798169" name="Picture 2146798169"/>
                            <pic:cNvPicPr>
                              <a:picLocks noChangeAspect="1" noChangeArrowheads="1"/>
                            </pic:cNvPicPr>
                          </pic:nvPicPr>
                          <pic:blipFill>
                            <a:blip r:embed="rId119">
                              <a:extLst>
                                <a:ext uri="{28A0092B-C50C-407E-A947-70E740481C1C}">
                                  <a14:useLocalDpi xmlns:a14="http://schemas.microsoft.com/office/drawing/2010/main" val="0"/>
                                </a:ext>
                              </a:extLst>
                            </a:blip>
                            <a:srcRect l="27950" t="6873" r="38976" b="16457"/>
                            <a:stretch>
                              <a:fillRect/>
                            </a:stretch>
                          </pic:blipFill>
                          <pic:spPr bwMode="auto">
                            <a:xfrm>
                              <a:off x="6076" y="1200"/>
                              <a:ext cx="12275" cy="117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143657" name="Picture 1553143657"/>
                            <pic:cNvPicPr>
                              <a:picLocks noChangeAspect="1" noChangeArrowheads="1"/>
                            </pic:cNvPicPr>
                          </pic:nvPicPr>
                          <pic:blipFill>
                            <a:blip r:embed="rId120">
                              <a:extLst>
                                <a:ext uri="{28A0092B-C50C-407E-A947-70E740481C1C}">
                                  <a14:useLocalDpi xmlns:a14="http://schemas.microsoft.com/office/drawing/2010/main" val="0"/>
                                </a:ext>
                              </a:extLst>
                            </a:blip>
                            <a:srcRect l="55511" t="13260" r="27164" b="11664"/>
                            <a:stretch>
                              <a:fillRect/>
                            </a:stretch>
                          </pic:blipFill>
                          <pic:spPr bwMode="auto">
                            <a:xfrm>
                              <a:off x="48991" y="617"/>
                              <a:ext cx="6815" cy="12203"/>
                            </a:xfrm>
                            <a:prstGeom prst="rect">
                              <a:avLst/>
                            </a:prstGeom>
                            <a:noFill/>
                            <a:extLst>
                              <a:ext uri="{909E8E84-426E-40DD-AFC4-6F175D3DCCD1}">
                                <a14:hiddenFill xmlns:a14="http://schemas.microsoft.com/office/drawing/2010/main">
                                  <a:solidFill>
                                    <a:srgbClr val="FFFFFF"/>
                                  </a:solidFill>
                                </a14:hiddenFill>
                              </a:ext>
                            </a:extLst>
                          </pic:spPr>
                        </pic:pic>
                        <wps:wsp>
                          <wps:cNvPr id="1452341964" name="TextBox 8"/>
                          <wps:cNvSpPr txBox="1">
                            <a:spLocks noChangeArrowheads="1"/>
                          </wps:cNvSpPr>
                          <wps:spPr bwMode="auto">
                            <a:xfrm>
                              <a:off x="19645" y="617"/>
                              <a:ext cx="7633" cy="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77AD8CF5" w14:textId="77777777" w:rsidR="007D6844" w:rsidRDefault="007D6844" w:rsidP="007D6844">
                                <w:pPr>
                                  <w:kinsoku w:val="0"/>
                                  <w:overflowPunct w:val="0"/>
                                  <w:spacing w:before="0"/>
                                  <w:jc w:val="center"/>
                                  <w:textAlignment w:val="baseline"/>
                                  <w:rPr>
                                    <w:rFonts w:eastAsia="Calibri"/>
                                    <w:b/>
                                    <w:bCs/>
                                    <w:color w:val="000000"/>
                                    <w:kern w:val="24"/>
                                    <w:sz w:val="20"/>
                                    <w:szCs w:val="20"/>
                                  </w:rPr>
                                </w:pPr>
                                <w:r>
                                  <w:rPr>
                                    <w:rFonts w:eastAsia="Calibri"/>
                                    <w:b/>
                                    <w:bCs/>
                                    <w:color w:val="000000"/>
                                    <w:kern w:val="24"/>
                                    <w:sz w:val="20"/>
                                    <w:szCs w:val="20"/>
                                  </w:rPr>
                                  <w:t>SB15</w:t>
                                </w:r>
                                <w:r>
                                  <w:rPr>
                                    <w:rFonts w:hint="eastAsia"/>
                                    <w:b/>
                                    <w:bCs/>
                                    <w:color w:val="000000"/>
                                    <w:kern w:val="24"/>
                                    <w:sz w:val="20"/>
                                    <w:szCs w:val="20"/>
                                    <w:lang w:eastAsia="zh-CN"/>
                                  </w:rPr>
                                  <w:t>NDx</w:t>
                                </w:r>
                                <w:r>
                                  <w:rPr>
                                    <w:rFonts w:eastAsia="Calibri"/>
                                    <w:b/>
                                    <w:bCs/>
                                    <w:color w:val="000000"/>
                                    <w:kern w:val="24"/>
                                    <w:sz w:val="20"/>
                                    <w:szCs w:val="20"/>
                                  </w:rPr>
                                  <w:t xml:space="preserve"> (Half machining)</w:t>
                                </w:r>
                              </w:p>
                            </w:txbxContent>
                          </wps:txbx>
                          <wps:bodyPr vert="horz" wrap="square" lIns="60959" tIns="60959" rIns="60959" bIns="60959" numCol="1" anchor="t" anchorCtr="0" compatLnSpc="1">
                            <a:prstTxWarp prst="textNoShape">
                              <a:avLst/>
                            </a:prstTxWarp>
                            <a:spAutoFit/>
                          </wps:bodyPr>
                        </wps:wsp>
                        <wps:wsp>
                          <wps:cNvPr id="2056876910" name="TextBox 10"/>
                          <wps:cNvSpPr txBox="1">
                            <a:spLocks noChangeArrowheads="1"/>
                          </wps:cNvSpPr>
                          <wps:spPr bwMode="auto">
                            <a:xfrm>
                              <a:off x="0" y="2317"/>
                              <a:ext cx="6903" cy="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58058412" w14:textId="77777777" w:rsidR="007D6844" w:rsidRDefault="007D6844" w:rsidP="007D6844">
                                <w:pPr>
                                  <w:kinsoku w:val="0"/>
                                  <w:overflowPunct w:val="0"/>
                                  <w:spacing w:before="0"/>
                                  <w:jc w:val="center"/>
                                  <w:textAlignment w:val="baseline"/>
                                  <w:rPr>
                                    <w:rFonts w:eastAsia="Calibri"/>
                                    <w:b/>
                                    <w:bCs/>
                                    <w:color w:val="000000"/>
                                    <w:kern w:val="24"/>
                                    <w:sz w:val="20"/>
                                    <w:szCs w:val="20"/>
                                  </w:rPr>
                                </w:pPr>
                                <w:r>
                                  <w:rPr>
                                    <w:rFonts w:eastAsia="Calibri"/>
                                    <w:b/>
                                    <w:bCs/>
                                    <w:color w:val="000000"/>
                                    <w:kern w:val="24"/>
                                    <w:sz w:val="20"/>
                                    <w:szCs w:val="20"/>
                                  </w:rPr>
                                  <w:t>HNB</w:t>
                                </w:r>
                              </w:p>
                              <w:p w14:paraId="66A8841F" w14:textId="77777777" w:rsidR="007D6844" w:rsidRDefault="007D6844" w:rsidP="007D6844">
                                <w:pPr>
                                  <w:kinsoku w:val="0"/>
                                  <w:overflowPunct w:val="0"/>
                                  <w:spacing w:before="0"/>
                                  <w:jc w:val="center"/>
                                  <w:textAlignment w:val="baseline"/>
                                  <w:rPr>
                                    <w:rFonts w:eastAsia="Calibri"/>
                                    <w:b/>
                                    <w:bCs/>
                                    <w:color w:val="000000"/>
                                    <w:kern w:val="24"/>
                                    <w:sz w:val="20"/>
                                    <w:szCs w:val="20"/>
                                  </w:rPr>
                                </w:pPr>
                                <w:r>
                                  <w:rPr>
                                    <w:rFonts w:eastAsia="Calibri"/>
                                    <w:b/>
                                    <w:bCs/>
                                    <w:color w:val="000000"/>
                                    <w:kern w:val="24"/>
                                    <w:sz w:val="20"/>
                                    <w:szCs w:val="20"/>
                                  </w:rPr>
                                  <w:t>Plate 15-A</w:t>
                                </w:r>
                              </w:p>
                            </w:txbxContent>
                          </wps:txbx>
                          <wps:bodyPr vert="horz" wrap="none" lIns="60959" tIns="60959" rIns="60959" bIns="60959" numCol="1" anchor="t" anchorCtr="0" compatLnSpc="1">
                            <a:prstTxWarp prst="textNoShape">
                              <a:avLst/>
                            </a:prstTxWarp>
                            <a:spAutoFit/>
                          </wps:bodyPr>
                        </wps:wsp>
                        <wps:wsp>
                          <wps:cNvPr id="532647720" name="TextBox 11"/>
                          <wps:cNvSpPr txBox="1">
                            <a:spLocks noChangeArrowheads="1"/>
                          </wps:cNvSpPr>
                          <wps:spPr bwMode="auto">
                            <a:xfrm>
                              <a:off x="813" y="11753"/>
                              <a:ext cx="16524" cy="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69E19471" w14:textId="77777777" w:rsidR="007D6844" w:rsidRDefault="007D6844" w:rsidP="007D6844">
                                <w:pPr>
                                  <w:kinsoku w:val="0"/>
                                  <w:overflowPunct w:val="0"/>
                                  <w:spacing w:before="0"/>
                                  <w:jc w:val="center"/>
                                  <w:textAlignment w:val="baseline"/>
                                  <w:rPr>
                                    <w:rFonts w:eastAsia="Calibri"/>
                                    <w:color w:val="000000"/>
                                    <w:kern w:val="24"/>
                                    <w:sz w:val="20"/>
                                    <w:szCs w:val="20"/>
                                  </w:rPr>
                                </w:pPr>
                                <w:r>
                                  <w:rPr>
                                    <w:rFonts w:eastAsia="Calibri"/>
                                    <w:color w:val="000000"/>
                                    <w:kern w:val="24"/>
                                    <w:sz w:val="20"/>
                                    <w:szCs w:val="20"/>
                                  </w:rPr>
                                  <w:t>HNB Plate 15 (CuCrZr/SS HIP bonded) with machined flat interface back surface.</w:t>
                                </w:r>
                              </w:p>
                            </w:txbxContent>
                          </wps:txbx>
                          <wps:bodyPr vert="horz" wrap="square" lIns="60959" tIns="60959" rIns="60959" bIns="60959" numCol="1" anchor="t" anchorCtr="0" compatLnSpc="1">
                            <a:prstTxWarp prst="textNoShape">
                              <a:avLst/>
                            </a:prstTxWarp>
                            <a:spAutoFit/>
                          </wps:bodyPr>
                        </wps:wsp>
                        <wps:wsp>
                          <wps:cNvPr id="227365688" name="Rectangle 227365688"/>
                          <wps:cNvSpPr>
                            <a:spLocks noChangeArrowheads="1"/>
                          </wps:cNvSpPr>
                          <wps:spPr bwMode="auto">
                            <a:xfrm>
                              <a:off x="40668" y="12306"/>
                              <a:ext cx="16390" cy="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8A492" w14:textId="77777777" w:rsidR="007D6844" w:rsidRDefault="007D6844" w:rsidP="007D6844">
                                <w:pPr>
                                  <w:kinsoku w:val="0"/>
                                  <w:overflowPunct w:val="0"/>
                                  <w:spacing w:before="0"/>
                                  <w:jc w:val="center"/>
                                  <w:textAlignment w:val="baseline"/>
                                  <w:rPr>
                                    <w:rFonts w:eastAsia="Calibri"/>
                                    <w:color w:val="000000"/>
                                    <w:kern w:val="24"/>
                                    <w:sz w:val="20"/>
                                    <w:szCs w:val="20"/>
                                  </w:rPr>
                                </w:pPr>
                                <w:r>
                                  <w:rPr>
                                    <w:rFonts w:eastAsia="Calibri"/>
                                    <w:color w:val="000000"/>
                                    <w:kern w:val="24"/>
                                    <w:sz w:val="20"/>
                                    <w:szCs w:val="20"/>
                                  </w:rPr>
                                  <w:t>HNB Plate 15 (CuCrZr/SS HIP bonded) with machined flat interface back surface.</w:t>
                                </w:r>
                              </w:p>
                            </w:txbxContent>
                          </wps:txbx>
                          <wps:bodyPr vert="horz" wrap="square" lIns="91440" tIns="45720" rIns="91440" bIns="45720" numCol="1" anchor="t" anchorCtr="0" compatLnSpc="1">
                            <a:prstTxWarp prst="textNoShape">
                              <a:avLst/>
                            </a:prstTxWarp>
                            <a:spAutoFit/>
                          </wps:bodyPr>
                        </wps:wsp>
                        <wps:wsp>
                          <wps:cNvPr id="536850771" name="Rectangle 536850771"/>
                          <wps:cNvSpPr>
                            <a:spLocks noChangeArrowheads="1"/>
                          </wps:cNvSpPr>
                          <wps:spPr bwMode="auto">
                            <a:xfrm>
                              <a:off x="393" y="259"/>
                              <a:ext cx="18187" cy="17149"/>
                            </a:xfrm>
                            <a:prstGeom prst="rect">
                              <a:avLst/>
                            </a:prstGeom>
                            <a:noFill/>
                            <a:ln w="25400">
                              <a:solidFill>
                                <a:srgbClr val="5B9BD5"/>
                              </a:solidFill>
                              <a:round/>
                              <a:headEnd/>
                              <a:tailEnd/>
                            </a:ln>
                            <a:extLst>
                              <a:ext uri="{909E8E84-426E-40DD-AFC4-6F175D3DCCD1}">
                                <a14:hiddenFill xmlns:a14="http://schemas.microsoft.com/office/drawing/2010/main">
                                  <a:solidFill>
                                    <a:srgbClr val="FFFFFF"/>
                                  </a:solidFill>
                                </a14:hiddenFill>
                              </a:ext>
                            </a:extLst>
                          </wps:spPr>
                          <wps:bodyPr vert="horz" wrap="square" lIns="60959" tIns="60959" rIns="60959" bIns="60959" numCol="1" anchor="t" anchorCtr="0" compatLnSpc="1">
                            <a:prstTxWarp prst="textNoShape">
                              <a:avLst/>
                            </a:prstTxWarp>
                          </wps:bodyPr>
                        </wps:wsp>
                        <wps:wsp>
                          <wps:cNvPr id="764045332" name="Rectangle 764045332"/>
                          <wps:cNvSpPr>
                            <a:spLocks noChangeArrowheads="1"/>
                          </wps:cNvSpPr>
                          <wps:spPr bwMode="auto">
                            <a:xfrm>
                              <a:off x="19237" y="158"/>
                              <a:ext cx="21508" cy="17105"/>
                            </a:xfrm>
                            <a:prstGeom prst="rect">
                              <a:avLst/>
                            </a:prstGeom>
                            <a:noFill/>
                            <a:ln w="25400">
                              <a:solidFill>
                                <a:srgbClr val="ED7D31"/>
                              </a:solidFill>
                              <a:round/>
                              <a:headEnd/>
                              <a:tailEnd/>
                            </a:ln>
                            <a:extLst>
                              <a:ext uri="{909E8E84-426E-40DD-AFC4-6F175D3DCCD1}">
                                <a14:hiddenFill xmlns:a14="http://schemas.microsoft.com/office/drawing/2010/main">
                                  <a:solidFill>
                                    <a:srgbClr val="FFFFFF"/>
                                  </a:solidFill>
                                </a14:hiddenFill>
                              </a:ext>
                            </a:extLst>
                          </wps:spPr>
                          <wps:bodyPr vert="horz" wrap="square" lIns="60959" tIns="60959" rIns="60959" bIns="60959" numCol="1" anchor="t" anchorCtr="0" compatLnSpc="1">
                            <a:prstTxWarp prst="textNoShape">
                              <a:avLst/>
                            </a:prstTxWarp>
                          </wps:bodyPr>
                        </wps:wsp>
                        <wps:wsp>
                          <wps:cNvPr id="285198473" name="Rectangle 285198473"/>
                          <wps:cNvSpPr>
                            <a:spLocks noChangeArrowheads="1"/>
                          </wps:cNvSpPr>
                          <wps:spPr bwMode="auto">
                            <a:xfrm>
                              <a:off x="41216" y="0"/>
                              <a:ext cx="15547" cy="17261"/>
                            </a:xfrm>
                            <a:prstGeom prst="rect">
                              <a:avLst/>
                            </a:prstGeom>
                            <a:noFill/>
                            <a:ln w="25400">
                              <a:solidFill>
                                <a:srgbClr val="00B050"/>
                              </a:solidFill>
                              <a:round/>
                              <a:headEnd/>
                              <a:tailEnd/>
                            </a:ln>
                            <a:extLst>
                              <a:ext uri="{909E8E84-426E-40DD-AFC4-6F175D3DCCD1}">
                                <a14:hiddenFill xmlns:a14="http://schemas.microsoft.com/office/drawing/2010/main">
                                  <a:solidFill>
                                    <a:srgbClr val="FFFFFF"/>
                                  </a:solidFill>
                                </a14:hiddenFill>
                              </a:ext>
                            </a:extLst>
                          </wps:spPr>
                          <wps:bodyPr vert="horz" wrap="square" lIns="60959" tIns="60959" rIns="60959" bIns="60959" numCol="1" anchor="t" anchorCtr="0" compatLnSpc="1">
                            <a:prstTxWarp prst="textNoShape">
                              <a:avLst/>
                            </a:prstTxWarp>
                          </wps:bodyPr>
                        </wps:wsp>
                        <wps:wsp>
                          <wps:cNvPr id="1877745723" name="TextBox 16"/>
                          <wps:cNvSpPr txBox="1">
                            <a:spLocks noChangeArrowheads="1"/>
                          </wps:cNvSpPr>
                          <wps:spPr bwMode="auto">
                            <a:xfrm>
                              <a:off x="3733" y="28401"/>
                              <a:ext cx="19210" cy="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7C9E2FA1" w14:textId="77777777" w:rsidR="007D6844" w:rsidRDefault="007D6844" w:rsidP="007D6844">
                                <w:pPr>
                                  <w:kinsoku w:val="0"/>
                                  <w:overflowPunct w:val="0"/>
                                  <w:spacing w:before="0"/>
                                  <w:textAlignment w:val="baseline"/>
                                  <w:rPr>
                                    <w:rFonts w:eastAsia="Calibri"/>
                                    <w:color w:val="000000"/>
                                    <w:kern w:val="24"/>
                                    <w:sz w:val="20"/>
                                    <w:szCs w:val="20"/>
                                  </w:rPr>
                                </w:pPr>
                                <w:r>
                                  <w:rPr>
                                    <w:rFonts w:eastAsia="Calibri"/>
                                    <w:color w:val="000000"/>
                                    <w:kern w:val="24"/>
                                    <w:sz w:val="20"/>
                                    <w:szCs w:val="20"/>
                                  </w:rPr>
                                  <w:t>Final HIP cycle combines all three parts (SB15</w:t>
                                </w:r>
                                <w:r>
                                  <w:rPr>
                                    <w:rFonts w:hint="eastAsia"/>
                                    <w:color w:val="000000"/>
                                    <w:kern w:val="24"/>
                                    <w:sz w:val="20"/>
                                    <w:szCs w:val="20"/>
                                    <w:lang w:eastAsia="zh-CN"/>
                                  </w:rPr>
                                  <w:t>NDx</w:t>
                                </w:r>
                                <w:r>
                                  <w:rPr>
                                    <w:rFonts w:eastAsia="Calibri"/>
                                    <w:color w:val="000000"/>
                                    <w:kern w:val="24"/>
                                    <w:sz w:val="20"/>
                                    <w:szCs w:val="20"/>
                                  </w:rPr>
                                  <w:t xml:space="preserve"> + two of HNB Plates 15) + final manufacturing.</w:t>
                                </w:r>
                              </w:p>
                            </w:txbxContent>
                          </wps:txbx>
                          <wps:bodyPr vert="horz" wrap="square" lIns="60959" tIns="60959" rIns="60959" bIns="60959" numCol="1" anchor="t" anchorCtr="0" compatLnSpc="1">
                            <a:prstTxWarp prst="textNoShape">
                              <a:avLst/>
                            </a:prstTxWarp>
                            <a:spAutoFit/>
                          </wps:bodyPr>
                        </wps:wsp>
                        <wps:wsp>
                          <wps:cNvPr id="1758284474" name="TextBox 17"/>
                          <wps:cNvSpPr txBox="1">
                            <a:spLocks noChangeArrowheads="1"/>
                          </wps:cNvSpPr>
                          <wps:spPr bwMode="auto">
                            <a:xfrm>
                              <a:off x="3658" y="23848"/>
                              <a:ext cx="17254" cy="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5B963556" w14:textId="77777777" w:rsidR="007D6844" w:rsidRDefault="007D6844" w:rsidP="007D6844">
                                <w:pPr>
                                  <w:kinsoku w:val="0"/>
                                  <w:overflowPunct w:val="0"/>
                                  <w:spacing w:before="0"/>
                                  <w:jc w:val="center"/>
                                  <w:textAlignment w:val="baseline"/>
                                  <w:rPr>
                                    <w:rFonts w:eastAsia="Calibri"/>
                                    <w:b/>
                                    <w:bCs/>
                                    <w:color w:val="000000"/>
                                    <w:kern w:val="24"/>
                                    <w:sz w:val="20"/>
                                    <w:szCs w:val="20"/>
                                  </w:rPr>
                                </w:pPr>
                                <w:r>
                                  <w:rPr>
                                    <w:rFonts w:eastAsia="Calibri"/>
                                    <w:b/>
                                    <w:bCs/>
                                    <w:color w:val="000000"/>
                                    <w:kern w:val="24"/>
                                    <w:sz w:val="20"/>
                                    <w:szCs w:val="20"/>
                                  </w:rPr>
                                  <w:t xml:space="preserve">The integrated </w:t>
                                </w:r>
                                <w:r>
                                  <w:rPr>
                                    <w:rFonts w:hint="eastAsia"/>
                                    <w:b/>
                                    <w:bCs/>
                                    <w:color w:val="000000"/>
                                    <w:kern w:val="24"/>
                                    <w:sz w:val="20"/>
                                    <w:szCs w:val="20"/>
                                    <w:lang w:eastAsia="zh-CN"/>
                                  </w:rPr>
                                  <w:t>SB</w:t>
                                </w:r>
                                <w:r>
                                  <w:rPr>
                                    <w:rFonts w:eastAsia="Calibri"/>
                                    <w:b/>
                                    <w:bCs/>
                                    <w:color w:val="000000"/>
                                    <w:kern w:val="24"/>
                                    <w:sz w:val="20"/>
                                    <w:szCs w:val="20"/>
                                  </w:rPr>
                                  <w:t>15NDx</w:t>
                                </w:r>
                              </w:p>
                              <w:p w14:paraId="2C891C34" w14:textId="77777777" w:rsidR="007D6844" w:rsidRDefault="007D6844" w:rsidP="007D6844">
                                <w:pPr>
                                  <w:kinsoku w:val="0"/>
                                  <w:overflowPunct w:val="0"/>
                                  <w:spacing w:before="0"/>
                                  <w:jc w:val="center"/>
                                  <w:textAlignment w:val="baseline"/>
                                  <w:rPr>
                                    <w:rFonts w:eastAsia="Calibri"/>
                                    <w:b/>
                                    <w:bCs/>
                                    <w:color w:val="000000"/>
                                    <w:kern w:val="24"/>
                                    <w:sz w:val="20"/>
                                    <w:szCs w:val="20"/>
                                  </w:rPr>
                                </w:pPr>
                                <w:r>
                                  <w:rPr>
                                    <w:rFonts w:eastAsia="Calibri"/>
                                    <w:b/>
                                    <w:bCs/>
                                    <w:color w:val="000000"/>
                                    <w:kern w:val="24"/>
                                    <w:sz w:val="20"/>
                                    <w:szCs w:val="20"/>
                                  </w:rPr>
                                  <w:t>(1240mm×1220mm×990mm)</w:t>
                                </w:r>
                              </w:p>
                            </w:txbxContent>
                          </wps:txbx>
                          <wps:bodyPr vert="horz" wrap="square" lIns="60959" tIns="60959" rIns="60959" bIns="60959" numCol="1" anchor="t" anchorCtr="0" compatLnSpc="1">
                            <a:prstTxWarp prst="textNoShape">
                              <a:avLst/>
                            </a:prstTxWarp>
                            <a:spAutoFit/>
                          </wps:bodyPr>
                        </wps:wsp>
                        <wps:wsp>
                          <wps:cNvPr id="335709932" name="Rectangle 335709932"/>
                          <wps:cNvSpPr>
                            <a:spLocks noChangeArrowheads="1"/>
                          </wps:cNvSpPr>
                          <wps:spPr bwMode="auto">
                            <a:xfrm>
                              <a:off x="2411" y="22703"/>
                              <a:ext cx="52365" cy="12593"/>
                            </a:xfrm>
                            <a:prstGeom prst="rect">
                              <a:avLst/>
                            </a:prstGeom>
                            <a:noFill/>
                            <a:ln w="25400">
                              <a:solidFill>
                                <a:srgbClr val="5B9BD5"/>
                              </a:solidFill>
                              <a:round/>
                              <a:headEnd/>
                              <a:tailEnd/>
                            </a:ln>
                            <a:extLst>
                              <a:ext uri="{909E8E84-426E-40DD-AFC4-6F175D3DCCD1}">
                                <a14:hiddenFill xmlns:a14="http://schemas.microsoft.com/office/drawing/2010/main">
                                  <a:solidFill>
                                    <a:srgbClr val="FFFFFF"/>
                                  </a:solidFill>
                                </a14:hiddenFill>
                              </a:ext>
                            </a:extLst>
                          </wps:spPr>
                          <wps:bodyPr vert="horz" wrap="square" lIns="60959" tIns="60959" rIns="60959" bIns="60959" numCol="1" anchor="t" anchorCtr="0" compatLnSpc="1">
                            <a:prstTxWarp prst="textNoShape">
                              <a:avLst/>
                            </a:prstTxWarp>
                          </wps:bodyPr>
                        </wps:wsp>
                        <wps:wsp>
                          <wps:cNvPr id="134953302" name="Straight Arrow Connector 134953302"/>
                          <wps:cNvCnPr/>
                          <wps:spPr bwMode="auto">
                            <a:xfrm>
                              <a:off x="14045" y="17483"/>
                              <a:ext cx="7607" cy="5004"/>
                            </a:xfrm>
                            <a:prstGeom prst="straightConnector1">
                              <a:avLst/>
                            </a:prstGeom>
                            <a:noFill/>
                            <a:ln w="25400">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886647639" name="Straight Arrow Connector 1886647639"/>
                          <wps:cNvCnPr/>
                          <wps:spPr bwMode="auto">
                            <a:xfrm>
                              <a:off x="29991" y="17263"/>
                              <a:ext cx="2601" cy="4999"/>
                            </a:xfrm>
                            <a:prstGeom prst="straightConnector1">
                              <a:avLst/>
                            </a:prstGeom>
                            <a:noFill/>
                            <a:ln w="25400">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78064388" name="Straight Arrow Connector 78064388"/>
                          <wps:cNvCnPr/>
                          <wps:spPr bwMode="auto">
                            <a:xfrm flipH="1">
                              <a:off x="39230" y="17261"/>
                              <a:ext cx="9759" cy="4571"/>
                            </a:xfrm>
                            <a:prstGeom prst="straightConnector1">
                              <a:avLst/>
                            </a:prstGeom>
                            <a:noFill/>
                            <a:ln w="25400">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623101374" name="TextBox 22"/>
                          <wps:cNvSpPr txBox="1">
                            <a:spLocks noChangeArrowheads="1"/>
                          </wps:cNvSpPr>
                          <wps:spPr bwMode="auto">
                            <a:xfrm>
                              <a:off x="41525" y="1771"/>
                              <a:ext cx="6833" cy="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230BC950" w14:textId="77777777" w:rsidR="007D6844" w:rsidRDefault="007D6844" w:rsidP="007D6844">
                                <w:pPr>
                                  <w:kinsoku w:val="0"/>
                                  <w:overflowPunct w:val="0"/>
                                  <w:spacing w:before="0"/>
                                  <w:jc w:val="center"/>
                                  <w:textAlignment w:val="baseline"/>
                                  <w:rPr>
                                    <w:rFonts w:eastAsia="Calibri"/>
                                    <w:b/>
                                    <w:bCs/>
                                    <w:color w:val="000000"/>
                                    <w:kern w:val="24"/>
                                    <w:sz w:val="20"/>
                                    <w:szCs w:val="20"/>
                                  </w:rPr>
                                </w:pPr>
                                <w:r>
                                  <w:rPr>
                                    <w:rFonts w:eastAsia="Calibri"/>
                                    <w:b/>
                                    <w:bCs/>
                                    <w:color w:val="000000"/>
                                    <w:kern w:val="24"/>
                                    <w:sz w:val="20"/>
                                    <w:szCs w:val="20"/>
                                  </w:rPr>
                                  <w:t>HNB</w:t>
                                </w:r>
                              </w:p>
                              <w:p w14:paraId="1636D469" w14:textId="77777777" w:rsidR="007D6844" w:rsidRDefault="007D6844" w:rsidP="007D6844">
                                <w:pPr>
                                  <w:kinsoku w:val="0"/>
                                  <w:overflowPunct w:val="0"/>
                                  <w:spacing w:before="0"/>
                                  <w:jc w:val="center"/>
                                  <w:textAlignment w:val="baseline"/>
                                  <w:rPr>
                                    <w:rFonts w:eastAsia="Calibri"/>
                                    <w:b/>
                                    <w:bCs/>
                                    <w:color w:val="000000"/>
                                    <w:kern w:val="24"/>
                                    <w:sz w:val="20"/>
                                    <w:szCs w:val="20"/>
                                  </w:rPr>
                                </w:pPr>
                                <w:r>
                                  <w:rPr>
                                    <w:rFonts w:eastAsia="Calibri"/>
                                    <w:b/>
                                    <w:bCs/>
                                    <w:color w:val="000000"/>
                                    <w:kern w:val="24"/>
                                    <w:sz w:val="20"/>
                                    <w:szCs w:val="20"/>
                                  </w:rPr>
                                  <w:t>Plate 15-B</w:t>
                                </w:r>
                              </w:p>
                            </w:txbxContent>
                          </wps:txbx>
                          <wps:bodyPr vert="horz" wrap="none" lIns="60959" tIns="60959" rIns="60959" bIns="60959" numCol="1" anchor="t" anchorCtr="0" compatLnSpc="1">
                            <a:prstTxWarp prst="textNoShape">
                              <a:avLst/>
                            </a:prstTxWarp>
                            <a:spAutoFit/>
                          </wps:bodyPr>
                        </wps:wsp>
                      </wpg:grpSp>
                      <pic:pic xmlns:pic="http://schemas.openxmlformats.org/drawingml/2006/picture">
                        <pic:nvPicPr>
                          <pic:cNvPr id="1525784341" name="Picture 1525784341"/>
                          <pic:cNvPicPr>
                            <a:picLocks noChangeAspect="1"/>
                          </pic:cNvPicPr>
                        </pic:nvPicPr>
                        <pic:blipFill rotWithShape="1">
                          <a:blip r:embed="rId152" cstate="print">
                            <a:extLst>
                              <a:ext uri="{28A0092B-C50C-407E-A947-70E740481C1C}">
                                <a14:useLocalDpi xmlns:a14="http://schemas.microsoft.com/office/drawing/2010/main" val="0"/>
                              </a:ext>
                            </a:extLst>
                          </a:blip>
                          <a:srcRect l="23823" r="28233" b="8781"/>
                          <a:stretch/>
                        </pic:blipFill>
                        <pic:spPr bwMode="auto">
                          <a:xfrm>
                            <a:off x="4074267" y="2285148"/>
                            <a:ext cx="1287166" cy="1207337"/>
                          </a:xfrm>
                          <a:prstGeom prst="rect">
                            <a:avLst/>
                          </a:prstGeom>
                          <a:noFill/>
                          <a:ln>
                            <a:noFill/>
                          </a:ln>
                          <a:extLst>
                            <a:ext uri="{53640926-AAD7-44D8-BBD7-CCE9431645EC}">
                              <a14:shadowObscured xmlns:a14="http://schemas.microsoft.com/office/drawing/2010/main"/>
                            </a:ext>
                          </a:extLst>
                        </pic:spPr>
                      </pic:pic>
                      <wps:wsp>
                        <wps:cNvPr id="1166804285" name="Arrow: Right 1166804285"/>
                        <wps:cNvSpPr/>
                        <wps:spPr>
                          <a:xfrm>
                            <a:off x="3695889" y="2812209"/>
                            <a:ext cx="334681" cy="232726"/>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3AACF40C" id="Group 21" o:spid="_x0000_s1273" style="width:449.25pt;height:277.95pt;mso-position-horizontal-relative:char;mso-position-vertical-relative:line" coordorigin="" coordsize="57054,35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">
                <v:group id="Group 360068299" o:spid="_x0000_s1274" style="position:absolute;width:57054;height:35299" coordsize="57058,35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">
                  <v:shape id="Content Placeholder 13" o:spid="_x0000_s1275" type="#_x0000_t75" style="position:absolute;left:22993;top:23335;width:13968;height:1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">
                    <v:imagedata r:id="rId153" o:title="" croptop="5527f" cropbottom="2673f" cropleft="17796f" cropright="18520f"/>
                  </v:shape>
                  <v:shape id="Picture 1637029178" o:spid="_x0000_s1276" type="#_x0000_t75" style="position:absolute;left:25412;top:683;width:15807;height:13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">
                    <v:imagedata r:id="rId154" o:title="" cropleft="17285f" cropright="17285f"/>
                  </v:shape>
                  <v:rect id="Rectangle 2145216192" o:spid="_x0000_s1277" style="position:absolute;left:21360;top:13303;width:17197;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" filled="f" stroked="f">
                    <v:textbox style="mso-fit-shape-to-text:t">
                      <w:txbxContent>
                        <w:p w14:paraId="7245B7EA" w14:textId="77777777" w:rsidR="007D6844" w:rsidRDefault="007D6844" w:rsidP="007D6844">
                          <w:pPr>
                            <w:kinsoku w:val="0"/>
                            <w:overflowPunct w:val="0"/>
                            <w:spacing w:before="0"/>
                            <w:textAlignment w:val="baseline"/>
                            <w:rPr>
                              <w:rFonts w:eastAsia="Calibri"/>
                              <w:color w:val="000000"/>
                              <w:kern w:val="24"/>
                              <w:sz w:val="20"/>
                              <w:szCs w:val="20"/>
                            </w:rPr>
                          </w:pPr>
                          <w:r>
                            <w:rPr>
                              <w:rFonts w:hint="eastAsia"/>
                              <w:color w:val="000000"/>
                              <w:kern w:val="24"/>
                              <w:sz w:val="20"/>
                              <w:szCs w:val="20"/>
                              <w:lang w:eastAsia="zh-CN"/>
                            </w:rPr>
                            <w:t>SB</w:t>
                          </w:r>
                          <w:r>
                            <w:rPr>
                              <w:rFonts w:eastAsia="Calibri"/>
                              <w:color w:val="000000"/>
                              <w:kern w:val="24"/>
                              <w:sz w:val="20"/>
                              <w:szCs w:val="20"/>
                            </w:rPr>
                            <w:t xml:space="preserve"> 15</w:t>
                          </w:r>
                          <w:r>
                            <w:rPr>
                              <w:rFonts w:hint="eastAsia"/>
                              <w:color w:val="000000"/>
                              <w:kern w:val="24"/>
                              <w:sz w:val="20"/>
                              <w:szCs w:val="20"/>
                              <w:lang w:eastAsia="zh-CN"/>
                            </w:rPr>
                            <w:t>NDx</w:t>
                          </w:r>
                          <w:r>
                            <w:rPr>
                              <w:rFonts w:eastAsia="Calibri"/>
                              <w:color w:val="000000"/>
                              <w:kern w:val="24"/>
                              <w:sz w:val="20"/>
                              <w:szCs w:val="20"/>
                            </w:rPr>
                            <w:t xml:space="preserve"> with machined flat interface surfaces.</w:t>
                          </w:r>
                        </w:p>
                      </w:txbxContent>
                    </v:textbox>
                  </v:rect>
                  <v:shape id="Picture 2146798169" o:spid="_x0000_s1278" type="#_x0000_t75" style="position:absolute;left:6076;top:1200;width:12275;height:11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">
                    <v:imagedata r:id="rId121" o:title="" croptop="4504f" cropbottom="10785f" cropleft="18317f" cropright="25543f"/>
                  </v:shape>
                  <v:shape id="Picture 1553143657" o:spid="_x0000_s1279" type="#_x0000_t75" style="position:absolute;left:48991;top:617;width:6815;height:12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">
                    <v:imagedata r:id="rId122" o:title="" croptop="8690f" cropbottom="7644f" cropleft="36380f" cropright="17802f"/>
                  </v:shape>
                  <v:shape id="TextBox 8" o:spid="_x0000_s1280" type="#_x0000_t202" style="position:absolute;left:19645;top:617;width:7633;height:5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" filled="f" stroked="f" strokeweight="1pt">
                    <v:stroke miterlimit="4"/>
                    <v:textbox style="mso-fit-shape-to-text:t" inset="1.69331mm,1.69331mm,1.69331mm,1.69331mm">
                      <w:txbxContent>
                        <w:p w14:paraId="77AD8CF5" w14:textId="77777777" w:rsidR="007D6844" w:rsidRDefault="007D6844" w:rsidP="007D6844">
                          <w:pPr>
                            <w:kinsoku w:val="0"/>
                            <w:overflowPunct w:val="0"/>
                            <w:spacing w:before="0"/>
                            <w:jc w:val="center"/>
                            <w:textAlignment w:val="baseline"/>
                            <w:rPr>
                              <w:rFonts w:eastAsia="Calibri"/>
                              <w:b/>
                              <w:bCs/>
                              <w:color w:val="000000"/>
                              <w:kern w:val="24"/>
                              <w:sz w:val="20"/>
                              <w:szCs w:val="20"/>
                            </w:rPr>
                          </w:pPr>
                          <w:r>
                            <w:rPr>
                              <w:rFonts w:eastAsia="Calibri"/>
                              <w:b/>
                              <w:bCs/>
                              <w:color w:val="000000"/>
                              <w:kern w:val="24"/>
                              <w:sz w:val="20"/>
                              <w:szCs w:val="20"/>
                            </w:rPr>
                            <w:t>SB15</w:t>
                          </w:r>
                          <w:r>
                            <w:rPr>
                              <w:rFonts w:hint="eastAsia"/>
                              <w:b/>
                              <w:bCs/>
                              <w:color w:val="000000"/>
                              <w:kern w:val="24"/>
                              <w:sz w:val="20"/>
                              <w:szCs w:val="20"/>
                              <w:lang w:eastAsia="zh-CN"/>
                            </w:rPr>
                            <w:t>NDx</w:t>
                          </w:r>
                          <w:r>
                            <w:rPr>
                              <w:rFonts w:eastAsia="Calibri"/>
                              <w:b/>
                              <w:bCs/>
                              <w:color w:val="000000"/>
                              <w:kern w:val="24"/>
                              <w:sz w:val="20"/>
                              <w:szCs w:val="20"/>
                            </w:rPr>
                            <w:t xml:space="preserve"> (Half machining)</w:t>
                          </w:r>
                        </w:p>
                      </w:txbxContent>
                    </v:textbox>
                  </v:shape>
                  <v:shape id="TextBox 10" o:spid="_x0000_s1281" type="#_x0000_t202" style="position:absolute;top:2317;width:6903;height:41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" filled="f" stroked="f" strokeweight="1pt">
                    <v:stroke miterlimit="4"/>
                    <v:textbox style="mso-fit-shape-to-text:t" inset="1.69331mm,1.69331mm,1.69331mm,1.69331mm">
                      <w:txbxContent>
                        <w:p w14:paraId="58058412" w14:textId="77777777" w:rsidR="007D6844" w:rsidRDefault="007D6844" w:rsidP="007D6844">
                          <w:pPr>
                            <w:kinsoku w:val="0"/>
                            <w:overflowPunct w:val="0"/>
                            <w:spacing w:before="0"/>
                            <w:jc w:val="center"/>
                            <w:textAlignment w:val="baseline"/>
                            <w:rPr>
                              <w:rFonts w:eastAsia="Calibri"/>
                              <w:b/>
                              <w:bCs/>
                              <w:color w:val="000000"/>
                              <w:kern w:val="24"/>
                              <w:sz w:val="20"/>
                              <w:szCs w:val="20"/>
                            </w:rPr>
                          </w:pPr>
                          <w:r>
                            <w:rPr>
                              <w:rFonts w:eastAsia="Calibri"/>
                              <w:b/>
                              <w:bCs/>
                              <w:color w:val="000000"/>
                              <w:kern w:val="24"/>
                              <w:sz w:val="20"/>
                              <w:szCs w:val="20"/>
                            </w:rPr>
                            <w:t>HNB</w:t>
                          </w:r>
                        </w:p>
                        <w:p w14:paraId="66A8841F" w14:textId="77777777" w:rsidR="007D6844" w:rsidRDefault="007D6844" w:rsidP="007D6844">
                          <w:pPr>
                            <w:kinsoku w:val="0"/>
                            <w:overflowPunct w:val="0"/>
                            <w:spacing w:before="0"/>
                            <w:jc w:val="center"/>
                            <w:textAlignment w:val="baseline"/>
                            <w:rPr>
                              <w:rFonts w:eastAsia="Calibri"/>
                              <w:b/>
                              <w:bCs/>
                              <w:color w:val="000000"/>
                              <w:kern w:val="24"/>
                              <w:sz w:val="20"/>
                              <w:szCs w:val="20"/>
                            </w:rPr>
                          </w:pPr>
                          <w:r>
                            <w:rPr>
                              <w:rFonts w:eastAsia="Calibri"/>
                              <w:b/>
                              <w:bCs/>
                              <w:color w:val="000000"/>
                              <w:kern w:val="24"/>
                              <w:sz w:val="20"/>
                              <w:szCs w:val="20"/>
                            </w:rPr>
                            <w:t>Plate 15-A</w:t>
                          </w:r>
                        </w:p>
                      </w:txbxContent>
                    </v:textbox>
                  </v:shape>
                  <v:shape id="TextBox 11" o:spid="_x0000_s1282" type="#_x0000_t202" style="position:absolute;left:813;top:11753;width:16524;height:5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" filled="f" stroked="f" strokeweight="1pt">
                    <v:stroke miterlimit="4"/>
                    <v:textbox style="mso-fit-shape-to-text:t" inset="1.69331mm,1.69331mm,1.69331mm,1.69331mm">
                      <w:txbxContent>
                        <w:p w14:paraId="69E19471" w14:textId="77777777" w:rsidR="007D6844" w:rsidRDefault="007D6844" w:rsidP="007D6844">
                          <w:pPr>
                            <w:kinsoku w:val="0"/>
                            <w:overflowPunct w:val="0"/>
                            <w:spacing w:before="0"/>
                            <w:jc w:val="center"/>
                            <w:textAlignment w:val="baseline"/>
                            <w:rPr>
                              <w:rFonts w:eastAsia="Calibri"/>
                              <w:color w:val="000000"/>
                              <w:kern w:val="24"/>
                              <w:sz w:val="20"/>
                              <w:szCs w:val="20"/>
                            </w:rPr>
                          </w:pPr>
                          <w:r>
                            <w:rPr>
                              <w:rFonts w:eastAsia="Calibri"/>
                              <w:color w:val="000000"/>
                              <w:kern w:val="24"/>
                              <w:sz w:val="20"/>
                              <w:szCs w:val="20"/>
                            </w:rPr>
                            <w:t>HNB Plate 15 (CuCrZr/SS HIP bonded) with machined flat interface back surface.</w:t>
                          </w:r>
                        </w:p>
                      </w:txbxContent>
                    </v:textbox>
                  </v:shape>
                  <v:rect id="Rectangle 227365688" o:spid="_x0000_s1283" style="position:absolute;left:40668;top:12306;width:16390;height:5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" filled="f" stroked="f">
                    <v:textbox style="mso-fit-shape-to-text:t">
                      <w:txbxContent>
                        <w:p w14:paraId="0E08A492" w14:textId="77777777" w:rsidR="007D6844" w:rsidRDefault="007D6844" w:rsidP="007D6844">
                          <w:pPr>
                            <w:kinsoku w:val="0"/>
                            <w:overflowPunct w:val="0"/>
                            <w:spacing w:before="0"/>
                            <w:jc w:val="center"/>
                            <w:textAlignment w:val="baseline"/>
                            <w:rPr>
                              <w:rFonts w:eastAsia="Calibri"/>
                              <w:color w:val="000000"/>
                              <w:kern w:val="24"/>
                              <w:sz w:val="20"/>
                              <w:szCs w:val="20"/>
                            </w:rPr>
                          </w:pPr>
                          <w:r>
                            <w:rPr>
                              <w:rFonts w:eastAsia="Calibri"/>
                              <w:color w:val="000000"/>
                              <w:kern w:val="24"/>
                              <w:sz w:val="20"/>
                              <w:szCs w:val="20"/>
                            </w:rPr>
                            <w:t>HNB Plate 15 (CuCrZr/SS HIP bonded) with machined flat interface back surface.</w:t>
                          </w:r>
                        </w:p>
                      </w:txbxContent>
                    </v:textbox>
                  </v:rect>
                  <v:rect id="Rectangle 536850771" o:spid="_x0000_s1284" style="position:absolute;left:393;top:259;width:18187;height:17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" filled="f" strokecolor="#5b9bd5" strokeweight="2pt">
                    <v:stroke joinstyle="round"/>
                    <v:textbox inset="1.69331mm,1.69331mm,1.69331mm,1.69331mm"/>
                  </v:rect>
                  <v:rect id="Rectangle 764045332" o:spid="_x0000_s1285" style="position:absolute;left:19237;top:158;width:21508;height:17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" filled="f" strokecolor="#ed7d31" strokeweight="2pt">
                    <v:stroke joinstyle="round"/>
                    <v:textbox inset="1.69331mm,1.69331mm,1.69331mm,1.69331mm"/>
                  </v:rect>
                  <v:rect id="Rectangle 285198473" o:spid="_x0000_s1286" style="position:absolute;left:41216;width:15547;height:17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" filled="f" strokecolor="#00b050" strokeweight="2pt">
                    <v:stroke joinstyle="round"/>
                    <v:textbox inset="1.69331mm,1.69331mm,1.69331mm,1.69331mm"/>
                  </v:rect>
                  <v:shape id="TextBox 16" o:spid="_x0000_s1287" type="#_x0000_t202" style="position:absolute;left:3733;top:28401;width:19210;height:5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" filled="f" stroked="f" strokeweight="1pt">
                    <v:stroke miterlimit="4"/>
                    <v:textbox style="mso-fit-shape-to-text:t" inset="1.69331mm,1.69331mm,1.69331mm,1.69331mm">
                      <w:txbxContent>
                        <w:p w14:paraId="7C9E2FA1" w14:textId="77777777" w:rsidR="007D6844" w:rsidRDefault="007D6844" w:rsidP="007D6844">
                          <w:pPr>
                            <w:kinsoku w:val="0"/>
                            <w:overflowPunct w:val="0"/>
                            <w:spacing w:before="0"/>
                            <w:textAlignment w:val="baseline"/>
                            <w:rPr>
                              <w:rFonts w:eastAsia="Calibri"/>
                              <w:color w:val="000000"/>
                              <w:kern w:val="24"/>
                              <w:sz w:val="20"/>
                              <w:szCs w:val="20"/>
                            </w:rPr>
                          </w:pPr>
                          <w:r>
                            <w:rPr>
                              <w:rFonts w:eastAsia="Calibri"/>
                              <w:color w:val="000000"/>
                              <w:kern w:val="24"/>
                              <w:sz w:val="20"/>
                              <w:szCs w:val="20"/>
                            </w:rPr>
                            <w:t>Final HIP cycle combines all three parts (SB15</w:t>
                          </w:r>
                          <w:r>
                            <w:rPr>
                              <w:rFonts w:hint="eastAsia"/>
                              <w:color w:val="000000"/>
                              <w:kern w:val="24"/>
                              <w:sz w:val="20"/>
                              <w:szCs w:val="20"/>
                              <w:lang w:eastAsia="zh-CN"/>
                            </w:rPr>
                            <w:t>NDx</w:t>
                          </w:r>
                          <w:r>
                            <w:rPr>
                              <w:rFonts w:eastAsia="Calibri"/>
                              <w:color w:val="000000"/>
                              <w:kern w:val="24"/>
                              <w:sz w:val="20"/>
                              <w:szCs w:val="20"/>
                            </w:rPr>
                            <w:t xml:space="preserve"> + two of HNB Plates 15) + final manufacturing.</w:t>
                          </w:r>
                        </w:p>
                      </w:txbxContent>
                    </v:textbox>
                  </v:shape>
                  <v:shape id="TextBox 17" o:spid="_x0000_s1288" type="#_x0000_t202" style="position:absolute;left:3658;top:23848;width:17254;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" filled="f" stroked="f" strokeweight="1pt">
                    <v:stroke miterlimit="4"/>
                    <v:textbox style="mso-fit-shape-to-text:t" inset="1.69331mm,1.69331mm,1.69331mm,1.69331mm">
                      <w:txbxContent>
                        <w:p w14:paraId="5B963556" w14:textId="77777777" w:rsidR="007D6844" w:rsidRDefault="007D6844" w:rsidP="007D6844">
                          <w:pPr>
                            <w:kinsoku w:val="0"/>
                            <w:overflowPunct w:val="0"/>
                            <w:spacing w:before="0"/>
                            <w:jc w:val="center"/>
                            <w:textAlignment w:val="baseline"/>
                            <w:rPr>
                              <w:rFonts w:eastAsia="Calibri"/>
                              <w:b/>
                              <w:bCs/>
                              <w:color w:val="000000"/>
                              <w:kern w:val="24"/>
                              <w:sz w:val="20"/>
                              <w:szCs w:val="20"/>
                            </w:rPr>
                          </w:pPr>
                          <w:r>
                            <w:rPr>
                              <w:rFonts w:eastAsia="Calibri"/>
                              <w:b/>
                              <w:bCs/>
                              <w:color w:val="000000"/>
                              <w:kern w:val="24"/>
                              <w:sz w:val="20"/>
                              <w:szCs w:val="20"/>
                            </w:rPr>
                            <w:t xml:space="preserve">The integrated </w:t>
                          </w:r>
                          <w:r>
                            <w:rPr>
                              <w:rFonts w:hint="eastAsia"/>
                              <w:b/>
                              <w:bCs/>
                              <w:color w:val="000000"/>
                              <w:kern w:val="24"/>
                              <w:sz w:val="20"/>
                              <w:szCs w:val="20"/>
                              <w:lang w:eastAsia="zh-CN"/>
                            </w:rPr>
                            <w:t>SB</w:t>
                          </w:r>
                          <w:r>
                            <w:rPr>
                              <w:rFonts w:eastAsia="Calibri"/>
                              <w:b/>
                              <w:bCs/>
                              <w:color w:val="000000"/>
                              <w:kern w:val="24"/>
                              <w:sz w:val="20"/>
                              <w:szCs w:val="20"/>
                            </w:rPr>
                            <w:t>15NDx</w:t>
                          </w:r>
                        </w:p>
                        <w:p w14:paraId="2C891C34" w14:textId="77777777" w:rsidR="007D6844" w:rsidRDefault="007D6844" w:rsidP="007D6844">
                          <w:pPr>
                            <w:kinsoku w:val="0"/>
                            <w:overflowPunct w:val="0"/>
                            <w:spacing w:before="0"/>
                            <w:jc w:val="center"/>
                            <w:textAlignment w:val="baseline"/>
                            <w:rPr>
                              <w:rFonts w:eastAsia="Calibri"/>
                              <w:b/>
                              <w:bCs/>
                              <w:color w:val="000000"/>
                              <w:kern w:val="24"/>
                              <w:sz w:val="20"/>
                              <w:szCs w:val="20"/>
                            </w:rPr>
                          </w:pPr>
                          <w:r>
                            <w:rPr>
                              <w:rFonts w:eastAsia="Calibri"/>
                              <w:b/>
                              <w:bCs/>
                              <w:color w:val="000000"/>
                              <w:kern w:val="24"/>
                              <w:sz w:val="20"/>
                              <w:szCs w:val="20"/>
                            </w:rPr>
                            <w:t>(1240mm×1220mm×990mm)</w:t>
                          </w:r>
                        </w:p>
                      </w:txbxContent>
                    </v:textbox>
                  </v:shape>
                  <v:rect id="Rectangle 335709932" o:spid="_x0000_s1289" style="position:absolute;left:2411;top:22703;width:52365;height:1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" filled="f" strokecolor="#5b9bd5" strokeweight="2pt">
                    <v:stroke joinstyle="round"/>
                    <v:textbox inset="1.69331mm,1.69331mm,1.69331mm,1.69331mm"/>
                  </v:rect>
                  <v:shape id="Straight Arrow Connector 134953302" o:spid="_x0000_s1290" type="#_x0000_t32" style="position:absolute;left:14045;top:17483;width:7607;height:50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" strokeweight="2pt">
                    <v:stroke endarrow="block"/>
                    <v:shadow on="t" color="black" opacity="24903f" origin=",.5" offset="0,.55556mm"/>
                  </v:shape>
                  <v:shape id="Straight Arrow Connector 1886647639" o:spid="_x0000_s1291" type="#_x0000_t32" style="position:absolute;left:29991;top:17263;width:2601;height:49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" strokeweight="2pt">
                    <v:stroke endarrow="block"/>
                    <v:shadow on="t" color="black" opacity="24903f" origin=",.5" offset="0,.55556mm"/>
                  </v:shape>
                  <v:shape id="Straight Arrow Connector 78064388" o:spid="_x0000_s1292" type="#_x0000_t32" style="position:absolute;left:39230;top:17261;width:9759;height:45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" strokeweight="2pt">
                    <v:stroke endarrow="block"/>
                    <v:shadow on="t" color="black" opacity="24903f" origin=",.5" offset="0,.55556mm"/>
                  </v:shape>
                  <v:shape id="TextBox 22" o:spid="_x0000_s1293" type="#_x0000_t202" style="position:absolute;left:41525;top:1771;width:6833;height:41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" filled="f" stroked="f" strokeweight="1pt">
                    <v:stroke miterlimit="4"/>
                    <v:textbox style="mso-fit-shape-to-text:t" inset="1.69331mm,1.69331mm,1.69331mm,1.69331mm">
                      <w:txbxContent>
                        <w:p w14:paraId="230BC950" w14:textId="77777777" w:rsidR="007D6844" w:rsidRDefault="007D6844" w:rsidP="007D6844">
                          <w:pPr>
                            <w:kinsoku w:val="0"/>
                            <w:overflowPunct w:val="0"/>
                            <w:spacing w:before="0"/>
                            <w:jc w:val="center"/>
                            <w:textAlignment w:val="baseline"/>
                            <w:rPr>
                              <w:rFonts w:eastAsia="Calibri"/>
                              <w:b/>
                              <w:bCs/>
                              <w:color w:val="000000"/>
                              <w:kern w:val="24"/>
                              <w:sz w:val="20"/>
                              <w:szCs w:val="20"/>
                            </w:rPr>
                          </w:pPr>
                          <w:r>
                            <w:rPr>
                              <w:rFonts w:eastAsia="Calibri"/>
                              <w:b/>
                              <w:bCs/>
                              <w:color w:val="000000"/>
                              <w:kern w:val="24"/>
                              <w:sz w:val="20"/>
                              <w:szCs w:val="20"/>
                            </w:rPr>
                            <w:t>HNB</w:t>
                          </w:r>
                        </w:p>
                        <w:p w14:paraId="1636D469" w14:textId="77777777" w:rsidR="007D6844" w:rsidRDefault="007D6844" w:rsidP="007D6844">
                          <w:pPr>
                            <w:kinsoku w:val="0"/>
                            <w:overflowPunct w:val="0"/>
                            <w:spacing w:before="0"/>
                            <w:jc w:val="center"/>
                            <w:textAlignment w:val="baseline"/>
                            <w:rPr>
                              <w:rFonts w:eastAsia="Calibri"/>
                              <w:b/>
                              <w:bCs/>
                              <w:color w:val="000000"/>
                              <w:kern w:val="24"/>
                              <w:sz w:val="20"/>
                              <w:szCs w:val="20"/>
                            </w:rPr>
                          </w:pPr>
                          <w:r>
                            <w:rPr>
                              <w:rFonts w:eastAsia="Calibri"/>
                              <w:b/>
                              <w:bCs/>
                              <w:color w:val="000000"/>
                              <w:kern w:val="24"/>
                              <w:sz w:val="20"/>
                              <w:szCs w:val="20"/>
                            </w:rPr>
                            <w:t>Plate 15-B</w:t>
                          </w:r>
                        </w:p>
                      </w:txbxContent>
                    </v:textbox>
                  </v:shape>
                </v:group>
                <v:shape id="Picture 1525784341" o:spid="_x0000_s1294" type="#_x0000_t75" style="position:absolute;left:40742;top:22851;width:12872;height:12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">
                  <v:imagedata r:id="rId155" o:title="" cropbottom="5755f" cropleft="15613f" cropright="18503f"/>
                </v:shape>
                <v:shape id="Arrow: Right 1166804285" o:spid="_x0000_s1295" type="#_x0000_t13" style="position:absolute;left:36958;top:28122;width:3347;height:2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" adj="14090" fillcolor="#4f81bd [3204]" strokecolor="#0a121c [484]" strokeweight="2pt"/>
                <w10:anchorlock/>
              </v:group>
            </w:pict>
          </mc:Fallback>
        </mc:AlternateContent>
      </w:r>
    </w:p>
    <w:p w14:paraId="6AA1AAD5" w14:textId="77777777" w:rsidR="007D6844" w:rsidRPr="00B62086" w:rsidRDefault="007D6844" w:rsidP="001C7F4F">
      <w:pPr>
        <w:rPr>
          <w:sz w:val="16"/>
          <w:szCs w:val="16"/>
        </w:rPr>
      </w:pPr>
    </w:p>
    <w:p w14:paraId="5723A663" w14:textId="6A9373FE" w:rsidR="007D6844" w:rsidRDefault="007D6844" w:rsidP="007D6844">
      <w:pPr>
        <w:pStyle w:val="Caption"/>
        <w:spacing w:after="0"/>
        <w:jc w:val="center"/>
      </w:pPr>
      <w:bookmarkStart w:id="143" w:name="_Ref183012904"/>
      <w:bookmarkStart w:id="144" w:name="_Toc216163804"/>
      <w:r w:rsidRPr="008B5AF0">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28</w:t>
      </w:r>
      <w:r>
        <w:fldChar w:fldCharType="end"/>
      </w:r>
      <w:bookmarkEnd w:id="143"/>
      <w:r>
        <w:t>.</w:t>
      </w:r>
      <w:r w:rsidRPr="008B5AF0">
        <w:rPr>
          <w:rFonts w:hint="eastAsia"/>
        </w:rPr>
        <w:t xml:space="preserve"> </w:t>
      </w:r>
      <w:r>
        <w:t>Integration with HNB Plates 15 and SB15</w:t>
      </w:r>
      <w:r>
        <w:rPr>
          <w:rFonts w:hint="eastAsia"/>
          <w:lang w:eastAsia="zh-CN"/>
        </w:rPr>
        <w:t>NDx</w:t>
      </w:r>
      <w:r>
        <w:t xml:space="preserve"> via HIP (for information only)</w:t>
      </w:r>
      <w:bookmarkEnd w:id="144"/>
    </w:p>
    <w:p w14:paraId="1FE38A4B" w14:textId="77777777" w:rsidR="0074452C" w:rsidRDefault="001C7F4F" w:rsidP="001C7F4F">
      <w:pPr>
        <w:spacing w:before="100"/>
        <w:rPr>
          <w:color w:val="000000" w:themeColor="text1"/>
          <w:lang w:eastAsia="zh-CN"/>
        </w:rPr>
      </w:pPr>
      <w:bookmarkStart w:id="145" w:name="_Hlk201851253"/>
      <w:r w:rsidRPr="001C7F4F">
        <w:rPr>
          <w:rFonts w:hint="eastAsia"/>
          <w:color w:val="000000" w:themeColor="text1"/>
          <w:lang w:eastAsia="zh-CN"/>
        </w:rPr>
        <w:t xml:space="preserve">For integration of HNB Plates14 or 16 with </w:t>
      </w:r>
      <w:r w:rsidRPr="001C7F4F">
        <w:rPr>
          <w:color w:val="000000" w:themeColor="text1"/>
          <w:lang w:eastAsia="zh-CN"/>
        </w:rPr>
        <w:t>corresponding</w:t>
      </w:r>
      <w:r w:rsidRPr="001C7F4F">
        <w:rPr>
          <w:rFonts w:hint="eastAsia"/>
          <w:color w:val="000000" w:themeColor="text1"/>
          <w:lang w:eastAsia="zh-CN"/>
        </w:rPr>
        <w:t xml:space="preserve"> SB</w:t>
      </w:r>
      <w:bookmarkEnd w:id="145"/>
      <w:r w:rsidRPr="001C7F4F">
        <w:rPr>
          <w:rFonts w:hint="eastAsia"/>
          <w:color w:val="000000" w:themeColor="text1"/>
          <w:lang w:eastAsia="zh-CN"/>
        </w:rPr>
        <w:t>, both SB14 and 16 are supplied by SB P</w:t>
      </w:r>
      <w:r w:rsidRPr="001C7F4F">
        <w:rPr>
          <w:color w:val="000000" w:themeColor="text1"/>
          <w:lang w:eastAsia="zh-CN"/>
        </w:rPr>
        <w:t>rocuring</w:t>
      </w:r>
      <w:r w:rsidRPr="001C7F4F">
        <w:rPr>
          <w:rFonts w:hint="eastAsia"/>
          <w:color w:val="000000" w:themeColor="text1"/>
          <w:lang w:eastAsia="zh-CN"/>
        </w:rPr>
        <w:t xml:space="preserve"> DA with its final geometry.</w:t>
      </w:r>
    </w:p>
    <w:p w14:paraId="1B870466" w14:textId="7C24090F" w:rsidR="0017752A" w:rsidRDefault="0017752A" w:rsidP="001C7F4F">
      <w:pPr>
        <w:spacing w:before="100"/>
        <w:rPr>
          <w:color w:val="000000" w:themeColor="text1"/>
          <w:lang w:eastAsia="zh-CN"/>
        </w:rPr>
      </w:pPr>
      <w:r>
        <w:rPr>
          <w:color w:val="000000" w:themeColor="text1"/>
          <w:lang w:eastAsia="zh-CN"/>
        </w:rPr>
        <w:t xml:space="preserve">Referring to </w:t>
      </w:r>
      <w:r>
        <w:rPr>
          <w:color w:val="000000" w:themeColor="text1"/>
          <w:lang w:eastAsia="zh-CN"/>
        </w:rPr>
        <w:fldChar w:fldCharType="begin"/>
      </w:r>
      <w:r>
        <w:rPr>
          <w:color w:val="000000" w:themeColor="text1"/>
          <w:lang w:eastAsia="zh-CN"/>
        </w:rPr>
        <w:instrText xml:space="preserve"> REF _Ref202302716 \h </w:instrText>
      </w:r>
      <w:r>
        <w:rPr>
          <w:color w:val="000000" w:themeColor="text1"/>
          <w:lang w:eastAsia="zh-CN"/>
        </w:rPr>
      </w:r>
      <w:r>
        <w:rPr>
          <w:color w:val="000000" w:themeColor="text1"/>
          <w:lang w:eastAsia="zh-CN"/>
        </w:rPr>
        <w:fldChar w:fldCharType="separate"/>
      </w:r>
      <w:r w:rsidR="004613B3">
        <w:rPr>
          <w:szCs w:val="24"/>
        </w:rPr>
        <w:t>[</w:t>
      </w:r>
      <w:r w:rsidR="004613B3" w:rsidRPr="00240B75">
        <w:rPr>
          <w:szCs w:val="24"/>
        </w:rPr>
        <w:t>RD</w:t>
      </w:r>
      <w:r w:rsidR="004613B3">
        <w:rPr>
          <w:noProof/>
          <w:szCs w:val="24"/>
        </w:rPr>
        <w:t>12</w:t>
      </w:r>
      <w:r w:rsidR="004613B3">
        <w:rPr>
          <w:szCs w:val="24"/>
        </w:rPr>
        <w:t>]</w:t>
      </w:r>
      <w:r>
        <w:rPr>
          <w:color w:val="000000" w:themeColor="text1"/>
          <w:lang w:eastAsia="zh-CN"/>
        </w:rPr>
        <w:fldChar w:fldCharType="end"/>
      </w:r>
      <w:r>
        <w:rPr>
          <w:color w:val="000000" w:themeColor="text1"/>
          <w:lang w:eastAsia="zh-CN"/>
        </w:rPr>
        <w:t xml:space="preserve"> </w:t>
      </w:r>
      <w:r w:rsidRPr="0017752A">
        <w:rPr>
          <w:i/>
          <w:iCs/>
          <w:color w:val="000000" w:themeColor="text1"/>
          <w:lang w:eastAsia="zh-CN"/>
        </w:rPr>
        <w:t>PCR</w:t>
      </w:r>
      <w:r w:rsidR="000B17DC">
        <w:rPr>
          <w:i/>
          <w:iCs/>
          <w:color w:val="000000" w:themeColor="text1"/>
          <w:lang w:eastAsia="zh-CN"/>
        </w:rPr>
        <w:t>-</w:t>
      </w:r>
      <w:r w:rsidRPr="0017752A">
        <w:rPr>
          <w:i/>
          <w:iCs/>
          <w:color w:val="000000" w:themeColor="text1"/>
          <w:lang w:eastAsia="zh-CN"/>
        </w:rPr>
        <w:t>808 Custom Machining on a need basis of the small cut-outs at the back of the Blanket Shield Blocks</w:t>
      </w:r>
      <w:r>
        <w:rPr>
          <w:color w:val="000000" w:themeColor="text1"/>
          <w:lang w:eastAsia="zh-CN"/>
        </w:rPr>
        <w:t xml:space="preserve">, the Contractor may </w:t>
      </w:r>
      <w:r w:rsidRPr="0017752A">
        <w:rPr>
          <w:color w:val="000000" w:themeColor="text1"/>
          <w:lang w:eastAsia="zh-CN"/>
        </w:rPr>
        <w:t xml:space="preserve">perform </w:t>
      </w:r>
      <w:r>
        <w:rPr>
          <w:color w:val="000000" w:themeColor="text1"/>
          <w:lang w:eastAsia="zh-CN"/>
        </w:rPr>
        <w:t xml:space="preserve">locally the </w:t>
      </w:r>
      <w:r w:rsidRPr="0017752A">
        <w:rPr>
          <w:color w:val="000000" w:themeColor="text1"/>
          <w:lang w:eastAsia="zh-CN"/>
        </w:rPr>
        <w:t>cut-outs</w:t>
      </w:r>
      <w:r>
        <w:rPr>
          <w:color w:val="000000" w:themeColor="text1"/>
          <w:lang w:eastAsia="zh-CN"/>
        </w:rPr>
        <w:t xml:space="preserve"> on backside (where interfacing with VV) of SB14 and</w:t>
      </w:r>
      <w:r w:rsidR="004C0BD9">
        <w:rPr>
          <w:color w:val="000000" w:themeColor="text1"/>
          <w:lang w:eastAsia="zh-CN"/>
        </w:rPr>
        <w:t>/</w:t>
      </w:r>
      <w:r>
        <w:rPr>
          <w:color w:val="000000" w:themeColor="text1"/>
          <w:lang w:eastAsia="zh-CN"/>
        </w:rPr>
        <w:t>or SB16</w:t>
      </w:r>
      <w:r w:rsidR="004C0BD9">
        <w:rPr>
          <w:color w:val="000000" w:themeColor="text1"/>
          <w:lang w:eastAsia="zh-CN"/>
        </w:rPr>
        <w:t xml:space="preserve">, </w:t>
      </w:r>
      <w:r w:rsidRPr="0017752A">
        <w:rPr>
          <w:color w:val="000000" w:themeColor="text1"/>
          <w:lang w:eastAsia="zh-CN"/>
        </w:rPr>
        <w:t>where needed, once the survey of the full Vacuum Vessel has been completed</w:t>
      </w:r>
      <w:r w:rsidR="004C0BD9">
        <w:rPr>
          <w:color w:val="000000" w:themeColor="text1"/>
          <w:lang w:eastAsia="zh-CN"/>
        </w:rPr>
        <w:t>. The customization on backside of SB14 and/or SB 16 shall be done before integration of HNB Plate 14 and/or 16.</w:t>
      </w:r>
    </w:p>
    <w:p w14:paraId="771400C1" w14:textId="7E0DBFFF" w:rsidR="001C7F4F" w:rsidRPr="001C7F4F" w:rsidRDefault="001C7F4F" w:rsidP="001C7F4F">
      <w:pPr>
        <w:spacing w:before="100"/>
        <w:rPr>
          <w:color w:val="000000" w:themeColor="text1"/>
          <w:lang w:eastAsia="zh-CN"/>
        </w:rPr>
      </w:pPr>
      <w:r w:rsidRPr="00D828F7">
        <w:rPr>
          <w:color w:val="000000" w:themeColor="text1"/>
          <w:lang w:eastAsia="zh-CN"/>
        </w:rPr>
        <w:t xml:space="preserve">The assembly interfaces on the </w:t>
      </w:r>
      <w:r w:rsidRPr="00D828F7">
        <w:rPr>
          <w:rFonts w:hint="eastAsia"/>
          <w:color w:val="000000" w:themeColor="text1"/>
          <w:lang w:eastAsia="zh-CN"/>
        </w:rPr>
        <w:t>HNB P</w:t>
      </w:r>
      <w:r w:rsidRPr="00D828F7">
        <w:rPr>
          <w:color w:val="000000" w:themeColor="text1"/>
          <w:lang w:eastAsia="zh-CN"/>
        </w:rPr>
        <w:t xml:space="preserve">lates </w:t>
      </w:r>
      <w:r w:rsidRPr="00D828F7">
        <w:rPr>
          <w:rFonts w:hint="eastAsia"/>
          <w:color w:val="000000" w:themeColor="text1"/>
          <w:lang w:eastAsia="zh-CN"/>
        </w:rPr>
        <w:t>may</w:t>
      </w:r>
      <w:r w:rsidRPr="00D828F7">
        <w:rPr>
          <w:color w:val="000000" w:themeColor="text1"/>
          <w:lang w:eastAsia="zh-CN"/>
        </w:rPr>
        <w:t xml:space="preserve"> be </w:t>
      </w:r>
      <w:r w:rsidRPr="00D828F7">
        <w:rPr>
          <w:rFonts w:hint="eastAsia"/>
          <w:color w:val="000000" w:themeColor="text1"/>
          <w:lang w:eastAsia="zh-CN"/>
        </w:rPr>
        <w:t xml:space="preserve">manufactured according </w:t>
      </w:r>
      <w:r w:rsidRPr="00D828F7">
        <w:rPr>
          <w:color w:val="000000" w:themeColor="text1"/>
          <w:lang w:eastAsia="zh-CN"/>
        </w:rPr>
        <w:t>to the</w:t>
      </w:r>
      <w:r w:rsidRPr="00D828F7">
        <w:rPr>
          <w:rFonts w:hint="eastAsia"/>
          <w:color w:val="000000" w:themeColor="text1"/>
          <w:lang w:eastAsia="zh-CN"/>
        </w:rPr>
        <w:t xml:space="preserve"> As-manufactured</w:t>
      </w:r>
      <w:r w:rsidRPr="00D828F7">
        <w:rPr>
          <w:color w:val="000000" w:themeColor="text1"/>
          <w:lang w:eastAsia="zh-CN"/>
        </w:rPr>
        <w:t xml:space="preserve"> </w:t>
      </w:r>
      <w:r w:rsidRPr="00D828F7">
        <w:rPr>
          <w:rFonts w:hint="eastAsia"/>
          <w:color w:val="000000" w:themeColor="text1"/>
          <w:lang w:eastAsia="zh-CN"/>
        </w:rPr>
        <w:t>S</w:t>
      </w:r>
      <w:r w:rsidRPr="00D828F7">
        <w:rPr>
          <w:color w:val="000000" w:themeColor="text1"/>
          <w:lang w:eastAsia="zh-CN"/>
        </w:rPr>
        <w:t xml:space="preserve">hield </w:t>
      </w:r>
      <w:r w:rsidRPr="00D828F7">
        <w:rPr>
          <w:rFonts w:hint="eastAsia"/>
          <w:color w:val="000000" w:themeColor="text1"/>
          <w:lang w:eastAsia="zh-CN"/>
        </w:rPr>
        <w:t>B</w:t>
      </w:r>
      <w:r w:rsidRPr="00D828F7">
        <w:rPr>
          <w:color w:val="000000" w:themeColor="text1"/>
          <w:lang w:eastAsia="zh-CN"/>
        </w:rPr>
        <w:t>lock</w:t>
      </w:r>
      <w:r w:rsidRPr="00D828F7">
        <w:rPr>
          <w:rFonts w:hint="eastAsia"/>
          <w:color w:val="000000" w:themeColor="text1"/>
          <w:lang w:eastAsia="zh-CN"/>
        </w:rPr>
        <w:t>s</w:t>
      </w:r>
      <w:r w:rsidRPr="00D828F7">
        <w:rPr>
          <w:color w:val="000000" w:themeColor="text1"/>
          <w:lang w:eastAsia="zh-CN"/>
        </w:rPr>
        <w:t xml:space="preserve"> to achieve required tolerances </w:t>
      </w:r>
      <w:r w:rsidR="004C0BD9" w:rsidRPr="00D828F7">
        <w:rPr>
          <w:color w:val="000000" w:themeColor="text1"/>
          <w:lang w:eastAsia="zh-CN"/>
        </w:rPr>
        <w:t xml:space="preserve">for </w:t>
      </w:r>
      <w:r w:rsidRPr="00D828F7">
        <w:rPr>
          <w:color w:val="000000" w:themeColor="text1"/>
          <w:lang w:eastAsia="zh-CN"/>
        </w:rPr>
        <w:t xml:space="preserve">welding </w:t>
      </w:r>
      <w:r w:rsidR="004C0BD9" w:rsidRPr="00D828F7">
        <w:rPr>
          <w:color w:val="000000" w:themeColor="text1"/>
          <w:lang w:eastAsia="zh-CN"/>
        </w:rPr>
        <w:t>and integration</w:t>
      </w:r>
      <w:r w:rsidRPr="00D828F7">
        <w:rPr>
          <w:color w:val="000000" w:themeColor="text1"/>
          <w:lang w:eastAsia="zh-CN"/>
        </w:rPr>
        <w:t xml:space="preserve">. The customization method and assembly process shall be </w:t>
      </w:r>
      <w:r w:rsidR="004C0BD9" w:rsidRPr="00D828F7">
        <w:rPr>
          <w:color w:val="000000" w:themeColor="text1"/>
          <w:lang w:eastAsia="zh-CN"/>
        </w:rPr>
        <w:t xml:space="preserve">developed and </w:t>
      </w:r>
      <w:r w:rsidRPr="00D828F7">
        <w:rPr>
          <w:color w:val="000000" w:themeColor="text1"/>
          <w:lang w:eastAsia="zh-CN"/>
        </w:rPr>
        <w:t xml:space="preserve">validated through the </w:t>
      </w:r>
      <w:r w:rsidRPr="00D828F7">
        <w:rPr>
          <w:rFonts w:hint="eastAsia"/>
          <w:color w:val="000000" w:themeColor="text1"/>
          <w:lang w:eastAsia="zh-CN"/>
        </w:rPr>
        <w:t>T</w:t>
      </w:r>
      <w:r w:rsidRPr="00D828F7">
        <w:rPr>
          <w:color w:val="000000" w:themeColor="text1"/>
          <w:lang w:eastAsia="zh-CN"/>
        </w:rPr>
        <w:t>ask 1</w:t>
      </w:r>
      <w:r w:rsidRPr="00D828F7">
        <w:rPr>
          <w:rFonts w:hint="eastAsia"/>
          <w:color w:val="000000" w:themeColor="text1"/>
          <w:lang w:eastAsia="zh-CN"/>
        </w:rPr>
        <w:t xml:space="preserve"> Q</w:t>
      </w:r>
      <w:r w:rsidRPr="00D828F7">
        <w:rPr>
          <w:color w:val="000000" w:themeColor="text1"/>
          <w:lang w:eastAsia="zh-CN"/>
        </w:rPr>
        <w:t xml:space="preserve">ualification in </w:t>
      </w:r>
      <w:r w:rsidRPr="00D828F7">
        <w:rPr>
          <w:rFonts w:hint="eastAsia"/>
          <w:color w:val="000000" w:themeColor="text1"/>
          <w:lang w:eastAsia="zh-CN"/>
        </w:rPr>
        <w:t>Se</w:t>
      </w:r>
      <w:r w:rsidRPr="00D828F7">
        <w:rPr>
          <w:color w:val="000000" w:themeColor="text1"/>
          <w:lang w:eastAsia="zh-CN"/>
        </w:rPr>
        <w:t>ction</w:t>
      </w:r>
      <w:r w:rsidRPr="00D828F7">
        <w:rPr>
          <w:rFonts w:hint="eastAsia"/>
          <w:color w:val="000000" w:themeColor="text1"/>
          <w:lang w:eastAsia="zh-CN"/>
        </w:rPr>
        <w:t xml:space="preserve"> </w:t>
      </w:r>
      <w:r w:rsidRPr="00D828F7">
        <w:rPr>
          <w:color w:val="000000" w:themeColor="text1"/>
          <w:lang w:eastAsia="zh-CN"/>
        </w:rPr>
        <w:fldChar w:fldCharType="begin"/>
      </w:r>
      <w:r w:rsidRPr="00D828F7">
        <w:rPr>
          <w:color w:val="000000" w:themeColor="text1"/>
          <w:lang w:eastAsia="zh-CN"/>
        </w:rPr>
        <w:instrText xml:space="preserve"> </w:instrText>
      </w:r>
      <w:r w:rsidRPr="00D828F7">
        <w:rPr>
          <w:rFonts w:hint="eastAsia"/>
          <w:color w:val="000000" w:themeColor="text1"/>
          <w:lang w:eastAsia="zh-CN"/>
        </w:rPr>
        <w:instrText>REF _Ref201850329 \r \h</w:instrText>
      </w:r>
      <w:r w:rsidRPr="00D828F7">
        <w:rPr>
          <w:color w:val="000000" w:themeColor="text1"/>
          <w:lang w:eastAsia="zh-CN"/>
        </w:rPr>
        <w:instrText xml:space="preserve"> </w:instrText>
      </w:r>
      <w:r w:rsidR="00C71534" w:rsidRPr="00D828F7">
        <w:rPr>
          <w:color w:val="000000" w:themeColor="text1"/>
          <w:lang w:eastAsia="zh-CN"/>
        </w:rPr>
        <w:instrText xml:space="preserve"> \* MERGEFORMAT </w:instrText>
      </w:r>
      <w:r w:rsidRPr="00D828F7">
        <w:rPr>
          <w:color w:val="000000" w:themeColor="text1"/>
          <w:lang w:eastAsia="zh-CN"/>
        </w:rPr>
      </w:r>
      <w:r w:rsidRPr="00D828F7">
        <w:rPr>
          <w:color w:val="000000" w:themeColor="text1"/>
          <w:lang w:eastAsia="zh-CN"/>
        </w:rPr>
        <w:fldChar w:fldCharType="separate"/>
      </w:r>
      <w:r w:rsidR="004613B3">
        <w:rPr>
          <w:color w:val="000000" w:themeColor="text1"/>
          <w:lang w:eastAsia="zh-CN"/>
        </w:rPr>
        <w:t>5.2.3</w:t>
      </w:r>
      <w:r w:rsidRPr="00D828F7">
        <w:rPr>
          <w:color w:val="000000" w:themeColor="text1"/>
          <w:lang w:eastAsia="zh-CN"/>
        </w:rPr>
        <w:fldChar w:fldCharType="end"/>
      </w:r>
      <w:r w:rsidRPr="00D828F7">
        <w:rPr>
          <w:color w:val="000000" w:themeColor="text1"/>
          <w:lang w:eastAsia="zh-CN"/>
        </w:rPr>
        <w:t>.</w:t>
      </w:r>
      <w:r w:rsidRPr="001C7F4F">
        <w:rPr>
          <w:rFonts w:hint="eastAsia"/>
          <w:color w:val="000000" w:themeColor="text1"/>
          <w:lang w:eastAsia="zh-CN"/>
        </w:rPr>
        <w:t xml:space="preserve"> </w:t>
      </w:r>
    </w:p>
    <w:p w14:paraId="5DE4A28D" w14:textId="77777777" w:rsidR="003C230E" w:rsidRPr="003C230E" w:rsidRDefault="003C230E" w:rsidP="003C230E"/>
    <w:p w14:paraId="787DE7CD" w14:textId="77777777" w:rsidR="00746D51" w:rsidRDefault="00746D51" w:rsidP="00746D51">
      <w:pPr>
        <w:spacing w:before="100"/>
      </w:pPr>
      <w:r w:rsidRPr="008D7573">
        <w:rPr>
          <w:noProof/>
        </w:rPr>
        <mc:AlternateContent>
          <mc:Choice Requires="wpg">
            <w:drawing>
              <wp:inline distT="0" distB="0" distL="0" distR="0" wp14:anchorId="599C1C73" wp14:editId="574DB764">
                <wp:extent cx="5622436" cy="4735220"/>
                <wp:effectExtent l="0" t="0" r="0" b="27305"/>
                <wp:docPr id="17039644" name="Group 31"/>
                <wp:cNvGraphicFramePr/>
                <a:graphic xmlns:a="http://schemas.openxmlformats.org/drawingml/2006/main">
                  <a:graphicData uri="http://schemas.microsoft.com/office/word/2010/wordprocessingGroup">
                    <wpg:wgp>
                      <wpg:cNvGrpSpPr/>
                      <wpg:grpSpPr>
                        <a:xfrm>
                          <a:off x="0" y="0"/>
                          <a:ext cx="5622436" cy="4735220"/>
                          <a:chOff x="389725" y="365760"/>
                          <a:chExt cx="5622436" cy="4735220"/>
                        </a:xfrm>
                      </wpg:grpSpPr>
                      <pic:pic xmlns:pic="http://schemas.openxmlformats.org/drawingml/2006/picture">
                        <pic:nvPicPr>
                          <pic:cNvPr id="199686845" name="Picture 199686845"/>
                          <pic:cNvPicPr>
                            <a:picLocks noChangeAspect="1"/>
                          </pic:cNvPicPr>
                        </pic:nvPicPr>
                        <pic:blipFill rotWithShape="1">
                          <a:blip r:embed="rId156" cstate="print">
                            <a:extLst>
                              <a:ext uri="{28A0092B-C50C-407E-A947-70E740481C1C}">
                                <a14:useLocalDpi xmlns:a14="http://schemas.microsoft.com/office/drawing/2010/main" val="0"/>
                              </a:ext>
                            </a:extLst>
                          </a:blip>
                          <a:srcRect r="21770" b="2389"/>
                          <a:stretch/>
                        </pic:blipFill>
                        <pic:spPr bwMode="auto">
                          <a:xfrm>
                            <a:off x="552716" y="2948025"/>
                            <a:ext cx="2671857" cy="181708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58108380" name="Picture 1758108380"/>
                          <pic:cNvPicPr>
                            <a:picLocks noChangeAspect="1"/>
                          </pic:cNvPicPr>
                        </pic:nvPicPr>
                        <pic:blipFill rotWithShape="1">
                          <a:blip r:embed="rId157" cstate="print">
                            <a:extLst>
                              <a:ext uri="{28A0092B-C50C-407E-A947-70E740481C1C}">
                                <a14:useLocalDpi xmlns:a14="http://schemas.microsoft.com/office/drawing/2010/main" val="0"/>
                              </a:ext>
                            </a:extLst>
                          </a:blip>
                          <a:srcRect l="22363" t="2954" r="22125" b="6688"/>
                          <a:stretch/>
                        </pic:blipFill>
                        <pic:spPr>
                          <a:xfrm>
                            <a:off x="4008305" y="383120"/>
                            <a:ext cx="2003856" cy="1776604"/>
                          </a:xfrm>
                          <a:prstGeom prst="rect">
                            <a:avLst/>
                          </a:prstGeom>
                        </pic:spPr>
                      </pic:pic>
                      <pic:pic xmlns:pic="http://schemas.openxmlformats.org/drawingml/2006/picture">
                        <pic:nvPicPr>
                          <pic:cNvPr id="165159357" name="Picture 165159357"/>
                          <pic:cNvPicPr>
                            <a:picLocks noChangeAspect="1"/>
                          </pic:cNvPicPr>
                        </pic:nvPicPr>
                        <pic:blipFill rotWithShape="1">
                          <a:blip r:embed="rId158" cstate="print">
                            <a:extLst>
                              <a:ext uri="{28A0092B-C50C-407E-A947-70E740481C1C}">
                                <a14:useLocalDpi xmlns:a14="http://schemas.microsoft.com/office/drawing/2010/main" val="0"/>
                              </a:ext>
                            </a:extLst>
                          </a:blip>
                          <a:srcRect l="27163" r="19288"/>
                          <a:stretch/>
                        </pic:blipFill>
                        <pic:spPr>
                          <a:xfrm>
                            <a:off x="3583789" y="2647151"/>
                            <a:ext cx="2149900" cy="1979301"/>
                          </a:xfrm>
                          <a:prstGeom prst="rect">
                            <a:avLst/>
                          </a:prstGeom>
                        </pic:spPr>
                      </pic:pic>
                      <wps:wsp>
                        <wps:cNvPr id="1657555985" name="TextBox 6"/>
                        <wps:cNvSpPr txBox="1">
                          <a:spLocks noChangeArrowheads="1"/>
                        </wps:cNvSpPr>
                        <wps:spPr bwMode="auto">
                          <a:xfrm>
                            <a:off x="4064482" y="2124703"/>
                            <a:ext cx="1811643" cy="542290"/>
                          </a:xfrm>
                          <a:prstGeom prst="rect">
                            <a:avLst/>
                          </a:prstGeom>
                          <a:solidFill>
                            <a:srgbClr val="FFFFFF"/>
                          </a:solidFill>
                          <a:ln w="12700">
                            <a:solidFill>
                              <a:srgbClr val="000000"/>
                            </a:solidFill>
                            <a:miter lim="400000"/>
                            <a:headEnd/>
                            <a:tailEnd/>
                          </a:ln>
                        </wps:spPr>
                        <wps:txbx>
                          <w:txbxContent>
                            <w:p w14:paraId="76DA0E32" w14:textId="2E74EA14" w:rsidR="00E01763" w:rsidRPr="00E01763" w:rsidRDefault="00E01763" w:rsidP="00E01763">
                              <w:pPr>
                                <w:kinsoku w:val="0"/>
                                <w:overflowPunct w:val="0"/>
                                <w:spacing w:before="0"/>
                                <w:jc w:val="center"/>
                                <w:textAlignment w:val="baseline"/>
                                <w:rPr>
                                  <w:rFonts w:eastAsia="Calibri"/>
                                  <w:color w:val="000000"/>
                                  <w:kern w:val="24"/>
                                  <w:sz w:val="20"/>
                                  <w:szCs w:val="20"/>
                                  <w:lang w:val="en-US"/>
                                </w:rPr>
                              </w:pPr>
                              <w:r w:rsidRPr="00E01763">
                                <w:rPr>
                                  <w:rFonts w:eastAsia="Calibri"/>
                                  <w:color w:val="000000"/>
                                  <w:kern w:val="24"/>
                                  <w:sz w:val="20"/>
                                  <w:szCs w:val="20"/>
                                  <w:lang w:val="en-US"/>
                                </w:rPr>
                                <w:t>I</w:t>
                              </w:r>
                              <w:r w:rsidR="00F3212F">
                                <w:rPr>
                                  <w:rFonts w:hint="eastAsia"/>
                                  <w:color w:val="000000"/>
                                  <w:kern w:val="24"/>
                                  <w:sz w:val="20"/>
                                  <w:szCs w:val="20"/>
                                  <w:lang w:val="en-US" w:eastAsia="zh-CN"/>
                                </w:rPr>
                                <w:t xml:space="preserve">ntegrated </w:t>
                              </w:r>
                              <w:r w:rsidRPr="00E01763">
                                <w:rPr>
                                  <w:rFonts w:eastAsia="Calibri"/>
                                  <w:color w:val="000000"/>
                                  <w:kern w:val="24"/>
                                  <w:sz w:val="20"/>
                                  <w:szCs w:val="20"/>
                                  <w:lang w:val="en-US"/>
                                </w:rPr>
                                <w:t>SB14</w:t>
                              </w:r>
                            </w:p>
                            <w:p w14:paraId="4F4A9906" w14:textId="3169B4FF" w:rsidR="00746D51" w:rsidRPr="00E01763" w:rsidRDefault="00E01763" w:rsidP="00E01763">
                              <w:pPr>
                                <w:kinsoku w:val="0"/>
                                <w:overflowPunct w:val="0"/>
                                <w:spacing w:before="0"/>
                                <w:jc w:val="center"/>
                                <w:textAlignment w:val="baseline"/>
                                <w:rPr>
                                  <w:rFonts w:eastAsia="Calibri"/>
                                  <w:color w:val="000000"/>
                                  <w:kern w:val="24"/>
                                  <w:sz w:val="20"/>
                                  <w:szCs w:val="20"/>
                                  <w:lang w:val="en-US"/>
                                </w:rPr>
                              </w:pPr>
                              <w:r w:rsidRPr="00E01763">
                                <w:rPr>
                                  <w:rFonts w:eastAsia="Calibri"/>
                                  <w:color w:val="000000"/>
                                  <w:kern w:val="24"/>
                                  <w:sz w:val="20"/>
                                  <w:szCs w:val="20"/>
                                </w:rPr>
                                <w:t>(Integrat</w:t>
                              </w:r>
                              <w:r w:rsidR="00F3212F">
                                <w:rPr>
                                  <w:rFonts w:hint="eastAsia"/>
                                  <w:color w:val="000000"/>
                                  <w:kern w:val="24"/>
                                  <w:sz w:val="20"/>
                                  <w:szCs w:val="20"/>
                                  <w:lang w:eastAsia="zh-CN"/>
                                </w:rPr>
                                <w:t>ion of</w:t>
                              </w:r>
                              <w:r w:rsidRPr="00E01763">
                                <w:rPr>
                                  <w:rFonts w:eastAsia="Calibri"/>
                                  <w:color w:val="000000"/>
                                  <w:kern w:val="24"/>
                                  <w:sz w:val="20"/>
                                  <w:szCs w:val="20"/>
                                </w:rPr>
                                <w:t xml:space="preserve"> Shield Block 14 and HNB Plate14)</w:t>
                              </w:r>
                            </w:p>
                          </w:txbxContent>
                        </wps:txbx>
                        <wps:bodyPr vert="horz" wrap="square" lIns="45720" tIns="45720" rIns="45720" bIns="45720" numCol="1" anchor="t" anchorCtr="0" compatLnSpc="1">
                          <a:prstTxWarp prst="textNoShape">
                            <a:avLst/>
                          </a:prstTxWarp>
                          <a:spAutoFit/>
                        </wps:bodyPr>
                      </wps:wsp>
                      <wps:wsp>
                        <wps:cNvPr id="2024972580" name="TextBox 6"/>
                        <wps:cNvSpPr txBox="1">
                          <a:spLocks noChangeArrowheads="1"/>
                        </wps:cNvSpPr>
                        <wps:spPr bwMode="auto">
                          <a:xfrm>
                            <a:off x="4047325" y="4558690"/>
                            <a:ext cx="1694211" cy="542290"/>
                          </a:xfrm>
                          <a:prstGeom prst="rect">
                            <a:avLst/>
                          </a:prstGeom>
                          <a:solidFill>
                            <a:srgbClr val="FFFFFF"/>
                          </a:solidFill>
                          <a:ln w="12700">
                            <a:solidFill>
                              <a:srgbClr val="000000"/>
                            </a:solidFill>
                            <a:miter lim="400000"/>
                            <a:headEnd/>
                            <a:tailEnd/>
                          </a:ln>
                        </wps:spPr>
                        <wps:txbx>
                          <w:txbxContent>
                            <w:p w14:paraId="626FB088" w14:textId="67565B6C" w:rsidR="00AB4C78" w:rsidRPr="00AB4C78" w:rsidRDefault="00AB4C78" w:rsidP="00AB4C78">
                              <w:pPr>
                                <w:kinsoku w:val="0"/>
                                <w:overflowPunct w:val="0"/>
                                <w:spacing w:before="0"/>
                                <w:jc w:val="center"/>
                                <w:textAlignment w:val="baseline"/>
                                <w:rPr>
                                  <w:rFonts w:eastAsia="Calibri"/>
                                  <w:color w:val="000000"/>
                                  <w:kern w:val="24"/>
                                  <w:sz w:val="20"/>
                                  <w:szCs w:val="20"/>
                                  <w:lang w:val="en-US"/>
                                </w:rPr>
                              </w:pPr>
                              <w:r w:rsidRPr="00AB4C78">
                                <w:rPr>
                                  <w:rFonts w:eastAsia="Calibri"/>
                                  <w:color w:val="000000"/>
                                  <w:kern w:val="24"/>
                                  <w:sz w:val="20"/>
                                  <w:szCs w:val="20"/>
                                  <w:lang w:val="en-US"/>
                                </w:rPr>
                                <w:t>I</w:t>
                              </w:r>
                              <w:r w:rsidR="00F3212F">
                                <w:rPr>
                                  <w:rFonts w:hint="eastAsia"/>
                                  <w:color w:val="000000"/>
                                  <w:kern w:val="24"/>
                                  <w:sz w:val="20"/>
                                  <w:szCs w:val="20"/>
                                  <w:lang w:val="en-US" w:eastAsia="zh-CN"/>
                                </w:rPr>
                                <w:t xml:space="preserve">ntegrated </w:t>
                              </w:r>
                              <w:r w:rsidRPr="00AB4C78">
                                <w:rPr>
                                  <w:rFonts w:eastAsia="Calibri"/>
                                  <w:color w:val="000000"/>
                                  <w:kern w:val="24"/>
                                  <w:sz w:val="20"/>
                                  <w:szCs w:val="20"/>
                                  <w:lang w:val="en-US"/>
                                </w:rPr>
                                <w:t>SB16</w:t>
                              </w:r>
                            </w:p>
                            <w:p w14:paraId="757AEDD4" w14:textId="4C21C3CC" w:rsidR="00746D51" w:rsidRPr="00AB4C78" w:rsidRDefault="00AB4C78" w:rsidP="00746D51">
                              <w:pPr>
                                <w:kinsoku w:val="0"/>
                                <w:overflowPunct w:val="0"/>
                                <w:spacing w:before="0"/>
                                <w:jc w:val="center"/>
                                <w:textAlignment w:val="baseline"/>
                                <w:rPr>
                                  <w:rFonts w:eastAsia="Calibri"/>
                                  <w:color w:val="000000"/>
                                  <w:kern w:val="24"/>
                                  <w:sz w:val="20"/>
                                  <w:szCs w:val="20"/>
                                  <w:lang w:val="en-US"/>
                                </w:rPr>
                              </w:pPr>
                              <w:r w:rsidRPr="00AB4C78">
                                <w:rPr>
                                  <w:rFonts w:eastAsia="Calibri"/>
                                  <w:color w:val="000000"/>
                                  <w:kern w:val="24"/>
                                  <w:sz w:val="20"/>
                                  <w:szCs w:val="20"/>
                                </w:rPr>
                                <w:t>(Integrat</w:t>
                              </w:r>
                              <w:r w:rsidR="00F3212F">
                                <w:rPr>
                                  <w:rFonts w:hint="eastAsia"/>
                                  <w:color w:val="000000"/>
                                  <w:kern w:val="24"/>
                                  <w:sz w:val="20"/>
                                  <w:szCs w:val="20"/>
                                  <w:lang w:eastAsia="zh-CN"/>
                                </w:rPr>
                                <w:t>ion of</w:t>
                              </w:r>
                              <w:r w:rsidRPr="00AB4C78">
                                <w:rPr>
                                  <w:rFonts w:eastAsia="Calibri"/>
                                  <w:color w:val="000000"/>
                                  <w:kern w:val="24"/>
                                  <w:sz w:val="20"/>
                                  <w:szCs w:val="20"/>
                                </w:rPr>
                                <w:t xml:space="preserve"> Shield Block 16 and HNB Plate16)</w:t>
                              </w:r>
                            </w:p>
                          </w:txbxContent>
                        </wps:txbx>
                        <wps:bodyPr vert="horz" wrap="square" lIns="45720" tIns="45720" rIns="45720" bIns="45720" numCol="1" anchor="t" anchorCtr="0" compatLnSpc="1">
                          <a:prstTxWarp prst="textNoShape">
                            <a:avLst/>
                          </a:prstTxWarp>
                          <a:spAutoFit/>
                        </wps:bodyPr>
                      </wps:wsp>
                      <wpg:grpSp>
                        <wpg:cNvPr id="511182080" name="Group 511182080"/>
                        <wpg:cNvGrpSpPr/>
                        <wpg:grpSpPr>
                          <a:xfrm>
                            <a:off x="389725" y="365760"/>
                            <a:ext cx="3496203" cy="2289658"/>
                            <a:chOff x="639279" y="600359"/>
                            <a:chExt cx="5734939" cy="3758242"/>
                          </a:xfrm>
                        </wpg:grpSpPr>
                        <pic:pic xmlns:pic="http://schemas.openxmlformats.org/drawingml/2006/picture">
                          <pic:nvPicPr>
                            <pic:cNvPr id="918485140" name="Picture 918485140"/>
                            <pic:cNvPicPr>
                              <a:picLocks noChangeAspect="1"/>
                            </pic:cNvPicPr>
                          </pic:nvPicPr>
                          <pic:blipFill>
                            <a:blip r:embed="rId159"/>
                            <a:stretch>
                              <a:fillRect/>
                            </a:stretch>
                          </pic:blipFill>
                          <pic:spPr>
                            <a:xfrm>
                              <a:off x="639279" y="600359"/>
                              <a:ext cx="2122713" cy="1613264"/>
                            </a:xfrm>
                            <a:prstGeom prst="rect">
                              <a:avLst/>
                            </a:prstGeom>
                          </pic:spPr>
                        </pic:pic>
                        <pic:pic xmlns:pic="http://schemas.openxmlformats.org/drawingml/2006/picture">
                          <pic:nvPicPr>
                            <pic:cNvPr id="312054300" name="Picture 312054300"/>
                            <pic:cNvPicPr>
                              <a:picLocks noChangeAspect="1"/>
                            </pic:cNvPicPr>
                          </pic:nvPicPr>
                          <pic:blipFill>
                            <a:blip r:embed="rId160"/>
                            <a:stretch>
                              <a:fillRect/>
                            </a:stretch>
                          </pic:blipFill>
                          <pic:spPr>
                            <a:xfrm>
                              <a:off x="906643" y="2166102"/>
                              <a:ext cx="4319766" cy="2192499"/>
                            </a:xfrm>
                            <a:prstGeom prst="rect">
                              <a:avLst/>
                            </a:prstGeom>
                          </pic:spPr>
                        </pic:pic>
                        <wps:wsp>
                          <wps:cNvPr id="173285865" name="TextBox 19"/>
                          <wps:cNvSpPr txBox="1"/>
                          <wps:spPr>
                            <a:xfrm>
                              <a:off x="4559965" y="3397677"/>
                              <a:ext cx="1694699" cy="650385"/>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71CBD3D0" w14:textId="0592CE56" w:rsidR="00746D51" w:rsidRDefault="004D61B8" w:rsidP="00746D51">
                                <w:pPr>
                                  <w:overflowPunct w:val="0"/>
                                  <w:spacing w:before="0"/>
                                  <w:jc w:val="center"/>
                                  <w:rPr>
                                    <w:color w:val="000000" w:themeColor="text1"/>
                                    <w:kern w:val="24"/>
                                    <w:sz w:val="20"/>
                                    <w:szCs w:val="20"/>
                                  </w:rPr>
                                </w:pPr>
                                <w:r>
                                  <w:rPr>
                                    <w:color w:val="000000" w:themeColor="text1"/>
                                    <w:kern w:val="24"/>
                                    <w:sz w:val="20"/>
                                    <w:szCs w:val="20"/>
                                  </w:rPr>
                                  <w:t>Key                                (</w:t>
                                </w:r>
                                <w:r w:rsidR="00746D51">
                                  <w:rPr>
                                    <w:color w:val="000000" w:themeColor="text1"/>
                                    <w:kern w:val="24"/>
                                    <w:sz w:val="20"/>
                                    <w:szCs w:val="20"/>
                                  </w:rPr>
                                  <w:t>Wedge contact</w:t>
                                </w:r>
                                <w:r>
                                  <w:rPr>
                                    <w:color w:val="000000" w:themeColor="text1"/>
                                    <w:kern w:val="24"/>
                                    <w:sz w:val="20"/>
                                    <w:szCs w:val="20"/>
                                  </w:rPr>
                                  <w:t>)</w:t>
                                </w:r>
                                <w:r w:rsidR="00746D51">
                                  <w:rPr>
                                    <w:color w:val="000000" w:themeColor="text1"/>
                                    <w:kern w:val="24"/>
                                    <w:sz w:val="20"/>
                                    <w:szCs w:val="20"/>
                                  </w:rPr>
                                  <w:t xml:space="preserve"> </w:t>
                                </w:r>
                              </w:p>
                            </w:txbxContent>
                          </wps:txbx>
                          <wps:bodyPr rot="0" spcFirstLastPara="1" vert="horz" wrap="square" lIns="45719" tIns="45719" rIns="45719" bIns="45719" numCol="1" spcCol="38100" rtlCol="0" anchor="t">
                            <a:spAutoFit/>
                          </wps:bodyPr>
                        </wps:wsp>
                        <wps:wsp>
                          <wps:cNvPr id="132373102" name="Straight Arrow Connector 132373102"/>
                          <wps:cNvCnPr/>
                          <wps:spPr>
                            <a:xfrm flipH="1" flipV="1">
                              <a:off x="3618685" y="3350326"/>
                              <a:ext cx="941355" cy="372665"/>
                            </a:xfrm>
                            <a:prstGeom prst="straightConnector1">
                              <a:avLst/>
                            </a:prstGeom>
                            <a:noFill/>
                            <a:ln w="9525" cap="flat">
                              <a:solidFill>
                                <a:schemeClr val="tx1"/>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1072594578" name="TextBox 21"/>
                          <wps:cNvSpPr txBox="1"/>
                          <wps:spPr>
                            <a:xfrm>
                              <a:off x="2509494" y="1323906"/>
                              <a:ext cx="1545749" cy="650385"/>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209C29FB" w14:textId="77777777" w:rsidR="00746D51" w:rsidRDefault="00746D51" w:rsidP="00746D51">
                                <w:pPr>
                                  <w:overflowPunct w:val="0"/>
                                  <w:spacing w:before="0"/>
                                  <w:jc w:val="center"/>
                                  <w:rPr>
                                    <w:color w:val="000000" w:themeColor="text1"/>
                                    <w:kern w:val="24"/>
                                    <w:sz w:val="20"/>
                                    <w:szCs w:val="20"/>
                                  </w:rPr>
                                </w:pPr>
                                <w:r>
                                  <w:rPr>
                                    <w:color w:val="000000" w:themeColor="text1"/>
                                    <w:kern w:val="24"/>
                                    <w:sz w:val="20"/>
                                    <w:szCs w:val="20"/>
                                  </w:rPr>
                                  <w:t>2.5mm stub for welding to SB</w:t>
                                </w:r>
                              </w:p>
                            </w:txbxContent>
                          </wps:txbx>
                          <wps:bodyPr rot="0" spcFirstLastPara="1" vert="horz" wrap="square" lIns="45719" tIns="45719" rIns="45719" bIns="45719" numCol="1" spcCol="38100" rtlCol="0" anchor="t">
                            <a:spAutoFit/>
                          </wps:bodyPr>
                        </wps:wsp>
                        <wps:wsp>
                          <wps:cNvPr id="1598338471" name="Straight Arrow Connector 1598338471"/>
                          <wps:cNvCnPr/>
                          <wps:spPr>
                            <a:xfrm flipH="1">
                              <a:off x="2847162" y="1974153"/>
                              <a:ext cx="435138" cy="715453"/>
                            </a:xfrm>
                            <a:prstGeom prst="straightConnector1">
                              <a:avLst/>
                            </a:prstGeom>
                            <a:noFill/>
                            <a:ln w="9525" cap="flat">
                              <a:solidFill>
                                <a:schemeClr val="tx1"/>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969342809" name="Straight Arrow Connector 969342809"/>
                          <wps:cNvCnPr/>
                          <wps:spPr>
                            <a:xfrm>
                              <a:off x="3282299" y="1974153"/>
                              <a:ext cx="272825" cy="645298"/>
                            </a:xfrm>
                            <a:prstGeom prst="straightConnector1">
                              <a:avLst/>
                            </a:prstGeom>
                            <a:noFill/>
                            <a:ln w="9525" cap="flat">
                              <a:solidFill>
                                <a:schemeClr val="tx1"/>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1196644161" name="TextBox 27"/>
                          <wps:cNvSpPr txBox="1"/>
                          <wps:spPr>
                            <a:xfrm>
                              <a:off x="4370793" y="1250707"/>
                              <a:ext cx="1082187" cy="410665"/>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6FEF28E9" w14:textId="3A7F4891" w:rsidR="00746D51" w:rsidRDefault="00E01763" w:rsidP="00746D51">
                                <w:pPr>
                                  <w:overflowPunct w:val="0"/>
                                  <w:spacing w:before="0"/>
                                  <w:jc w:val="center"/>
                                  <w:rPr>
                                    <w:color w:val="000000" w:themeColor="text1"/>
                                    <w:kern w:val="24"/>
                                    <w:sz w:val="20"/>
                                    <w:szCs w:val="20"/>
                                  </w:rPr>
                                </w:pPr>
                                <w:r>
                                  <w:rPr>
                                    <w:color w:val="000000" w:themeColor="text1"/>
                                    <w:kern w:val="24"/>
                                    <w:sz w:val="20"/>
                                    <w:szCs w:val="20"/>
                                  </w:rPr>
                                  <w:t>Bolt</w:t>
                                </w:r>
                              </w:p>
                            </w:txbxContent>
                          </wps:txbx>
                          <wps:bodyPr rot="0" spcFirstLastPara="1" vert="horz" wrap="square" lIns="45719" tIns="45719" rIns="45719" bIns="45719" numCol="1" spcCol="38100" rtlCol="0" anchor="t">
                            <a:spAutoFit/>
                          </wps:bodyPr>
                        </wps:wsp>
                        <wps:wsp>
                          <wps:cNvPr id="1806399952" name="Straight Arrow Connector 1806399952"/>
                          <wps:cNvCnPr/>
                          <wps:spPr>
                            <a:xfrm flipH="1">
                              <a:off x="4371082" y="1661377"/>
                              <a:ext cx="545598" cy="719161"/>
                            </a:xfrm>
                            <a:prstGeom prst="straightConnector1">
                              <a:avLst/>
                            </a:prstGeom>
                            <a:noFill/>
                            <a:ln w="9525" cap="flat">
                              <a:solidFill>
                                <a:schemeClr val="tx1"/>
                              </a:solidFill>
                              <a:prstDash val="solid"/>
                              <a:round/>
                              <a:tailEnd type="triangle"/>
                            </a:ln>
                            <a:effectLst/>
                            <a:sp3d/>
                          </wps:spPr>
                          <wps:style>
                            <a:lnRef idx="0">
                              <a:scrgbClr r="0" g="0" b="0"/>
                            </a:lnRef>
                            <a:fillRef idx="0">
                              <a:scrgbClr r="0" g="0" b="0"/>
                            </a:fillRef>
                            <a:effectRef idx="0">
                              <a:scrgbClr r="0" g="0" b="0"/>
                            </a:effectRef>
                            <a:fontRef idx="none"/>
                          </wps:style>
                          <wps:bodyPr/>
                        </wps:wsp>
                        <wps:wsp>
                          <wps:cNvPr id="623732228" name="TextBox 29"/>
                          <wps:cNvSpPr txBox="1"/>
                          <wps:spPr>
                            <a:xfrm>
                              <a:off x="5078456" y="1837732"/>
                              <a:ext cx="1295762" cy="410658"/>
                            </a:xfrm>
                            <a:prstGeom prst="rect">
                              <a:avLst/>
                            </a:prstGeom>
                            <a:solidFill>
                              <a:schemeClr val="bg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txbx>
                            <w:txbxContent>
                              <w:p w14:paraId="5FE56B83" w14:textId="16A59EE2" w:rsidR="00746D51" w:rsidRDefault="004D61B8" w:rsidP="00746D51">
                                <w:pPr>
                                  <w:overflowPunct w:val="0"/>
                                  <w:spacing w:before="0"/>
                                  <w:jc w:val="center"/>
                                  <w:rPr>
                                    <w:color w:val="000000" w:themeColor="text1"/>
                                    <w:kern w:val="24"/>
                                    <w:sz w:val="20"/>
                                    <w:szCs w:val="20"/>
                                  </w:rPr>
                                </w:pPr>
                                <w:r>
                                  <w:rPr>
                                    <w:color w:val="000000" w:themeColor="text1"/>
                                    <w:kern w:val="24"/>
                                    <w:sz w:val="20"/>
                                    <w:szCs w:val="20"/>
                                  </w:rPr>
                                  <w:t>I</w:t>
                                </w:r>
                                <w:r w:rsidR="00746D51" w:rsidRPr="00FE2400">
                                  <w:rPr>
                                    <w:color w:val="000000" w:themeColor="text1"/>
                                    <w:kern w:val="24"/>
                                    <w:sz w:val="20"/>
                                    <w:szCs w:val="20"/>
                                  </w:rPr>
                                  <w:t>nserts</w:t>
                                </w:r>
                              </w:p>
                            </w:txbxContent>
                          </wps:txbx>
                          <wps:bodyPr rot="0" spcFirstLastPara="1" vert="horz" wrap="square" lIns="45719" tIns="45719" rIns="45719" bIns="45719" numCol="1" spcCol="38100" rtlCol="0" anchor="t">
                            <a:spAutoFit/>
                          </wps:bodyPr>
                        </wps:wsp>
                        <wps:wsp>
                          <wps:cNvPr id="394162966" name="Straight Arrow Connector 394162966"/>
                          <wps:cNvCnPr>
                            <a:cxnSpLocks/>
                          </wps:cNvCnPr>
                          <wps:spPr>
                            <a:xfrm flipH="1">
                              <a:off x="4491076" y="2295184"/>
                              <a:ext cx="563953" cy="324462"/>
                            </a:xfrm>
                            <a:prstGeom prst="straightConnector1">
                              <a:avLst/>
                            </a:prstGeom>
                            <a:noFill/>
                            <a:ln w="9525" cap="flat">
                              <a:solidFill>
                                <a:schemeClr val="tx1"/>
                              </a:solidFill>
                              <a:prstDash val="solid"/>
                              <a:round/>
                              <a:tailEnd type="triangle"/>
                            </a:ln>
                            <a:effectLst/>
                            <a:sp3d/>
                          </wps:spPr>
                          <wps:style>
                            <a:lnRef idx="0">
                              <a:scrgbClr r="0" g="0" b="0"/>
                            </a:lnRef>
                            <a:fillRef idx="0">
                              <a:scrgbClr r="0" g="0" b="0"/>
                            </a:fillRef>
                            <a:effectRef idx="0">
                              <a:scrgbClr r="0" g="0" b="0"/>
                            </a:effectRef>
                            <a:fontRef idx="none"/>
                          </wps:style>
                          <wps:bodyPr/>
                        </wps:wsp>
                      </wpg:grpSp>
                    </wpg:wgp>
                  </a:graphicData>
                </a:graphic>
              </wp:inline>
            </w:drawing>
          </mc:Choice>
          <mc:Fallback>
            <w:pict>
              <v:group w14:anchorId="599C1C73" id="Group 31" o:spid="_x0000_s1296" style="width:442.7pt;height:372.85pt;mso-position-horizontal-relative:char;mso-position-vertical-relative:line" coordorigin="3897,3657" coordsize="56224,473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">
                <v:shape id="Picture 199686845" o:spid="_x0000_s1297" type="#_x0000_t75" style="position:absolute;left:5527;top:29480;width:26718;height:18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">
                  <v:imagedata r:id="rId161" o:title="" cropbottom="1566f" cropright="14267f"/>
                </v:shape>
                <v:shape id="Picture 1758108380" o:spid="_x0000_s1298" type="#_x0000_t75" style="position:absolute;left:40083;top:3831;width:20038;height:17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">
                  <v:imagedata r:id="rId162" o:title="" croptop="1936f" cropbottom="4383f" cropleft="14656f" cropright="14500f"/>
                </v:shape>
                <v:shape id="Picture 165159357" o:spid="_x0000_s1299" type="#_x0000_t75" style="position:absolute;left:35837;top:26471;width:21499;height:19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">
                  <v:imagedata r:id="rId163" o:title="" cropleft="17802f" cropright="12641f"/>
                </v:shape>
                <v:shape id="TextBox 6" o:spid="_x0000_s1300" type="#_x0000_t202" style="position:absolute;left:40644;top:21247;width:18117;height:5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" strokeweight="1pt">
                  <v:stroke miterlimit="4"/>
                  <v:textbox style="mso-fit-shape-to-text:t" inset="3.6pt,,3.6pt">
                    <w:txbxContent>
                      <w:p w14:paraId="76DA0E32" w14:textId="2E74EA14" w:rsidR="00E01763" w:rsidRPr="00E01763" w:rsidRDefault="00E01763" w:rsidP="00E01763">
                        <w:pPr>
                          <w:kinsoku w:val="0"/>
                          <w:overflowPunct w:val="0"/>
                          <w:spacing w:before="0"/>
                          <w:jc w:val="center"/>
                          <w:textAlignment w:val="baseline"/>
                          <w:rPr>
                            <w:rFonts w:eastAsia="Calibri"/>
                            <w:color w:val="000000"/>
                            <w:kern w:val="24"/>
                            <w:sz w:val="20"/>
                            <w:szCs w:val="20"/>
                            <w:lang w:val="en-US"/>
                          </w:rPr>
                        </w:pPr>
                        <w:r w:rsidRPr="00E01763">
                          <w:rPr>
                            <w:rFonts w:eastAsia="Calibri"/>
                            <w:color w:val="000000"/>
                            <w:kern w:val="24"/>
                            <w:sz w:val="20"/>
                            <w:szCs w:val="20"/>
                            <w:lang w:val="en-US"/>
                          </w:rPr>
                          <w:t>I</w:t>
                        </w:r>
                        <w:r w:rsidR="00F3212F">
                          <w:rPr>
                            <w:rFonts w:hint="eastAsia"/>
                            <w:color w:val="000000"/>
                            <w:kern w:val="24"/>
                            <w:sz w:val="20"/>
                            <w:szCs w:val="20"/>
                            <w:lang w:val="en-US" w:eastAsia="zh-CN"/>
                          </w:rPr>
                          <w:t xml:space="preserve">ntegrated </w:t>
                        </w:r>
                        <w:r w:rsidRPr="00E01763">
                          <w:rPr>
                            <w:rFonts w:eastAsia="Calibri"/>
                            <w:color w:val="000000"/>
                            <w:kern w:val="24"/>
                            <w:sz w:val="20"/>
                            <w:szCs w:val="20"/>
                            <w:lang w:val="en-US"/>
                          </w:rPr>
                          <w:t>SB14</w:t>
                        </w:r>
                      </w:p>
                      <w:p w14:paraId="4F4A9906" w14:textId="3169B4FF" w:rsidR="00746D51" w:rsidRPr="00E01763" w:rsidRDefault="00E01763" w:rsidP="00E01763">
                        <w:pPr>
                          <w:kinsoku w:val="0"/>
                          <w:overflowPunct w:val="0"/>
                          <w:spacing w:before="0"/>
                          <w:jc w:val="center"/>
                          <w:textAlignment w:val="baseline"/>
                          <w:rPr>
                            <w:rFonts w:eastAsia="Calibri"/>
                            <w:color w:val="000000"/>
                            <w:kern w:val="24"/>
                            <w:sz w:val="20"/>
                            <w:szCs w:val="20"/>
                            <w:lang w:val="en-US"/>
                          </w:rPr>
                        </w:pPr>
                        <w:r w:rsidRPr="00E01763">
                          <w:rPr>
                            <w:rFonts w:eastAsia="Calibri"/>
                            <w:color w:val="000000"/>
                            <w:kern w:val="24"/>
                            <w:sz w:val="20"/>
                            <w:szCs w:val="20"/>
                          </w:rPr>
                          <w:t>(Integrat</w:t>
                        </w:r>
                        <w:r w:rsidR="00F3212F">
                          <w:rPr>
                            <w:rFonts w:hint="eastAsia"/>
                            <w:color w:val="000000"/>
                            <w:kern w:val="24"/>
                            <w:sz w:val="20"/>
                            <w:szCs w:val="20"/>
                            <w:lang w:eastAsia="zh-CN"/>
                          </w:rPr>
                          <w:t>ion of</w:t>
                        </w:r>
                        <w:r w:rsidRPr="00E01763">
                          <w:rPr>
                            <w:rFonts w:eastAsia="Calibri"/>
                            <w:color w:val="000000"/>
                            <w:kern w:val="24"/>
                            <w:sz w:val="20"/>
                            <w:szCs w:val="20"/>
                          </w:rPr>
                          <w:t xml:space="preserve"> Shield Block 14 and HNB Plate14)</w:t>
                        </w:r>
                      </w:p>
                    </w:txbxContent>
                  </v:textbox>
                </v:shape>
                <v:shape id="TextBox 6" o:spid="_x0000_s1301" type="#_x0000_t202" style="position:absolute;left:40473;top:45586;width:16942;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" strokeweight="1pt">
                  <v:stroke miterlimit="4"/>
                  <v:textbox style="mso-fit-shape-to-text:t" inset="3.6pt,,3.6pt">
                    <w:txbxContent>
                      <w:p w14:paraId="626FB088" w14:textId="67565B6C" w:rsidR="00AB4C78" w:rsidRPr="00AB4C78" w:rsidRDefault="00AB4C78" w:rsidP="00AB4C78">
                        <w:pPr>
                          <w:kinsoku w:val="0"/>
                          <w:overflowPunct w:val="0"/>
                          <w:spacing w:before="0"/>
                          <w:jc w:val="center"/>
                          <w:textAlignment w:val="baseline"/>
                          <w:rPr>
                            <w:rFonts w:eastAsia="Calibri"/>
                            <w:color w:val="000000"/>
                            <w:kern w:val="24"/>
                            <w:sz w:val="20"/>
                            <w:szCs w:val="20"/>
                            <w:lang w:val="en-US"/>
                          </w:rPr>
                        </w:pPr>
                        <w:r w:rsidRPr="00AB4C78">
                          <w:rPr>
                            <w:rFonts w:eastAsia="Calibri"/>
                            <w:color w:val="000000"/>
                            <w:kern w:val="24"/>
                            <w:sz w:val="20"/>
                            <w:szCs w:val="20"/>
                            <w:lang w:val="en-US"/>
                          </w:rPr>
                          <w:t>I</w:t>
                        </w:r>
                        <w:r w:rsidR="00F3212F">
                          <w:rPr>
                            <w:rFonts w:hint="eastAsia"/>
                            <w:color w:val="000000"/>
                            <w:kern w:val="24"/>
                            <w:sz w:val="20"/>
                            <w:szCs w:val="20"/>
                            <w:lang w:val="en-US" w:eastAsia="zh-CN"/>
                          </w:rPr>
                          <w:t xml:space="preserve">ntegrated </w:t>
                        </w:r>
                        <w:r w:rsidRPr="00AB4C78">
                          <w:rPr>
                            <w:rFonts w:eastAsia="Calibri"/>
                            <w:color w:val="000000"/>
                            <w:kern w:val="24"/>
                            <w:sz w:val="20"/>
                            <w:szCs w:val="20"/>
                            <w:lang w:val="en-US"/>
                          </w:rPr>
                          <w:t>SB16</w:t>
                        </w:r>
                      </w:p>
                      <w:p w14:paraId="757AEDD4" w14:textId="4C21C3CC" w:rsidR="00746D51" w:rsidRPr="00AB4C78" w:rsidRDefault="00AB4C78" w:rsidP="00746D51">
                        <w:pPr>
                          <w:kinsoku w:val="0"/>
                          <w:overflowPunct w:val="0"/>
                          <w:spacing w:before="0"/>
                          <w:jc w:val="center"/>
                          <w:textAlignment w:val="baseline"/>
                          <w:rPr>
                            <w:rFonts w:eastAsia="Calibri"/>
                            <w:color w:val="000000"/>
                            <w:kern w:val="24"/>
                            <w:sz w:val="20"/>
                            <w:szCs w:val="20"/>
                            <w:lang w:val="en-US"/>
                          </w:rPr>
                        </w:pPr>
                        <w:r w:rsidRPr="00AB4C78">
                          <w:rPr>
                            <w:rFonts w:eastAsia="Calibri"/>
                            <w:color w:val="000000"/>
                            <w:kern w:val="24"/>
                            <w:sz w:val="20"/>
                            <w:szCs w:val="20"/>
                          </w:rPr>
                          <w:t>(Integrat</w:t>
                        </w:r>
                        <w:r w:rsidR="00F3212F">
                          <w:rPr>
                            <w:rFonts w:hint="eastAsia"/>
                            <w:color w:val="000000"/>
                            <w:kern w:val="24"/>
                            <w:sz w:val="20"/>
                            <w:szCs w:val="20"/>
                            <w:lang w:eastAsia="zh-CN"/>
                          </w:rPr>
                          <w:t>ion of</w:t>
                        </w:r>
                        <w:r w:rsidRPr="00AB4C78">
                          <w:rPr>
                            <w:rFonts w:eastAsia="Calibri"/>
                            <w:color w:val="000000"/>
                            <w:kern w:val="24"/>
                            <w:sz w:val="20"/>
                            <w:szCs w:val="20"/>
                          </w:rPr>
                          <w:t xml:space="preserve"> Shield Block 16 and HNB Plate16)</w:t>
                        </w:r>
                      </w:p>
                    </w:txbxContent>
                  </v:textbox>
                </v:shape>
                <v:group id="Group 511182080" o:spid="_x0000_s1302" style="position:absolute;left:3897;top:3657;width:34962;height:22897" coordorigin="6392,6003" coordsize="57349,37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">
                  <v:shape id="Picture 918485140" o:spid="_x0000_s1303" type="#_x0000_t75" style="position:absolute;left:6392;top:6003;width:21227;height:16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">
                    <v:imagedata r:id="rId164" o:title=""/>
                  </v:shape>
                  <v:shape id="Picture 312054300" o:spid="_x0000_s1304" type="#_x0000_t75" style="position:absolute;left:9066;top:21661;width:43198;height:2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">
                    <v:imagedata r:id="rId165" o:title=""/>
                  </v:shape>
                  <v:shape id="TextBox 19" o:spid="_x0000_s1305" type="#_x0000_t202" style="position:absolute;left:45599;top:33976;width:16947;height:6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" fillcolor="white [3212]" strokecolor="black [3213]" strokeweight="1pt">
                    <v:stroke miterlimit="4"/>
                    <v:textbox style="mso-fit-shape-to-text:t" inset="1.27mm,1.27mm,1.27mm,1.27mm">
                      <w:txbxContent>
                        <w:p w14:paraId="71CBD3D0" w14:textId="0592CE56" w:rsidR="00746D51" w:rsidRDefault="004D61B8" w:rsidP="00746D51">
                          <w:pPr>
                            <w:overflowPunct w:val="0"/>
                            <w:spacing w:before="0"/>
                            <w:jc w:val="center"/>
                            <w:rPr>
                              <w:color w:val="000000" w:themeColor="text1"/>
                              <w:kern w:val="24"/>
                              <w:sz w:val="20"/>
                              <w:szCs w:val="20"/>
                            </w:rPr>
                          </w:pPr>
                          <w:r>
                            <w:rPr>
                              <w:color w:val="000000" w:themeColor="text1"/>
                              <w:kern w:val="24"/>
                              <w:sz w:val="20"/>
                              <w:szCs w:val="20"/>
                            </w:rPr>
                            <w:t>Key                                (</w:t>
                          </w:r>
                          <w:r w:rsidR="00746D51">
                            <w:rPr>
                              <w:color w:val="000000" w:themeColor="text1"/>
                              <w:kern w:val="24"/>
                              <w:sz w:val="20"/>
                              <w:szCs w:val="20"/>
                            </w:rPr>
                            <w:t>Wedge contact</w:t>
                          </w:r>
                          <w:r>
                            <w:rPr>
                              <w:color w:val="000000" w:themeColor="text1"/>
                              <w:kern w:val="24"/>
                              <w:sz w:val="20"/>
                              <w:szCs w:val="20"/>
                            </w:rPr>
                            <w:t>)</w:t>
                          </w:r>
                          <w:r w:rsidR="00746D51">
                            <w:rPr>
                              <w:color w:val="000000" w:themeColor="text1"/>
                              <w:kern w:val="24"/>
                              <w:sz w:val="20"/>
                              <w:szCs w:val="20"/>
                            </w:rPr>
                            <w:t xml:space="preserve"> </w:t>
                          </w:r>
                        </w:p>
                      </w:txbxContent>
                    </v:textbox>
                  </v:shape>
                  <v:shape id="Straight Arrow Connector 132373102" o:spid="_x0000_s1306" type="#_x0000_t32" style="position:absolute;left:36186;top:33503;width:9414;height:37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" strokecolor="black [3213]">
                    <v:stroke endarrow="block"/>
                  </v:shape>
                  <v:shape id="TextBox 21" o:spid="_x0000_s1307" type="#_x0000_t202" style="position:absolute;left:25094;top:13239;width:15458;height:6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" fillcolor="white [3212]" strokecolor="black [3213]" strokeweight="1pt">
                    <v:stroke miterlimit="4"/>
                    <v:textbox style="mso-fit-shape-to-text:t" inset="1.27mm,1.27mm,1.27mm,1.27mm">
                      <w:txbxContent>
                        <w:p w14:paraId="209C29FB" w14:textId="77777777" w:rsidR="00746D51" w:rsidRDefault="00746D51" w:rsidP="00746D51">
                          <w:pPr>
                            <w:overflowPunct w:val="0"/>
                            <w:spacing w:before="0"/>
                            <w:jc w:val="center"/>
                            <w:rPr>
                              <w:color w:val="000000" w:themeColor="text1"/>
                              <w:kern w:val="24"/>
                              <w:sz w:val="20"/>
                              <w:szCs w:val="20"/>
                            </w:rPr>
                          </w:pPr>
                          <w:r>
                            <w:rPr>
                              <w:color w:val="000000" w:themeColor="text1"/>
                              <w:kern w:val="24"/>
                              <w:sz w:val="20"/>
                              <w:szCs w:val="20"/>
                            </w:rPr>
                            <w:t>2.5mm stub for welding to SB</w:t>
                          </w:r>
                        </w:p>
                      </w:txbxContent>
                    </v:textbox>
                  </v:shape>
                  <v:shape id="Straight Arrow Connector 1598338471" o:spid="_x0000_s1308" type="#_x0000_t32" style="position:absolute;left:28471;top:19741;width:4352;height:715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" strokecolor="black [3213]">
                    <v:stroke endarrow="block"/>
                  </v:shape>
                  <v:shape id="Straight Arrow Connector 969342809" o:spid="_x0000_s1309" type="#_x0000_t32" style="position:absolute;left:32822;top:19741;width:2729;height:64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" strokecolor="black [3213]">
                    <v:stroke endarrow="block"/>
                  </v:shape>
                  <v:shape id="TextBox 27" o:spid="_x0000_s1310" type="#_x0000_t202" style="position:absolute;left:43707;top:12507;width:10822;height:4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" fillcolor="white [3212]" strokecolor="black [3213]" strokeweight="1pt">
                    <v:stroke miterlimit="4"/>
                    <v:textbox style="mso-fit-shape-to-text:t" inset="1.27mm,1.27mm,1.27mm,1.27mm">
                      <w:txbxContent>
                        <w:p w14:paraId="6FEF28E9" w14:textId="3A7F4891" w:rsidR="00746D51" w:rsidRDefault="00E01763" w:rsidP="00746D51">
                          <w:pPr>
                            <w:overflowPunct w:val="0"/>
                            <w:spacing w:before="0"/>
                            <w:jc w:val="center"/>
                            <w:rPr>
                              <w:color w:val="000000" w:themeColor="text1"/>
                              <w:kern w:val="24"/>
                              <w:sz w:val="20"/>
                              <w:szCs w:val="20"/>
                            </w:rPr>
                          </w:pPr>
                          <w:r>
                            <w:rPr>
                              <w:color w:val="000000" w:themeColor="text1"/>
                              <w:kern w:val="24"/>
                              <w:sz w:val="20"/>
                              <w:szCs w:val="20"/>
                            </w:rPr>
                            <w:t>Bolt</w:t>
                          </w:r>
                        </w:p>
                      </w:txbxContent>
                    </v:textbox>
                  </v:shape>
                  <v:shape id="Straight Arrow Connector 1806399952" o:spid="_x0000_s1311" type="#_x0000_t32" style="position:absolute;left:43710;top:16613;width:5456;height:71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" strokecolor="black [3213]">
                    <v:stroke endarrow="block"/>
                  </v:shape>
                  <v:shape id="TextBox 29" o:spid="_x0000_s1312" type="#_x0000_t202" style="position:absolute;left:50784;top:18377;width:12958;height:4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" fillcolor="white [3212]" strokecolor="black [3213]" strokeweight="1pt">
                    <v:stroke miterlimit="4"/>
                    <v:textbox style="mso-fit-shape-to-text:t" inset="1.27mm,1.27mm,1.27mm,1.27mm">
                      <w:txbxContent>
                        <w:p w14:paraId="5FE56B83" w14:textId="16A59EE2" w:rsidR="00746D51" w:rsidRDefault="004D61B8" w:rsidP="00746D51">
                          <w:pPr>
                            <w:overflowPunct w:val="0"/>
                            <w:spacing w:before="0"/>
                            <w:jc w:val="center"/>
                            <w:rPr>
                              <w:color w:val="000000" w:themeColor="text1"/>
                              <w:kern w:val="24"/>
                              <w:sz w:val="20"/>
                              <w:szCs w:val="20"/>
                            </w:rPr>
                          </w:pPr>
                          <w:r>
                            <w:rPr>
                              <w:color w:val="000000" w:themeColor="text1"/>
                              <w:kern w:val="24"/>
                              <w:sz w:val="20"/>
                              <w:szCs w:val="20"/>
                            </w:rPr>
                            <w:t>I</w:t>
                          </w:r>
                          <w:r w:rsidR="00746D51" w:rsidRPr="00FE2400">
                            <w:rPr>
                              <w:color w:val="000000" w:themeColor="text1"/>
                              <w:kern w:val="24"/>
                              <w:sz w:val="20"/>
                              <w:szCs w:val="20"/>
                            </w:rPr>
                            <w:t>nserts</w:t>
                          </w:r>
                        </w:p>
                      </w:txbxContent>
                    </v:textbox>
                  </v:shape>
                  <v:shape id="Straight Arrow Connector 394162966" o:spid="_x0000_s1313" type="#_x0000_t32" style="position:absolute;left:44910;top:22951;width:5640;height:32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" strokecolor="black [3213]">
                    <v:stroke endarrow="block"/>
                    <o:lock v:ext="edit" shapetype="f"/>
                  </v:shape>
                </v:group>
                <w10:anchorlock/>
              </v:group>
            </w:pict>
          </mc:Fallback>
        </mc:AlternateContent>
      </w:r>
    </w:p>
    <w:p w14:paraId="1132A5DA" w14:textId="00AD15D0" w:rsidR="00746D51" w:rsidRDefault="00746D51" w:rsidP="00107793">
      <w:pPr>
        <w:pStyle w:val="Caption"/>
        <w:spacing w:before="100" w:after="100"/>
        <w:jc w:val="center"/>
        <w:rPr>
          <w:szCs w:val="24"/>
          <w:lang w:eastAsia="zh-CN"/>
        </w:rPr>
      </w:pPr>
      <w:bookmarkStart w:id="146" w:name="_Ref183012917"/>
      <w:bookmarkStart w:id="147" w:name="_Toc216163805"/>
      <w:r w:rsidRPr="008B5AF0">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29</w:t>
      </w:r>
      <w:r>
        <w:fldChar w:fldCharType="end"/>
      </w:r>
      <w:bookmarkEnd w:id="146"/>
      <w:r>
        <w:t>.</w:t>
      </w:r>
      <w:r w:rsidRPr="008B5AF0">
        <w:rPr>
          <w:rFonts w:hint="eastAsia"/>
        </w:rPr>
        <w:t xml:space="preserve"> </w:t>
      </w:r>
      <w:r w:rsidR="007F172C">
        <w:t xml:space="preserve">Integration of </w:t>
      </w:r>
      <w:r w:rsidRPr="003C5B6A">
        <w:rPr>
          <w:rFonts w:hint="eastAsia"/>
          <w:szCs w:val="24"/>
          <w:lang w:eastAsia="zh-CN"/>
        </w:rPr>
        <w:t>HNB Plates 14</w:t>
      </w:r>
      <w:r>
        <w:rPr>
          <w:szCs w:val="24"/>
          <w:lang w:eastAsia="zh-CN"/>
        </w:rPr>
        <w:t xml:space="preserve">&amp;16 </w:t>
      </w:r>
      <w:r w:rsidRPr="003C5B6A">
        <w:rPr>
          <w:rFonts w:hint="eastAsia"/>
          <w:szCs w:val="24"/>
          <w:lang w:eastAsia="zh-CN"/>
        </w:rPr>
        <w:t>to</w:t>
      </w:r>
      <w:r>
        <w:rPr>
          <w:szCs w:val="24"/>
          <w:lang w:eastAsia="zh-CN"/>
        </w:rPr>
        <w:t xml:space="preserve"> </w:t>
      </w:r>
      <w:r w:rsidRPr="008B46F8">
        <w:rPr>
          <w:szCs w:val="24"/>
          <w:lang w:eastAsia="zh-CN"/>
        </w:rPr>
        <w:t xml:space="preserve">corresponding SB </w:t>
      </w:r>
      <w:r w:rsidRPr="008B46F8">
        <w:rPr>
          <w:rFonts w:hint="eastAsia"/>
          <w:szCs w:val="24"/>
          <w:lang w:eastAsia="zh-CN"/>
        </w:rPr>
        <w:t>via welding and bolting interface</w:t>
      </w:r>
      <w:r w:rsidRPr="008B46F8">
        <w:rPr>
          <w:szCs w:val="24"/>
          <w:lang w:eastAsia="zh-CN"/>
        </w:rPr>
        <w:t xml:space="preserve"> (for information only)</w:t>
      </w:r>
      <w:bookmarkEnd w:id="147"/>
    </w:p>
    <w:p w14:paraId="3A153E7C" w14:textId="77777777" w:rsidR="00C52D5A" w:rsidRDefault="00C52D5A" w:rsidP="00377F12">
      <w:pPr>
        <w:autoSpaceDE w:val="0"/>
        <w:autoSpaceDN w:val="0"/>
        <w:adjustRightInd w:val="0"/>
      </w:pPr>
    </w:p>
    <w:p w14:paraId="6AAB6B73" w14:textId="77777777" w:rsidR="003C230E" w:rsidRPr="003C230E" w:rsidRDefault="003C230E" w:rsidP="003C230E"/>
    <w:p w14:paraId="4D460B79" w14:textId="77777777" w:rsidR="003C230E" w:rsidRPr="003C230E" w:rsidRDefault="003C230E" w:rsidP="003C230E"/>
    <w:p w14:paraId="1332F2A2" w14:textId="77777777" w:rsidR="003C230E" w:rsidRPr="003C230E" w:rsidRDefault="003C230E" w:rsidP="003C230E"/>
    <w:p w14:paraId="2492E3E1" w14:textId="77777777" w:rsidR="003C230E" w:rsidRPr="003C230E" w:rsidRDefault="003C230E" w:rsidP="003C230E"/>
    <w:p w14:paraId="323CFCF7" w14:textId="77777777" w:rsidR="003C230E" w:rsidRPr="003C230E" w:rsidRDefault="003C230E" w:rsidP="003C230E"/>
    <w:p w14:paraId="68C15B7B" w14:textId="77777777" w:rsidR="003C230E" w:rsidRPr="003C230E" w:rsidRDefault="003C230E" w:rsidP="003C230E"/>
    <w:p w14:paraId="7B3D0DA0" w14:textId="17C41E86" w:rsidR="00CC7C0C" w:rsidRPr="0064443A" w:rsidRDefault="006D68B6" w:rsidP="006D68B6">
      <w:pPr>
        <w:pStyle w:val="Heading3"/>
        <w:rPr>
          <w:lang w:eastAsia="zh-CN"/>
        </w:rPr>
      </w:pPr>
      <w:bookmarkStart w:id="148" w:name="_Ref201850329"/>
      <w:bookmarkStart w:id="149" w:name="_Toc216163686"/>
      <w:r w:rsidRPr="0064443A">
        <w:rPr>
          <w:rFonts w:hint="eastAsia"/>
          <w:lang w:eastAsia="zh-CN"/>
        </w:rPr>
        <w:t xml:space="preserve">Contract </w:t>
      </w:r>
      <w:bookmarkEnd w:id="148"/>
      <w:r w:rsidR="0064443A" w:rsidRPr="0064443A">
        <w:rPr>
          <w:rFonts w:hint="eastAsia"/>
          <w:lang w:eastAsia="zh-CN"/>
        </w:rPr>
        <w:t>Execution</w:t>
      </w:r>
      <w:bookmarkEnd w:id="149"/>
      <w:r w:rsidR="001F2021" w:rsidRPr="0064443A">
        <w:rPr>
          <w:rFonts w:hint="eastAsia"/>
          <w:lang w:eastAsia="zh-CN"/>
        </w:rPr>
        <w:t xml:space="preserve"> </w:t>
      </w:r>
    </w:p>
    <w:p w14:paraId="6C5284DA" w14:textId="753D0139" w:rsidR="008809EF" w:rsidRPr="00CC1B82" w:rsidRDefault="00796B48" w:rsidP="00F33E30">
      <w:pPr>
        <w:pStyle w:val="ListBullet2"/>
        <w:keepLines/>
        <w:numPr>
          <w:ilvl w:val="0"/>
          <w:numId w:val="0"/>
        </w:numPr>
        <w:tabs>
          <w:tab w:val="left" w:pos="720"/>
          <w:tab w:val="left" w:pos="1077"/>
        </w:tabs>
        <w:spacing w:after="120"/>
        <w:contextualSpacing w:val="0"/>
        <w:rPr>
          <w:szCs w:val="24"/>
        </w:rPr>
      </w:pPr>
      <w:r w:rsidRPr="00CC1B82">
        <w:rPr>
          <w:szCs w:val="24"/>
          <w:lang w:eastAsia="zh-CN"/>
        </w:rPr>
        <w:t>To mitigate manufacturing risks</w:t>
      </w:r>
      <w:r w:rsidR="00CC1B82" w:rsidRPr="00CC1B82">
        <w:rPr>
          <w:szCs w:val="24"/>
          <w:lang w:eastAsia="zh-CN"/>
        </w:rPr>
        <w:t xml:space="preserve">, this contract </w:t>
      </w:r>
      <w:r w:rsidR="00CC1B82">
        <w:rPr>
          <w:rFonts w:hint="eastAsia"/>
          <w:szCs w:val="24"/>
          <w:lang w:eastAsia="zh-CN"/>
        </w:rPr>
        <w:t xml:space="preserve">will </w:t>
      </w:r>
      <w:r w:rsidR="003F61E8">
        <w:rPr>
          <w:rFonts w:hint="eastAsia"/>
          <w:szCs w:val="24"/>
          <w:lang w:eastAsia="zh-CN"/>
        </w:rPr>
        <w:t xml:space="preserve">include two Tasks </w:t>
      </w:r>
      <w:r w:rsidR="003F61E8">
        <w:rPr>
          <w:szCs w:val="24"/>
          <w:lang w:eastAsia="zh-CN"/>
        </w:rPr>
        <w:t>during</w:t>
      </w:r>
      <w:r w:rsidR="003F61E8">
        <w:rPr>
          <w:rFonts w:hint="eastAsia"/>
          <w:szCs w:val="24"/>
          <w:lang w:eastAsia="zh-CN"/>
        </w:rPr>
        <w:t xml:space="preserve"> contract execution:</w:t>
      </w:r>
      <w:r w:rsidR="00CC1B82" w:rsidRPr="00CC1B82">
        <w:rPr>
          <w:szCs w:val="24"/>
          <w:lang w:eastAsia="zh-CN"/>
        </w:rPr>
        <w:t xml:space="preserve"> </w:t>
      </w:r>
    </w:p>
    <w:p w14:paraId="6BD453DA" w14:textId="4A1A4C8E" w:rsidR="00377F12" w:rsidRPr="00EC6214" w:rsidRDefault="00377F12" w:rsidP="00F87FE3">
      <w:pPr>
        <w:pStyle w:val="ListParagraph"/>
        <w:numPr>
          <w:ilvl w:val="0"/>
          <w:numId w:val="8"/>
        </w:numPr>
        <w:spacing w:before="100" w:after="180"/>
        <w:rPr>
          <w:b/>
          <w:bCs/>
        </w:rPr>
      </w:pPr>
      <w:r w:rsidRPr="00EC6214">
        <w:rPr>
          <w:b/>
          <w:bCs/>
        </w:rPr>
        <w:t>Task 1 Qualification</w:t>
      </w:r>
      <w:r w:rsidR="00DA5679">
        <w:rPr>
          <w:rFonts w:hint="eastAsia"/>
          <w:b/>
          <w:bCs/>
          <w:lang w:eastAsia="zh-CN"/>
        </w:rPr>
        <w:t xml:space="preserve">, including </w:t>
      </w:r>
      <w:r w:rsidR="00DA5679">
        <w:rPr>
          <w:b/>
          <w:bCs/>
          <w:lang w:eastAsia="zh-CN"/>
        </w:rPr>
        <w:t>design</w:t>
      </w:r>
      <w:r w:rsidR="00DA5679">
        <w:rPr>
          <w:rFonts w:hint="eastAsia"/>
          <w:b/>
          <w:bCs/>
          <w:lang w:eastAsia="zh-CN"/>
        </w:rPr>
        <w:t xml:space="preserve">, manufacturing, </w:t>
      </w:r>
      <w:r w:rsidR="00DA5679">
        <w:rPr>
          <w:b/>
          <w:bCs/>
          <w:lang w:eastAsia="zh-CN"/>
        </w:rPr>
        <w:t>testing</w:t>
      </w:r>
      <w:r w:rsidR="00DA5679">
        <w:rPr>
          <w:rFonts w:hint="eastAsia"/>
          <w:b/>
          <w:bCs/>
          <w:lang w:eastAsia="zh-CN"/>
        </w:rPr>
        <w:t xml:space="preserve"> and reporting below </w:t>
      </w:r>
      <w:r w:rsidR="007D6C1A">
        <w:rPr>
          <w:b/>
          <w:bCs/>
          <w:lang w:eastAsia="zh-CN"/>
        </w:rPr>
        <w:t>mock-ups</w:t>
      </w:r>
      <w:r w:rsidR="00DA5679">
        <w:rPr>
          <w:rFonts w:hint="eastAsia"/>
          <w:b/>
          <w:bCs/>
          <w:lang w:eastAsia="zh-CN"/>
        </w:rPr>
        <w:t>:</w:t>
      </w:r>
    </w:p>
    <w:p w14:paraId="4A735092" w14:textId="360B61C9" w:rsidR="0063594C" w:rsidRPr="00E56961" w:rsidRDefault="007D6C1A" w:rsidP="00F87FE3">
      <w:pPr>
        <w:pStyle w:val="ListBullet2"/>
        <w:keepLines/>
        <w:numPr>
          <w:ilvl w:val="0"/>
          <w:numId w:val="21"/>
        </w:numPr>
        <w:tabs>
          <w:tab w:val="left" w:pos="720"/>
          <w:tab w:val="left" w:pos="1077"/>
        </w:tabs>
        <w:spacing w:after="120"/>
        <w:contextualSpacing w:val="0"/>
        <w:rPr>
          <w:b/>
          <w:bCs/>
        </w:rPr>
      </w:pPr>
      <w:r>
        <w:rPr>
          <w:b/>
          <w:bCs/>
          <w:lang w:eastAsia="zh-CN"/>
        </w:rPr>
        <w:t>Mock-up</w:t>
      </w:r>
      <w:r w:rsidR="00F449C2">
        <w:rPr>
          <w:rFonts w:hint="eastAsia"/>
          <w:b/>
          <w:bCs/>
          <w:lang w:eastAsia="zh-CN"/>
        </w:rPr>
        <w:t xml:space="preserve"> for </w:t>
      </w:r>
      <w:r w:rsidR="00E84D10">
        <w:rPr>
          <w:b/>
          <w:bCs/>
          <w:lang w:eastAsia="zh-CN"/>
        </w:rPr>
        <w:t>Integrated SB15 (</w:t>
      </w:r>
      <w:r w:rsidR="00E56961" w:rsidRPr="007C5502">
        <w:rPr>
          <w:b/>
          <w:bCs/>
        </w:rPr>
        <w:t>HNB Plate</w:t>
      </w:r>
      <w:r w:rsidR="00E56961">
        <w:rPr>
          <w:rFonts w:hint="eastAsia"/>
          <w:b/>
          <w:bCs/>
          <w:lang w:eastAsia="zh-CN"/>
        </w:rPr>
        <w:t xml:space="preserve"> </w:t>
      </w:r>
      <w:r w:rsidR="00E56961" w:rsidRPr="007C5502">
        <w:rPr>
          <w:b/>
          <w:bCs/>
        </w:rPr>
        <w:t>1</w:t>
      </w:r>
      <w:r w:rsidR="00E56961">
        <w:rPr>
          <w:rFonts w:hint="eastAsia"/>
          <w:b/>
          <w:bCs/>
          <w:lang w:eastAsia="zh-CN"/>
        </w:rPr>
        <w:t>5</w:t>
      </w:r>
      <w:r w:rsidR="00E56961" w:rsidRPr="007C5502">
        <w:rPr>
          <w:b/>
          <w:bCs/>
        </w:rPr>
        <w:t xml:space="preserve"> integrated to SB</w:t>
      </w:r>
      <w:r w:rsidR="00E84D10">
        <w:rPr>
          <w:b/>
          <w:bCs/>
        </w:rPr>
        <w:t>15)</w:t>
      </w:r>
      <w:r w:rsidR="00377F12" w:rsidRPr="00E56961">
        <w:rPr>
          <w:b/>
          <w:bCs/>
        </w:rPr>
        <w:t xml:space="preserve"> </w:t>
      </w:r>
    </w:p>
    <w:p w14:paraId="4BA1CEBA" w14:textId="5621D9A3" w:rsidR="00377F12" w:rsidRDefault="00377F12" w:rsidP="0063594C">
      <w:pPr>
        <w:pStyle w:val="ListParagraph"/>
        <w:spacing w:before="100"/>
        <w:ind w:left="1080"/>
      </w:pPr>
      <w:r w:rsidRPr="004A0B35">
        <w:t xml:space="preserve">The two steps HIP planned for manufacturing and integrating HNB Plates 15 to </w:t>
      </w:r>
      <w:r w:rsidRPr="0028787A">
        <w:t xml:space="preserve">Shield Block 15, </w:t>
      </w:r>
      <w:r w:rsidR="0063594C" w:rsidRPr="0028787A">
        <w:t xml:space="preserve">a </w:t>
      </w:r>
      <w:r w:rsidR="000D7E5F" w:rsidRPr="0028787A">
        <w:t>more than</w:t>
      </w:r>
      <w:r w:rsidRPr="0028787A">
        <w:t xml:space="preserve"> 1/3 mock</w:t>
      </w:r>
      <w:r w:rsidR="007D6C1A">
        <w:rPr>
          <w:rFonts w:hint="eastAsia"/>
          <w:lang w:eastAsia="zh-CN"/>
        </w:rPr>
        <w:t>-</w:t>
      </w:r>
      <w:r w:rsidRPr="0028787A">
        <w:t>up can be considered for qualification of HIP process.</w:t>
      </w:r>
      <w:r w:rsidRPr="004A0B35">
        <w:t xml:space="preserve">  </w:t>
      </w:r>
    </w:p>
    <w:p w14:paraId="3A277BB8" w14:textId="77777777" w:rsidR="00EC6214" w:rsidRPr="004A0B35" w:rsidRDefault="00EC6214" w:rsidP="0063594C">
      <w:pPr>
        <w:pStyle w:val="ListParagraph"/>
        <w:spacing w:before="100"/>
        <w:ind w:left="1080"/>
      </w:pPr>
    </w:p>
    <w:p w14:paraId="0CC1DF9C" w14:textId="693F2215" w:rsidR="00EC6214" w:rsidRPr="007C5502" w:rsidRDefault="00F449C2" w:rsidP="00F87FE3">
      <w:pPr>
        <w:pStyle w:val="ListBullet2"/>
        <w:keepLines/>
        <w:numPr>
          <w:ilvl w:val="0"/>
          <w:numId w:val="21"/>
        </w:numPr>
        <w:tabs>
          <w:tab w:val="left" w:pos="720"/>
          <w:tab w:val="left" w:pos="1077"/>
        </w:tabs>
        <w:spacing w:after="120"/>
        <w:contextualSpacing w:val="0"/>
        <w:rPr>
          <w:b/>
          <w:bCs/>
        </w:rPr>
      </w:pPr>
      <w:r w:rsidRPr="007C5502">
        <w:rPr>
          <w:rFonts w:hint="eastAsia"/>
          <w:b/>
          <w:bCs/>
          <w:lang w:eastAsia="zh-CN"/>
        </w:rPr>
        <w:t>Mock</w:t>
      </w:r>
      <w:r w:rsidR="007D6C1A">
        <w:rPr>
          <w:rFonts w:hint="eastAsia"/>
          <w:b/>
          <w:bCs/>
          <w:lang w:eastAsia="zh-CN"/>
        </w:rPr>
        <w:t>-</w:t>
      </w:r>
      <w:r w:rsidRPr="007C5502">
        <w:rPr>
          <w:rFonts w:hint="eastAsia"/>
          <w:b/>
          <w:bCs/>
          <w:lang w:eastAsia="zh-CN"/>
        </w:rPr>
        <w:t xml:space="preserve">up for </w:t>
      </w:r>
      <w:r w:rsidR="00E84D10">
        <w:rPr>
          <w:b/>
          <w:bCs/>
          <w:lang w:eastAsia="zh-CN"/>
        </w:rPr>
        <w:t>Integrated SB14 (</w:t>
      </w:r>
      <w:r w:rsidR="008579FF" w:rsidRPr="007C5502">
        <w:rPr>
          <w:b/>
          <w:bCs/>
        </w:rPr>
        <w:t>HNB Plate</w:t>
      </w:r>
      <w:r w:rsidR="00E56961">
        <w:rPr>
          <w:rFonts w:hint="eastAsia"/>
          <w:b/>
          <w:bCs/>
          <w:lang w:eastAsia="zh-CN"/>
        </w:rPr>
        <w:t xml:space="preserve"> </w:t>
      </w:r>
      <w:r w:rsidR="008579FF" w:rsidRPr="007C5502">
        <w:rPr>
          <w:b/>
          <w:bCs/>
        </w:rPr>
        <w:t>1</w:t>
      </w:r>
      <w:r w:rsidR="00E84D10">
        <w:rPr>
          <w:b/>
          <w:bCs/>
        </w:rPr>
        <w:t xml:space="preserve">4 </w:t>
      </w:r>
      <w:r w:rsidR="008579FF" w:rsidRPr="007C5502">
        <w:rPr>
          <w:b/>
          <w:bCs/>
        </w:rPr>
        <w:t>integrated to SB</w:t>
      </w:r>
      <w:r w:rsidR="00E84D10">
        <w:rPr>
          <w:b/>
          <w:bCs/>
        </w:rPr>
        <w:t>14)</w:t>
      </w:r>
    </w:p>
    <w:p w14:paraId="19848B37" w14:textId="091C6BC0" w:rsidR="00377F12" w:rsidRDefault="00372524" w:rsidP="00EC6214">
      <w:pPr>
        <w:pStyle w:val="ListBullet2"/>
        <w:keepLines/>
        <w:numPr>
          <w:ilvl w:val="0"/>
          <w:numId w:val="0"/>
        </w:numPr>
        <w:tabs>
          <w:tab w:val="left" w:pos="720"/>
          <w:tab w:val="left" w:pos="1077"/>
        </w:tabs>
        <w:spacing w:after="120"/>
        <w:ind w:left="1080"/>
        <w:contextualSpacing w:val="0"/>
      </w:pPr>
      <w:r>
        <w:rPr>
          <w:lang w:eastAsia="zh-CN"/>
        </w:rPr>
        <w:t>At least o</w:t>
      </w:r>
      <w:r w:rsidR="00EE41B7">
        <w:rPr>
          <w:lang w:eastAsia="zh-CN"/>
        </w:rPr>
        <w:t>ne</w:t>
      </w:r>
      <w:r w:rsidR="00814175">
        <w:rPr>
          <w:lang w:val="en-US"/>
        </w:rPr>
        <w:t xml:space="preserve"> </w:t>
      </w:r>
      <w:r w:rsidR="00377F12" w:rsidRPr="004A0B35">
        <w:t>mock</w:t>
      </w:r>
      <w:r w:rsidR="007D6C1A">
        <w:rPr>
          <w:rFonts w:hint="eastAsia"/>
          <w:lang w:eastAsia="zh-CN"/>
        </w:rPr>
        <w:t>-</w:t>
      </w:r>
      <w:r w:rsidR="00377F12" w:rsidRPr="004A0B35">
        <w:t>up will be used for qualification of the welding and bolting interface between the HNB Plate</w:t>
      </w:r>
      <w:r w:rsidR="00F33E30" w:rsidRPr="004A0B35">
        <w:t xml:space="preserve"> </w:t>
      </w:r>
      <w:r w:rsidR="00AB3CDC">
        <w:rPr>
          <w:rFonts w:hint="eastAsia"/>
          <w:lang w:eastAsia="zh-CN"/>
        </w:rPr>
        <w:t>14</w:t>
      </w:r>
      <w:r w:rsidR="00EE41B7">
        <w:rPr>
          <w:lang w:eastAsia="zh-CN"/>
        </w:rPr>
        <w:t xml:space="preserve"> </w:t>
      </w:r>
      <w:r w:rsidR="0046605F">
        <w:t>and</w:t>
      </w:r>
      <w:r w:rsidR="00377F12" w:rsidRPr="004A0B35">
        <w:t xml:space="preserve"> corresponding S</w:t>
      </w:r>
      <w:r w:rsidR="009A2FC8">
        <w:rPr>
          <w:rFonts w:hint="eastAsia"/>
          <w:lang w:eastAsia="zh-CN"/>
        </w:rPr>
        <w:t xml:space="preserve">hield </w:t>
      </w:r>
      <w:r w:rsidR="00377F12" w:rsidRPr="004A0B35">
        <w:t>B</w:t>
      </w:r>
      <w:r w:rsidR="009A2FC8">
        <w:rPr>
          <w:rFonts w:hint="eastAsia"/>
          <w:lang w:eastAsia="zh-CN"/>
        </w:rPr>
        <w:t>lock</w:t>
      </w:r>
      <w:r w:rsidR="00EE41B7">
        <w:rPr>
          <w:lang w:eastAsia="zh-CN"/>
        </w:rPr>
        <w:t xml:space="preserve"> 14</w:t>
      </w:r>
      <w:r w:rsidR="003F0F83">
        <w:rPr>
          <w:rFonts w:hint="eastAsia"/>
          <w:lang w:eastAsia="zh-CN"/>
        </w:rPr>
        <w:t>, including control of welding deformation</w:t>
      </w:r>
      <w:r w:rsidR="001A4CC6">
        <w:rPr>
          <w:lang w:eastAsia="zh-CN"/>
        </w:rPr>
        <w:t>,</w:t>
      </w:r>
      <w:r w:rsidR="00DB203B">
        <w:rPr>
          <w:lang w:eastAsia="zh-CN"/>
        </w:rPr>
        <w:t xml:space="preserve"> demonstration of welds repair,</w:t>
      </w:r>
      <w:r w:rsidR="001A4CC6">
        <w:rPr>
          <w:lang w:eastAsia="zh-CN"/>
        </w:rPr>
        <w:t xml:space="preserve"> and confirmation the coating need for key of HNB Plate 14</w:t>
      </w:r>
      <w:r w:rsidR="00377F12" w:rsidRPr="004A0B35">
        <w:t>.</w:t>
      </w:r>
    </w:p>
    <w:p w14:paraId="0B82A25B" w14:textId="77777777" w:rsidR="006C4869" w:rsidRDefault="006C4869" w:rsidP="00EC6214">
      <w:pPr>
        <w:pStyle w:val="ListBullet2"/>
        <w:keepLines/>
        <w:numPr>
          <w:ilvl w:val="0"/>
          <w:numId w:val="0"/>
        </w:numPr>
        <w:tabs>
          <w:tab w:val="left" w:pos="720"/>
          <w:tab w:val="left" w:pos="1077"/>
        </w:tabs>
        <w:spacing w:after="120"/>
        <w:ind w:left="1080"/>
        <w:contextualSpacing w:val="0"/>
      </w:pPr>
    </w:p>
    <w:p w14:paraId="1AB9CD71" w14:textId="0F05B6B6" w:rsidR="006C4869" w:rsidRPr="007C5502" w:rsidRDefault="006C4869" w:rsidP="00F87FE3">
      <w:pPr>
        <w:pStyle w:val="ListBullet2"/>
        <w:keepLines/>
        <w:numPr>
          <w:ilvl w:val="0"/>
          <w:numId w:val="21"/>
        </w:numPr>
        <w:tabs>
          <w:tab w:val="left" w:pos="720"/>
          <w:tab w:val="left" w:pos="1077"/>
        </w:tabs>
        <w:spacing w:after="120"/>
        <w:contextualSpacing w:val="0"/>
        <w:rPr>
          <w:b/>
          <w:bCs/>
        </w:rPr>
      </w:pPr>
      <w:r w:rsidRPr="007C5502">
        <w:rPr>
          <w:rFonts w:hint="eastAsia"/>
          <w:b/>
          <w:bCs/>
          <w:lang w:eastAsia="zh-CN"/>
        </w:rPr>
        <w:t>Mock</w:t>
      </w:r>
      <w:r w:rsidR="00EC6F66">
        <w:rPr>
          <w:rFonts w:hint="eastAsia"/>
          <w:b/>
          <w:bCs/>
          <w:lang w:eastAsia="zh-CN"/>
        </w:rPr>
        <w:t>-</w:t>
      </w:r>
      <w:r w:rsidRPr="007C5502">
        <w:rPr>
          <w:rFonts w:hint="eastAsia"/>
          <w:b/>
          <w:bCs/>
          <w:lang w:eastAsia="zh-CN"/>
        </w:rPr>
        <w:t xml:space="preserve">up for </w:t>
      </w:r>
      <w:r w:rsidR="001A4CC6">
        <w:rPr>
          <w:b/>
          <w:bCs/>
          <w:lang w:eastAsia="zh-CN"/>
        </w:rPr>
        <w:t>Integrated SB16 (</w:t>
      </w:r>
      <w:r w:rsidRPr="007C5502">
        <w:rPr>
          <w:b/>
          <w:bCs/>
        </w:rPr>
        <w:t>HNB Plate</w:t>
      </w:r>
      <w:r>
        <w:rPr>
          <w:rFonts w:hint="eastAsia"/>
          <w:b/>
          <w:bCs/>
          <w:lang w:eastAsia="zh-CN"/>
        </w:rPr>
        <w:t xml:space="preserve"> </w:t>
      </w:r>
      <w:r w:rsidRPr="007C5502">
        <w:rPr>
          <w:rFonts w:hint="eastAsia"/>
          <w:b/>
          <w:bCs/>
          <w:lang w:eastAsia="zh-CN"/>
        </w:rPr>
        <w:t>16</w:t>
      </w:r>
      <w:r w:rsidRPr="007C5502">
        <w:rPr>
          <w:b/>
          <w:bCs/>
        </w:rPr>
        <w:t xml:space="preserve"> integrated to SB</w:t>
      </w:r>
      <w:r w:rsidR="00372524">
        <w:rPr>
          <w:b/>
          <w:bCs/>
        </w:rPr>
        <w:t>16)</w:t>
      </w:r>
    </w:p>
    <w:p w14:paraId="1C8AFD53" w14:textId="167ED315" w:rsidR="00B03545" w:rsidRDefault="00B03545" w:rsidP="00B03545">
      <w:pPr>
        <w:pStyle w:val="ListBullet2"/>
        <w:keepLines/>
        <w:numPr>
          <w:ilvl w:val="0"/>
          <w:numId w:val="0"/>
        </w:numPr>
        <w:tabs>
          <w:tab w:val="left" w:pos="720"/>
          <w:tab w:val="left" w:pos="1077"/>
        </w:tabs>
        <w:spacing w:after="120"/>
        <w:ind w:left="1080"/>
        <w:contextualSpacing w:val="0"/>
      </w:pPr>
      <w:r>
        <w:rPr>
          <w:lang w:eastAsia="zh-CN"/>
        </w:rPr>
        <w:t>At least one</w:t>
      </w:r>
      <w:r>
        <w:rPr>
          <w:lang w:val="en-US"/>
        </w:rPr>
        <w:t xml:space="preserve"> </w:t>
      </w:r>
      <w:r w:rsidRPr="004A0B35">
        <w:t>mock</w:t>
      </w:r>
      <w:r>
        <w:t>-</w:t>
      </w:r>
      <w:r w:rsidRPr="004A0B35">
        <w:t xml:space="preserve">up will be used for qualification of the welding and bolting interface between the HNB Plate </w:t>
      </w:r>
      <w:r>
        <w:rPr>
          <w:rFonts w:hint="eastAsia"/>
          <w:lang w:eastAsia="zh-CN"/>
        </w:rPr>
        <w:t>1</w:t>
      </w:r>
      <w:r>
        <w:rPr>
          <w:lang w:eastAsia="zh-CN"/>
        </w:rPr>
        <w:t xml:space="preserve">6 </w:t>
      </w:r>
      <w:r>
        <w:t>and</w:t>
      </w:r>
      <w:r w:rsidRPr="004A0B35">
        <w:t xml:space="preserve"> corresponding S</w:t>
      </w:r>
      <w:r>
        <w:rPr>
          <w:rFonts w:hint="eastAsia"/>
          <w:lang w:eastAsia="zh-CN"/>
        </w:rPr>
        <w:t xml:space="preserve">hield </w:t>
      </w:r>
      <w:r w:rsidRPr="004A0B35">
        <w:t>B</w:t>
      </w:r>
      <w:r>
        <w:rPr>
          <w:rFonts w:hint="eastAsia"/>
          <w:lang w:eastAsia="zh-CN"/>
        </w:rPr>
        <w:t>lock</w:t>
      </w:r>
      <w:r>
        <w:rPr>
          <w:lang w:eastAsia="zh-CN"/>
        </w:rPr>
        <w:t xml:space="preserve"> 16</w:t>
      </w:r>
      <w:r>
        <w:rPr>
          <w:rFonts w:hint="eastAsia"/>
          <w:lang w:eastAsia="zh-CN"/>
        </w:rPr>
        <w:t>, including</w:t>
      </w:r>
      <w:r w:rsidR="009522FB">
        <w:rPr>
          <w:lang w:eastAsia="zh-CN"/>
        </w:rPr>
        <w:t xml:space="preserve"> </w:t>
      </w:r>
      <w:r w:rsidR="00CB5FE6">
        <w:rPr>
          <w:lang w:eastAsia="zh-CN"/>
        </w:rPr>
        <w:t xml:space="preserve">simulation the limited </w:t>
      </w:r>
      <w:r w:rsidR="009522FB">
        <w:rPr>
          <w:lang w:eastAsia="zh-CN"/>
        </w:rPr>
        <w:t>welding access,</w:t>
      </w:r>
      <w:r>
        <w:rPr>
          <w:rFonts w:hint="eastAsia"/>
          <w:lang w:eastAsia="zh-CN"/>
        </w:rPr>
        <w:t xml:space="preserve"> control of welding deformation</w:t>
      </w:r>
      <w:r w:rsidR="00812A68">
        <w:rPr>
          <w:lang w:eastAsia="zh-CN"/>
        </w:rPr>
        <w:t>, and demonstration of welds repair</w:t>
      </w:r>
      <w:r w:rsidRPr="004A0B35">
        <w:t>.</w:t>
      </w:r>
    </w:p>
    <w:p w14:paraId="571E7B23" w14:textId="77777777" w:rsidR="0051521A" w:rsidRDefault="0051521A" w:rsidP="00EC6214">
      <w:pPr>
        <w:pStyle w:val="ListBullet2"/>
        <w:keepLines/>
        <w:numPr>
          <w:ilvl w:val="0"/>
          <w:numId w:val="0"/>
        </w:numPr>
        <w:tabs>
          <w:tab w:val="left" w:pos="720"/>
          <w:tab w:val="left" w:pos="1077"/>
        </w:tabs>
        <w:spacing w:after="120"/>
        <w:ind w:left="1080"/>
        <w:contextualSpacing w:val="0"/>
      </w:pPr>
    </w:p>
    <w:p w14:paraId="0CDD8810" w14:textId="18D786F6" w:rsidR="00377F12" w:rsidRPr="000C4BD5" w:rsidRDefault="00377F12" w:rsidP="00F87FE3">
      <w:pPr>
        <w:pStyle w:val="ListParagraph"/>
        <w:numPr>
          <w:ilvl w:val="0"/>
          <w:numId w:val="8"/>
        </w:numPr>
        <w:spacing w:before="100"/>
        <w:rPr>
          <w:b/>
          <w:bCs/>
        </w:rPr>
      </w:pPr>
      <w:r w:rsidRPr="000C4BD5">
        <w:rPr>
          <w:b/>
          <w:bCs/>
        </w:rPr>
        <w:t>Task 2 Production</w:t>
      </w:r>
      <w:r w:rsidR="004D7A70">
        <w:rPr>
          <w:rFonts w:hint="eastAsia"/>
          <w:b/>
          <w:bCs/>
          <w:lang w:eastAsia="zh-CN"/>
        </w:rPr>
        <w:t xml:space="preserve">, </w:t>
      </w:r>
      <w:r w:rsidR="003B6BA8">
        <w:rPr>
          <w:rFonts w:hint="eastAsia"/>
          <w:b/>
          <w:bCs/>
          <w:lang w:eastAsia="zh-CN"/>
        </w:rPr>
        <w:t xml:space="preserve">including </w:t>
      </w:r>
      <w:r w:rsidR="004D7A70">
        <w:rPr>
          <w:rFonts w:hint="eastAsia"/>
          <w:b/>
          <w:bCs/>
          <w:lang w:eastAsia="zh-CN"/>
        </w:rPr>
        <w:t>manufac</w:t>
      </w:r>
      <w:r w:rsidR="003B6BA8">
        <w:rPr>
          <w:rFonts w:hint="eastAsia"/>
          <w:b/>
          <w:bCs/>
          <w:lang w:eastAsia="zh-CN"/>
        </w:rPr>
        <w:t xml:space="preserve">turing, testing, </w:t>
      </w:r>
      <w:r w:rsidR="003B6BA8">
        <w:rPr>
          <w:b/>
          <w:bCs/>
          <w:lang w:eastAsia="zh-CN"/>
        </w:rPr>
        <w:t>packaging</w:t>
      </w:r>
      <w:r w:rsidR="003B6BA8">
        <w:rPr>
          <w:rFonts w:hint="eastAsia"/>
          <w:b/>
          <w:bCs/>
          <w:lang w:eastAsia="zh-CN"/>
        </w:rPr>
        <w:t xml:space="preserve"> and delivery of</w:t>
      </w:r>
      <w:r w:rsidR="00DA5679">
        <w:rPr>
          <w:rFonts w:hint="eastAsia"/>
          <w:b/>
          <w:bCs/>
          <w:lang w:eastAsia="zh-CN"/>
        </w:rPr>
        <w:t xml:space="preserve"> below </w:t>
      </w:r>
      <w:r w:rsidR="00DA5679">
        <w:rPr>
          <w:b/>
          <w:bCs/>
          <w:lang w:eastAsia="zh-CN"/>
        </w:rPr>
        <w:t>components</w:t>
      </w:r>
      <w:r w:rsidR="00DA5679">
        <w:rPr>
          <w:rFonts w:hint="eastAsia"/>
          <w:b/>
          <w:bCs/>
          <w:lang w:eastAsia="zh-CN"/>
        </w:rPr>
        <w:t>:</w:t>
      </w:r>
      <w:r w:rsidRPr="000C4BD5">
        <w:rPr>
          <w:b/>
          <w:bCs/>
        </w:rPr>
        <w:t xml:space="preserve"> </w:t>
      </w:r>
    </w:p>
    <w:p w14:paraId="2AEB9ABB" w14:textId="312E45A4" w:rsidR="0072251A" w:rsidRPr="000D381A" w:rsidRDefault="0072251A" w:rsidP="00716BB3">
      <w:pPr>
        <w:pStyle w:val="ListBullet2"/>
        <w:keepLines/>
        <w:numPr>
          <w:ilvl w:val="0"/>
          <w:numId w:val="22"/>
        </w:numPr>
        <w:tabs>
          <w:tab w:val="left" w:pos="720"/>
          <w:tab w:val="left" w:pos="1077"/>
        </w:tabs>
        <w:spacing w:after="120"/>
        <w:contextualSpacing w:val="0"/>
      </w:pPr>
      <w:r w:rsidRPr="000D381A">
        <w:t xml:space="preserve">Diagnostic Neutral Beam liner, </w:t>
      </w:r>
    </w:p>
    <w:p w14:paraId="647AD48F" w14:textId="77777777" w:rsidR="003E112A" w:rsidRPr="000D381A" w:rsidRDefault="0072251A" w:rsidP="00716BB3">
      <w:pPr>
        <w:pStyle w:val="ListBullet2"/>
        <w:keepLines/>
        <w:numPr>
          <w:ilvl w:val="0"/>
          <w:numId w:val="22"/>
        </w:numPr>
        <w:tabs>
          <w:tab w:val="left" w:pos="720"/>
          <w:tab w:val="left" w:pos="1077"/>
        </w:tabs>
        <w:spacing w:after="120"/>
        <w:contextualSpacing w:val="0"/>
      </w:pPr>
      <w:r w:rsidRPr="000D381A">
        <w:t>Heating Neutral Beam plates</w:t>
      </w:r>
      <w:r w:rsidR="006369E0" w:rsidRPr="000D381A">
        <w:t xml:space="preserve">, </w:t>
      </w:r>
    </w:p>
    <w:p w14:paraId="3D96884D" w14:textId="021C4FB4" w:rsidR="005E5DBE" w:rsidRPr="000D381A" w:rsidRDefault="005E5DBE" w:rsidP="00716BB3">
      <w:pPr>
        <w:pStyle w:val="ListBullet2"/>
        <w:keepLines/>
        <w:numPr>
          <w:ilvl w:val="0"/>
          <w:numId w:val="22"/>
        </w:numPr>
        <w:tabs>
          <w:tab w:val="left" w:pos="720"/>
          <w:tab w:val="left" w:pos="1077"/>
        </w:tabs>
        <w:spacing w:after="120"/>
        <w:contextualSpacing w:val="0"/>
      </w:pPr>
      <w:r w:rsidRPr="000D381A">
        <w:t xml:space="preserve">All Standard Parts (the bolts, washers, </w:t>
      </w:r>
      <w:r w:rsidRPr="000D381A">
        <w:rPr>
          <w:rFonts w:hint="eastAsia"/>
          <w:lang w:eastAsia="zh-CN"/>
        </w:rPr>
        <w:t>pin</w:t>
      </w:r>
      <w:r w:rsidRPr="000D381A">
        <w:t>s, etc.), and</w:t>
      </w:r>
    </w:p>
    <w:p w14:paraId="52F7DA1F" w14:textId="4AE30E62" w:rsidR="005E5DBE" w:rsidRPr="000D381A" w:rsidRDefault="005E5DBE" w:rsidP="00716BB3">
      <w:pPr>
        <w:pStyle w:val="ListBullet2"/>
        <w:keepLines/>
        <w:numPr>
          <w:ilvl w:val="0"/>
          <w:numId w:val="22"/>
        </w:numPr>
        <w:tabs>
          <w:tab w:val="left" w:pos="720"/>
          <w:tab w:val="left" w:pos="1077"/>
        </w:tabs>
        <w:spacing w:after="120"/>
        <w:contextualSpacing w:val="0"/>
      </w:pPr>
      <w:r w:rsidRPr="000D381A">
        <w:rPr>
          <w:rFonts w:hint="eastAsia"/>
          <w:lang w:eastAsia="zh-CN"/>
        </w:rPr>
        <w:t>SB15NDS</w:t>
      </w:r>
      <w:r w:rsidRPr="000D381A">
        <w:rPr>
          <w:lang w:eastAsia="zh-CN"/>
        </w:rPr>
        <w:t xml:space="preserve"> (</w:t>
      </w:r>
      <w:r w:rsidR="00A65E81">
        <w:rPr>
          <w:rFonts w:hint="eastAsia"/>
          <w:lang w:eastAsia="zh-CN"/>
        </w:rPr>
        <w:t xml:space="preserve">spare for the Integrated Shield Block </w:t>
      </w:r>
      <w:r w:rsidRPr="000D381A">
        <w:rPr>
          <w:lang w:eastAsia="zh-CN"/>
        </w:rPr>
        <w:t>15ND</w:t>
      </w:r>
      <w:r w:rsidR="000C4BD5">
        <w:rPr>
          <w:lang w:eastAsia="zh-CN"/>
        </w:rPr>
        <w:t>x</w:t>
      </w:r>
      <w:r w:rsidRPr="000D381A">
        <w:rPr>
          <w:lang w:eastAsia="zh-CN"/>
        </w:rPr>
        <w:t>)</w:t>
      </w:r>
    </w:p>
    <w:p w14:paraId="51B185C2" w14:textId="4D5D21F4" w:rsidR="00377F12" w:rsidRDefault="006369E0" w:rsidP="00716BB3">
      <w:pPr>
        <w:pStyle w:val="ListBullet2"/>
        <w:keepLines/>
        <w:numPr>
          <w:ilvl w:val="0"/>
          <w:numId w:val="22"/>
        </w:numPr>
        <w:tabs>
          <w:tab w:val="left" w:pos="720"/>
          <w:tab w:val="left" w:pos="1077"/>
        </w:tabs>
        <w:spacing w:after="120"/>
        <w:contextualSpacing w:val="0"/>
      </w:pPr>
      <w:r w:rsidRPr="000D381A">
        <w:t>Integration of HNB Plates to</w:t>
      </w:r>
      <w:r w:rsidR="008E31E8" w:rsidRPr="000D381A">
        <w:t xml:space="preserve"> corresponding Shile Blocks</w:t>
      </w:r>
      <w:r w:rsidR="000C4BD5">
        <w:t>, including HNB plate 14/15/16</w:t>
      </w:r>
      <w:r w:rsidR="0072251A" w:rsidRPr="000D381A">
        <w:t>.</w:t>
      </w:r>
    </w:p>
    <w:p w14:paraId="503B912B" w14:textId="77777777" w:rsidR="00CA70A7" w:rsidRPr="00CB0FE5" w:rsidRDefault="00CA70A7" w:rsidP="00CA70A7">
      <w:pPr>
        <w:pStyle w:val="ListBullet2"/>
        <w:keepLines/>
        <w:numPr>
          <w:ilvl w:val="0"/>
          <w:numId w:val="0"/>
        </w:numPr>
        <w:tabs>
          <w:tab w:val="left" w:pos="720"/>
          <w:tab w:val="left" w:pos="1077"/>
        </w:tabs>
        <w:spacing w:after="120"/>
        <w:contextualSpacing w:val="0"/>
        <w:rPr>
          <w:b/>
          <w:bCs/>
          <w:highlight w:val="yellow"/>
          <w:lang w:eastAsia="zh-CN"/>
        </w:rPr>
      </w:pPr>
    </w:p>
    <w:p w14:paraId="622504C5" w14:textId="5A4C747A" w:rsidR="00F00F7B" w:rsidRDefault="00152A2C" w:rsidP="00F00F7B">
      <w:pPr>
        <w:pStyle w:val="Heading4"/>
        <w:rPr>
          <w:lang w:eastAsia="zh-CN"/>
        </w:rPr>
      </w:pPr>
      <w:bookmarkStart w:id="150" w:name="_Toc216163687"/>
      <w:r w:rsidRPr="002754C3">
        <w:rPr>
          <w:lang w:eastAsia="zh-CN"/>
        </w:rPr>
        <w:t>Task 1</w:t>
      </w:r>
      <w:r w:rsidR="000B2E0D">
        <w:rPr>
          <w:lang w:eastAsia="zh-CN"/>
        </w:rPr>
        <w:t xml:space="preserve"> </w:t>
      </w:r>
      <w:r w:rsidR="008C2CBD">
        <w:rPr>
          <w:lang w:eastAsia="zh-CN"/>
        </w:rPr>
        <w:t>Qualification</w:t>
      </w:r>
      <w:r w:rsidR="00735731">
        <w:rPr>
          <w:lang w:eastAsia="zh-CN"/>
        </w:rPr>
        <w:t>_1a</w:t>
      </w:r>
      <w:bookmarkEnd w:id="150"/>
    </w:p>
    <w:p w14:paraId="78F1B1BF" w14:textId="4B763D68" w:rsidR="003F51CA" w:rsidRDefault="009A643D" w:rsidP="00B27B04">
      <w:pPr>
        <w:pStyle w:val="ListBullet2"/>
        <w:keepLines/>
        <w:numPr>
          <w:ilvl w:val="0"/>
          <w:numId w:val="0"/>
        </w:numPr>
        <w:tabs>
          <w:tab w:val="left" w:pos="720"/>
          <w:tab w:val="left" w:pos="1077"/>
        </w:tabs>
        <w:spacing w:after="120"/>
        <w:contextualSpacing w:val="0"/>
        <w:rPr>
          <w:color w:val="000000" w:themeColor="text1"/>
          <w:lang w:val="en-US" w:eastAsia="zh-CN"/>
        </w:rPr>
      </w:pPr>
      <w:r>
        <w:rPr>
          <w:color w:val="000000" w:themeColor="text1"/>
          <w:lang w:eastAsia="zh-CN"/>
        </w:rPr>
        <w:t>Concerning m</w:t>
      </w:r>
      <w:r w:rsidR="000B2E0D" w:rsidRPr="009A643D">
        <w:rPr>
          <w:color w:val="000000" w:themeColor="text1"/>
          <w:lang w:eastAsia="zh-CN"/>
        </w:rPr>
        <w:t>ock</w:t>
      </w:r>
      <w:r w:rsidR="00813F6E">
        <w:rPr>
          <w:rFonts w:hint="eastAsia"/>
          <w:color w:val="000000" w:themeColor="text1"/>
          <w:lang w:eastAsia="zh-CN"/>
        </w:rPr>
        <w:t>-</w:t>
      </w:r>
      <w:r w:rsidR="000B2E0D" w:rsidRPr="009A643D">
        <w:rPr>
          <w:color w:val="000000" w:themeColor="text1"/>
          <w:lang w:eastAsia="zh-CN"/>
        </w:rPr>
        <w:t>up</w:t>
      </w:r>
      <w:r w:rsidR="008C2CBD" w:rsidRPr="009A643D">
        <w:rPr>
          <w:color w:val="000000" w:themeColor="text1"/>
          <w:lang w:eastAsia="zh-CN"/>
        </w:rPr>
        <w:t xml:space="preserve"> for HNB Plate 15 integrated to SB</w:t>
      </w:r>
      <w:r w:rsidR="00152A2C" w:rsidRPr="009A643D">
        <w:rPr>
          <w:color w:val="000000" w:themeColor="text1"/>
          <w:lang w:eastAsia="zh-CN"/>
        </w:rPr>
        <w:t xml:space="preserve">, </w:t>
      </w:r>
      <w:r w:rsidR="00D7335F" w:rsidRPr="009A643D">
        <w:rPr>
          <w:rFonts w:hint="eastAsia"/>
          <w:color w:val="000000" w:themeColor="text1"/>
          <w:lang w:val="en-US" w:eastAsia="zh-CN"/>
        </w:rPr>
        <w:t>t</w:t>
      </w:r>
      <w:r w:rsidR="00D7335F" w:rsidRPr="009A643D">
        <w:rPr>
          <w:color w:val="000000" w:themeColor="text1"/>
          <w:lang w:val="en-US"/>
        </w:rPr>
        <w:t>he</w:t>
      </w:r>
      <w:r w:rsidR="00D7335F" w:rsidRPr="00880646">
        <w:rPr>
          <w:color w:val="000000" w:themeColor="text1"/>
          <w:lang w:val="en-US"/>
        </w:rPr>
        <w:t xml:space="preserve"> manufacture process is to include 2 </w:t>
      </w:r>
      <w:r w:rsidR="00FC4BD1" w:rsidRPr="00880646">
        <w:rPr>
          <w:rFonts w:hint="eastAsia"/>
          <w:color w:val="000000" w:themeColor="text1"/>
          <w:lang w:val="en-US" w:eastAsia="zh-CN"/>
        </w:rPr>
        <w:t xml:space="preserve">steps </w:t>
      </w:r>
      <w:r w:rsidR="00D7335F" w:rsidRPr="00880646">
        <w:rPr>
          <w:color w:val="000000" w:themeColor="text1"/>
          <w:lang w:val="en-US"/>
        </w:rPr>
        <w:t xml:space="preserve">HIP cycles and fast cooling (quench) anneal heat treatment to restore the properties of base materials. In these thermal cycles, the cooling channels (including CuCrZr and SS) are already made and to be exposed to the HIP working gas and need protection in the post HIP heat treatment. The cooling channels also create non-uniform mass distribution and structure discontinuity, which raises difficulties to control the deformation </w:t>
      </w:r>
      <w:r w:rsidR="007C2A39" w:rsidRPr="00880646">
        <w:rPr>
          <w:rFonts w:hint="eastAsia"/>
          <w:color w:val="000000" w:themeColor="text1"/>
          <w:lang w:val="en-US" w:eastAsia="zh-CN"/>
        </w:rPr>
        <w:t xml:space="preserve">and </w:t>
      </w:r>
      <w:r w:rsidR="007C2A39" w:rsidRPr="00880646">
        <w:rPr>
          <w:color w:val="000000" w:themeColor="text1"/>
          <w:lang w:val="en-US"/>
        </w:rPr>
        <w:t>to protect cooling surface from oxidation</w:t>
      </w:r>
      <w:r w:rsidR="00880646" w:rsidRPr="00880646">
        <w:rPr>
          <w:rFonts w:hint="eastAsia"/>
          <w:color w:val="000000" w:themeColor="text1"/>
          <w:lang w:val="en-US" w:eastAsia="zh-CN"/>
        </w:rPr>
        <w:t xml:space="preserve"> </w:t>
      </w:r>
      <w:r w:rsidR="00880646" w:rsidRPr="00880646">
        <w:rPr>
          <w:color w:val="000000" w:themeColor="text1"/>
          <w:lang w:val="en-US"/>
        </w:rPr>
        <w:t>in the thermal cycles</w:t>
      </w:r>
      <w:r w:rsidR="00880646" w:rsidRPr="00880646">
        <w:rPr>
          <w:rFonts w:hint="eastAsia"/>
          <w:color w:val="000000" w:themeColor="text1"/>
          <w:lang w:val="en-US" w:eastAsia="zh-CN"/>
        </w:rPr>
        <w:t>.</w:t>
      </w:r>
      <w:r w:rsidR="004B4CFA">
        <w:rPr>
          <w:rFonts w:hint="eastAsia"/>
          <w:color w:val="000000" w:themeColor="text1"/>
          <w:lang w:val="en-US" w:eastAsia="zh-CN"/>
        </w:rPr>
        <w:t xml:space="preserve"> </w:t>
      </w:r>
    </w:p>
    <w:p w14:paraId="5F0E007A" w14:textId="651909A6" w:rsidR="00C66B4C" w:rsidRDefault="00C90D8D" w:rsidP="00B27B04">
      <w:pPr>
        <w:pStyle w:val="ListBullet2"/>
        <w:keepLines/>
        <w:numPr>
          <w:ilvl w:val="0"/>
          <w:numId w:val="0"/>
        </w:numPr>
        <w:tabs>
          <w:tab w:val="left" w:pos="720"/>
          <w:tab w:val="left" w:pos="1077"/>
        </w:tabs>
        <w:spacing w:after="120"/>
        <w:contextualSpacing w:val="0"/>
        <w:rPr>
          <w:color w:val="000000" w:themeColor="text1"/>
          <w:lang w:val="en-US"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28</w:t>
      </w:r>
      <w:r w:rsidRPr="00EE55B6">
        <w:rPr>
          <w:b/>
          <w:bCs/>
        </w:rPr>
        <w:fldChar w:fldCharType="end"/>
      </w:r>
      <w:r w:rsidRPr="00EE55B6">
        <w:rPr>
          <w:b/>
          <w:bCs/>
        </w:rPr>
        <w:t>]</w:t>
      </w:r>
      <w:r>
        <w:rPr>
          <w:b/>
          <w:bCs/>
        </w:rPr>
        <w:t xml:space="preserve"> </w:t>
      </w:r>
      <w:r w:rsidR="004B4CFA">
        <w:rPr>
          <w:rFonts w:hint="eastAsia"/>
          <w:color w:val="000000" w:themeColor="text1"/>
          <w:lang w:val="en-US" w:eastAsia="zh-CN"/>
        </w:rPr>
        <w:t>T</w:t>
      </w:r>
      <w:r w:rsidR="00152A2C" w:rsidRPr="002754C3">
        <w:rPr>
          <w:color w:val="000000" w:themeColor="text1"/>
          <w:lang w:val="en-US"/>
        </w:rPr>
        <w:t>he Contractor shall design the mock-up</w:t>
      </w:r>
      <w:r w:rsidR="007B4A76">
        <w:rPr>
          <w:rFonts w:hint="eastAsia"/>
          <w:color w:val="000000" w:themeColor="text1"/>
          <w:lang w:val="en-US" w:eastAsia="zh-CN"/>
        </w:rPr>
        <w:t xml:space="preserve"> </w:t>
      </w:r>
      <w:r w:rsidR="00152A2C" w:rsidRPr="002754C3">
        <w:rPr>
          <w:color w:val="000000" w:themeColor="text1"/>
          <w:lang w:val="en-US"/>
        </w:rPr>
        <w:t>to represent the Integrated SB15 ND</w:t>
      </w:r>
      <w:r w:rsidR="005D216F">
        <w:rPr>
          <w:color w:val="000000" w:themeColor="text1"/>
          <w:lang w:val="en-US"/>
        </w:rPr>
        <w:t>A</w:t>
      </w:r>
      <w:r w:rsidR="00823B09">
        <w:rPr>
          <w:rFonts w:hint="eastAsia"/>
          <w:color w:val="000000" w:themeColor="text1"/>
          <w:lang w:val="en-US" w:eastAsia="zh-CN"/>
        </w:rPr>
        <w:t>.</w:t>
      </w:r>
      <w:r w:rsidR="0038719F">
        <w:rPr>
          <w:rFonts w:hint="eastAsia"/>
          <w:color w:val="000000" w:themeColor="text1"/>
          <w:lang w:val="en-US" w:eastAsia="zh-CN"/>
        </w:rPr>
        <w:t xml:space="preserve"> </w:t>
      </w:r>
    </w:p>
    <w:p w14:paraId="4DD5E8B5" w14:textId="5B7498DF" w:rsidR="00C66B4C" w:rsidRDefault="00C90D8D" w:rsidP="00B27B04">
      <w:pPr>
        <w:pStyle w:val="ListBullet2"/>
        <w:keepLines/>
        <w:numPr>
          <w:ilvl w:val="0"/>
          <w:numId w:val="0"/>
        </w:numPr>
        <w:tabs>
          <w:tab w:val="left" w:pos="720"/>
          <w:tab w:val="left" w:pos="1077"/>
        </w:tabs>
        <w:spacing w:after="120"/>
        <w:contextualSpacing w:val="0"/>
        <w:rPr>
          <w:color w:val="000000" w:themeColor="text1"/>
          <w:lang w:val="en-US"/>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29</w:t>
      </w:r>
      <w:r w:rsidRPr="00EE55B6">
        <w:rPr>
          <w:b/>
          <w:bCs/>
        </w:rPr>
        <w:fldChar w:fldCharType="end"/>
      </w:r>
      <w:r w:rsidRPr="00EE55B6">
        <w:rPr>
          <w:b/>
          <w:bCs/>
        </w:rPr>
        <w:t>]</w:t>
      </w:r>
      <w:r>
        <w:rPr>
          <w:b/>
          <w:bCs/>
        </w:rPr>
        <w:t xml:space="preserve"> </w:t>
      </w:r>
      <w:r w:rsidR="001636D8" w:rsidRPr="006C2CD2">
        <w:rPr>
          <w:color w:val="000000" w:themeColor="text1"/>
          <w:lang w:val="en-US"/>
        </w:rPr>
        <w:t xml:space="preserve">The Contractor shall develop the HIP/heat treatment process to be applied in the qualification and later in the production. </w:t>
      </w:r>
    </w:p>
    <w:p w14:paraId="74C4C87E" w14:textId="55EA1290" w:rsidR="00C63DA4" w:rsidRDefault="00C90D8D" w:rsidP="00B27B04">
      <w:pPr>
        <w:pStyle w:val="ListBullet2"/>
        <w:keepLines/>
        <w:numPr>
          <w:ilvl w:val="0"/>
          <w:numId w:val="0"/>
        </w:numPr>
        <w:tabs>
          <w:tab w:val="left" w:pos="720"/>
          <w:tab w:val="left" w:pos="1077"/>
        </w:tabs>
        <w:spacing w:after="120"/>
        <w:contextualSpacing w:val="0"/>
        <w:rPr>
          <w:color w:val="000000" w:themeColor="text1"/>
          <w:lang w:val="en-US"/>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30</w:t>
      </w:r>
      <w:r w:rsidRPr="00EE55B6">
        <w:rPr>
          <w:b/>
          <w:bCs/>
        </w:rPr>
        <w:fldChar w:fldCharType="end"/>
      </w:r>
      <w:r w:rsidRPr="00EE55B6">
        <w:rPr>
          <w:b/>
          <w:bCs/>
        </w:rPr>
        <w:t>]</w:t>
      </w:r>
      <w:r>
        <w:rPr>
          <w:b/>
          <w:bCs/>
        </w:rPr>
        <w:t xml:space="preserve"> </w:t>
      </w:r>
      <w:r w:rsidR="001636D8" w:rsidRPr="006C2CD2">
        <w:rPr>
          <w:color w:val="000000" w:themeColor="text1"/>
          <w:lang w:val="en-US"/>
        </w:rPr>
        <w:t xml:space="preserve">The process shall be qualified according to the qualification procedure in </w:t>
      </w:r>
      <w:r w:rsidR="001636D8" w:rsidRPr="00BC7584">
        <w:rPr>
          <w:color w:val="000000" w:themeColor="text1"/>
          <w:lang w:val="en-US"/>
        </w:rPr>
        <w:fldChar w:fldCharType="begin"/>
      </w:r>
      <w:r w:rsidR="001636D8" w:rsidRPr="00BC7584">
        <w:rPr>
          <w:color w:val="000000" w:themeColor="text1"/>
          <w:lang w:val="en-US"/>
        </w:rPr>
        <w:instrText xml:space="preserve"> REF _Ref182499602 \h  \* MERGEFORMAT </w:instrText>
      </w:r>
      <w:r w:rsidR="001636D8" w:rsidRPr="00BC7584">
        <w:rPr>
          <w:color w:val="000000" w:themeColor="text1"/>
          <w:lang w:val="en-US"/>
        </w:rPr>
      </w:r>
      <w:r w:rsidR="001636D8" w:rsidRPr="00BC7584">
        <w:rPr>
          <w:color w:val="000000" w:themeColor="text1"/>
          <w:lang w:val="en-US"/>
        </w:rPr>
        <w:fldChar w:fldCharType="separate"/>
      </w:r>
      <w:r w:rsidR="004613B3" w:rsidRPr="004613B3">
        <w:rPr>
          <w:color w:val="000000" w:themeColor="text1"/>
        </w:rPr>
        <w:t>Appendix A</w:t>
      </w:r>
      <w:r w:rsidR="004613B3" w:rsidRPr="004613B3">
        <w:rPr>
          <w:rFonts w:hint="eastAsia"/>
          <w:color w:val="000000" w:themeColor="text1"/>
        </w:rPr>
        <w:t>1</w:t>
      </w:r>
      <w:r w:rsidR="004613B3" w:rsidRPr="004613B3">
        <w:rPr>
          <w:i/>
          <w:iCs/>
          <w:color w:val="000000" w:themeColor="text1"/>
        </w:rPr>
        <w:t xml:space="preserve"> - Qualification of Hot Isostatic Pressing for CuCrZr to Steel and Steel to Steel bonds</w:t>
      </w:r>
      <w:r w:rsidR="001636D8" w:rsidRPr="00BC7584">
        <w:rPr>
          <w:color w:val="000000" w:themeColor="text1"/>
          <w:lang w:val="en-US"/>
        </w:rPr>
        <w:fldChar w:fldCharType="end"/>
      </w:r>
      <w:r w:rsidR="00E128A0">
        <w:rPr>
          <w:color w:val="000000" w:themeColor="text1"/>
          <w:lang w:val="en-US"/>
        </w:rPr>
        <w:t>.</w:t>
      </w:r>
    </w:p>
    <w:p w14:paraId="75B0EAC8" w14:textId="282785C3" w:rsidR="00B27B04" w:rsidRDefault="00C90D8D" w:rsidP="00B27B04">
      <w:pPr>
        <w:pStyle w:val="ListBullet2"/>
        <w:keepLines/>
        <w:numPr>
          <w:ilvl w:val="0"/>
          <w:numId w:val="0"/>
        </w:numPr>
        <w:tabs>
          <w:tab w:val="left" w:pos="720"/>
          <w:tab w:val="left" w:pos="1077"/>
        </w:tabs>
        <w:spacing w:after="120"/>
        <w:contextualSpacing w:val="0"/>
        <w:rPr>
          <w:color w:val="000000" w:themeColor="text1"/>
          <w:lang w:val="en-US"/>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31</w:t>
      </w:r>
      <w:r w:rsidRPr="00EE55B6">
        <w:rPr>
          <w:b/>
          <w:bCs/>
        </w:rPr>
        <w:fldChar w:fldCharType="end"/>
      </w:r>
      <w:r w:rsidRPr="00EE55B6">
        <w:rPr>
          <w:b/>
          <w:bCs/>
        </w:rPr>
        <w:t>]</w:t>
      </w:r>
      <w:r>
        <w:rPr>
          <w:b/>
          <w:bCs/>
        </w:rPr>
        <w:t xml:space="preserve"> </w:t>
      </w:r>
      <w:r w:rsidR="00517D11" w:rsidRPr="00FF086A">
        <w:rPr>
          <w:color w:val="000000" w:themeColor="text1"/>
          <w:lang w:val="en-US"/>
        </w:rPr>
        <w:t xml:space="preserve">The </w:t>
      </w:r>
      <w:r w:rsidR="00FF086A">
        <w:rPr>
          <w:color w:val="000000" w:themeColor="text1"/>
          <w:lang w:val="en-US"/>
        </w:rPr>
        <w:t xml:space="preserve">qualification </w:t>
      </w:r>
      <w:r w:rsidR="00517D11" w:rsidRPr="00FF086A">
        <w:rPr>
          <w:color w:val="000000" w:themeColor="text1"/>
          <w:lang w:val="en-US"/>
        </w:rPr>
        <w:t>shall also include test coupons for different type of HIP joint (CuCrZr/SS and SS/SS, if it appears in the product)</w:t>
      </w:r>
      <w:r w:rsidR="006646C4">
        <w:rPr>
          <w:color w:val="000000" w:themeColor="text1"/>
          <w:lang w:val="en-US"/>
        </w:rPr>
        <w:t>.</w:t>
      </w:r>
      <w:r w:rsidR="00517D11" w:rsidRPr="00FF086A">
        <w:rPr>
          <w:color w:val="000000" w:themeColor="text1"/>
          <w:lang w:val="en-US"/>
        </w:rPr>
        <w:t xml:space="preserve"> There will be 1 </w:t>
      </w:r>
      <w:r w:rsidR="00967E32" w:rsidRPr="00FF086A">
        <w:t>production</w:t>
      </w:r>
      <w:r w:rsidR="00517D11" w:rsidRPr="00FF086A">
        <w:t xml:space="preserve"> test coupon,</w:t>
      </w:r>
      <w:r w:rsidR="00517D11" w:rsidRPr="00FF086A">
        <w:rPr>
          <w:color w:val="000000" w:themeColor="text1"/>
          <w:lang w:val="en-US"/>
        </w:rPr>
        <w:t xml:space="preserve"> 4 tensile test coupons</w:t>
      </w:r>
      <w:r w:rsidR="00BD1465">
        <w:rPr>
          <w:rFonts w:hint="eastAsia"/>
          <w:color w:val="000000" w:themeColor="text1"/>
          <w:lang w:val="en-US" w:eastAsia="zh-CN"/>
        </w:rPr>
        <w:t xml:space="preserve"> </w:t>
      </w:r>
      <w:r w:rsidR="00BD1465" w:rsidRPr="00FF086A">
        <w:rPr>
          <w:color w:val="000000" w:themeColor="text1"/>
          <w:lang w:val="en-US"/>
        </w:rPr>
        <w:t>(2 for RT and 2 for 250°C)</w:t>
      </w:r>
      <w:r w:rsidR="00517D11" w:rsidRPr="00FF086A">
        <w:rPr>
          <w:color w:val="000000" w:themeColor="text1"/>
          <w:lang w:val="en-US"/>
        </w:rPr>
        <w:t xml:space="preserve"> for each type of joint, and 1 </w:t>
      </w:r>
      <w:r w:rsidR="00517D11" w:rsidRPr="00FF086A">
        <w:rPr>
          <w:lang w:val="en-US"/>
        </w:rPr>
        <w:t>oxidation test coupon</w:t>
      </w:r>
      <w:r w:rsidR="006646C4">
        <w:rPr>
          <w:color w:val="000000" w:themeColor="text1"/>
          <w:lang w:val="en-US"/>
        </w:rPr>
        <w:t>,</w:t>
      </w:r>
      <w:r w:rsidR="00387816">
        <w:rPr>
          <w:rFonts w:hint="eastAsia"/>
          <w:color w:val="000000" w:themeColor="text1"/>
          <w:lang w:val="en-US" w:eastAsia="zh-CN"/>
        </w:rPr>
        <w:t xml:space="preserve"> </w:t>
      </w:r>
      <w:r w:rsidR="006646C4" w:rsidRPr="00FF086A">
        <w:rPr>
          <w:color w:val="000000" w:themeColor="text1"/>
          <w:lang w:val="en-US"/>
        </w:rPr>
        <w:t xml:space="preserve">referring to Section </w:t>
      </w:r>
      <w:r w:rsidR="006646C4" w:rsidRPr="00FF086A">
        <w:rPr>
          <w:color w:val="000000" w:themeColor="text1"/>
          <w:lang w:val="en-US"/>
        </w:rPr>
        <w:fldChar w:fldCharType="begin"/>
      </w:r>
      <w:r w:rsidR="006646C4" w:rsidRPr="00FF086A">
        <w:rPr>
          <w:color w:val="000000" w:themeColor="text1"/>
          <w:lang w:val="en-US"/>
        </w:rPr>
        <w:instrText xml:space="preserve"> REF _Ref175737221 \r \h </w:instrText>
      </w:r>
      <w:r w:rsidR="006646C4">
        <w:rPr>
          <w:color w:val="000000" w:themeColor="text1"/>
          <w:lang w:val="en-US"/>
        </w:rPr>
        <w:instrText xml:space="preserve"> \* MERGEFORMAT </w:instrText>
      </w:r>
      <w:r w:rsidR="006646C4" w:rsidRPr="00FF086A">
        <w:rPr>
          <w:color w:val="000000" w:themeColor="text1"/>
          <w:lang w:val="en-US"/>
        </w:rPr>
      </w:r>
      <w:r w:rsidR="006646C4" w:rsidRPr="00FF086A">
        <w:rPr>
          <w:color w:val="000000" w:themeColor="text1"/>
          <w:lang w:val="en-US"/>
        </w:rPr>
        <w:fldChar w:fldCharType="separate"/>
      </w:r>
      <w:r w:rsidR="004613B3">
        <w:rPr>
          <w:color w:val="000000" w:themeColor="text1"/>
          <w:lang w:val="en-US"/>
        </w:rPr>
        <w:t>5.5</w:t>
      </w:r>
      <w:r w:rsidR="006646C4" w:rsidRPr="00FF086A">
        <w:rPr>
          <w:color w:val="000000" w:themeColor="text1"/>
          <w:lang w:val="en-US"/>
        </w:rPr>
        <w:fldChar w:fldCharType="end"/>
      </w:r>
      <w:r w:rsidR="006646C4" w:rsidRPr="00FF086A">
        <w:rPr>
          <w:color w:val="000000" w:themeColor="text1"/>
          <w:lang w:val="en-US"/>
        </w:rPr>
        <w:t xml:space="preserve">.  </w:t>
      </w:r>
    </w:p>
    <w:p w14:paraId="2B12B967" w14:textId="7480ABC4" w:rsidR="00D359CE" w:rsidRPr="00FE2201" w:rsidRDefault="00C90D8D" w:rsidP="00D359CE">
      <w:pPr>
        <w:pStyle w:val="ListBullet2"/>
        <w:keepLines/>
        <w:numPr>
          <w:ilvl w:val="0"/>
          <w:numId w:val="0"/>
        </w:numPr>
        <w:tabs>
          <w:tab w:val="left" w:pos="720"/>
          <w:tab w:val="left" w:pos="1077"/>
        </w:tabs>
        <w:spacing w:after="120"/>
        <w:contextualSpacing w:val="0"/>
        <w:rPr>
          <w:color w:val="000000" w:themeColor="text1"/>
          <w:lang w:val="en-US"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32</w:t>
      </w:r>
      <w:r w:rsidRPr="00EE55B6">
        <w:rPr>
          <w:b/>
          <w:bCs/>
        </w:rPr>
        <w:fldChar w:fldCharType="end"/>
      </w:r>
      <w:r w:rsidRPr="00EE55B6">
        <w:rPr>
          <w:b/>
          <w:bCs/>
        </w:rPr>
        <w:t>]</w:t>
      </w:r>
      <w:r>
        <w:rPr>
          <w:b/>
          <w:bCs/>
        </w:rPr>
        <w:t xml:space="preserve"> </w:t>
      </w:r>
      <w:r w:rsidR="006D4FAC">
        <w:rPr>
          <w:rFonts w:hint="eastAsia"/>
          <w:color w:val="000000" w:themeColor="text1"/>
          <w:lang w:val="en-US" w:eastAsia="zh-CN"/>
        </w:rPr>
        <w:t>T</w:t>
      </w:r>
      <w:r w:rsidR="006D4FAC" w:rsidRPr="002754C3">
        <w:rPr>
          <w:color w:val="000000" w:themeColor="text1"/>
          <w:lang w:val="en-US"/>
        </w:rPr>
        <w:t xml:space="preserve">he Contractor shall identify the </w:t>
      </w:r>
      <w:r w:rsidR="006D4FAC">
        <w:rPr>
          <w:rFonts w:hint="eastAsia"/>
          <w:color w:val="000000" w:themeColor="text1"/>
          <w:lang w:val="en-US" w:eastAsia="zh-CN"/>
        </w:rPr>
        <w:t xml:space="preserve">possible </w:t>
      </w:r>
      <w:r w:rsidR="006D4FAC" w:rsidRPr="002754C3">
        <w:rPr>
          <w:color w:val="000000" w:themeColor="text1"/>
          <w:lang w:val="en-US"/>
        </w:rPr>
        <w:t xml:space="preserve">deformation </w:t>
      </w:r>
      <w:r w:rsidR="00872D52">
        <w:rPr>
          <w:rFonts w:hint="eastAsia"/>
          <w:color w:val="000000" w:themeColor="text1"/>
          <w:lang w:val="en-US" w:eastAsia="zh-CN"/>
        </w:rPr>
        <w:t>of mock</w:t>
      </w:r>
      <w:r w:rsidR="00D968CE">
        <w:rPr>
          <w:rFonts w:hint="eastAsia"/>
          <w:color w:val="000000" w:themeColor="text1"/>
          <w:lang w:val="en-US" w:eastAsia="zh-CN"/>
        </w:rPr>
        <w:t>-</w:t>
      </w:r>
      <w:r w:rsidR="00872D52">
        <w:rPr>
          <w:rFonts w:hint="eastAsia"/>
          <w:color w:val="000000" w:themeColor="text1"/>
          <w:lang w:val="en-US" w:eastAsia="zh-CN"/>
        </w:rPr>
        <w:t xml:space="preserve">up </w:t>
      </w:r>
      <w:r w:rsidR="006D4FAC" w:rsidRPr="002754C3">
        <w:rPr>
          <w:color w:val="000000" w:themeColor="text1"/>
          <w:lang w:val="en-US"/>
        </w:rPr>
        <w:t xml:space="preserve">in the HIPs and </w:t>
      </w:r>
      <w:r w:rsidR="006D4FAC">
        <w:rPr>
          <w:rFonts w:hint="eastAsia"/>
          <w:color w:val="000000" w:themeColor="text1"/>
          <w:lang w:val="en-US" w:eastAsia="zh-CN"/>
        </w:rPr>
        <w:t xml:space="preserve">post </w:t>
      </w:r>
      <w:r w:rsidR="006D4FAC" w:rsidRPr="002754C3">
        <w:rPr>
          <w:color w:val="000000" w:themeColor="text1"/>
          <w:lang w:val="en-US"/>
        </w:rPr>
        <w:t>heat treatment.</w:t>
      </w:r>
      <w:r w:rsidR="00872D52">
        <w:rPr>
          <w:rFonts w:hint="eastAsia"/>
          <w:color w:val="000000" w:themeColor="text1"/>
          <w:lang w:val="en-US" w:eastAsia="zh-CN"/>
        </w:rPr>
        <w:t xml:space="preserve"> </w:t>
      </w:r>
      <w:r w:rsidR="006D4FAC" w:rsidRPr="002754C3">
        <w:rPr>
          <w:color w:val="000000" w:themeColor="text1"/>
          <w:lang w:val="en-US"/>
        </w:rPr>
        <w:t>A DT procedure shall be developed associated with the mock</w:t>
      </w:r>
      <w:r w:rsidR="00D968CE">
        <w:rPr>
          <w:rFonts w:hint="eastAsia"/>
          <w:color w:val="000000" w:themeColor="text1"/>
          <w:lang w:val="en-US" w:eastAsia="zh-CN"/>
        </w:rPr>
        <w:t>-</w:t>
      </w:r>
      <w:r w:rsidR="006D4FAC" w:rsidRPr="002754C3">
        <w:rPr>
          <w:color w:val="000000" w:themeColor="text1"/>
          <w:lang w:val="en-US"/>
        </w:rPr>
        <w:t xml:space="preserve">up design, which shall be able to track the cooling channel position changes before and after HIP/heat treatment with </w:t>
      </w:r>
      <w:r w:rsidR="00C015A3" w:rsidRPr="00FE2201">
        <w:rPr>
          <w:color w:val="000000" w:themeColor="text1"/>
          <w:lang w:val="en-US"/>
        </w:rPr>
        <w:t>accuracy</w:t>
      </w:r>
      <w:r w:rsidR="006D4FAC" w:rsidRPr="00FE2201">
        <w:rPr>
          <w:color w:val="000000" w:themeColor="text1"/>
          <w:lang w:val="en-US"/>
        </w:rPr>
        <w:t xml:space="preserve"> better than ±0.2mm. </w:t>
      </w:r>
    </w:p>
    <w:p w14:paraId="0BA39607" w14:textId="618D9E86" w:rsidR="00FE2201" w:rsidRPr="00FE2201" w:rsidRDefault="00C90D8D" w:rsidP="00FE2201">
      <w:pPr>
        <w:pStyle w:val="ListBullet2"/>
        <w:keepLines/>
        <w:numPr>
          <w:ilvl w:val="0"/>
          <w:numId w:val="0"/>
        </w:numPr>
        <w:tabs>
          <w:tab w:val="left" w:pos="720"/>
          <w:tab w:val="left" w:pos="1077"/>
        </w:tabs>
        <w:spacing w:after="120"/>
        <w:contextualSpacing w:val="0"/>
        <w:rPr>
          <w:color w:val="000000" w:themeColor="text1"/>
          <w:lang w:val="en-US"/>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33</w:t>
      </w:r>
      <w:r w:rsidRPr="00EE55B6">
        <w:rPr>
          <w:b/>
          <w:bCs/>
        </w:rPr>
        <w:fldChar w:fldCharType="end"/>
      </w:r>
      <w:r w:rsidRPr="00EE55B6">
        <w:rPr>
          <w:b/>
          <w:bCs/>
        </w:rPr>
        <w:t>]</w:t>
      </w:r>
      <w:r>
        <w:rPr>
          <w:b/>
          <w:bCs/>
        </w:rPr>
        <w:t xml:space="preserve"> </w:t>
      </w:r>
      <w:r w:rsidR="00152A2C" w:rsidRPr="00FE2201">
        <w:rPr>
          <w:color w:val="000000" w:themeColor="text1"/>
          <w:lang w:val="en-US"/>
        </w:rPr>
        <w:t>The mock</w:t>
      </w:r>
      <w:r w:rsidR="00D968CE">
        <w:rPr>
          <w:rFonts w:hint="eastAsia"/>
          <w:color w:val="000000" w:themeColor="text1"/>
          <w:lang w:val="en-US" w:eastAsia="zh-CN"/>
        </w:rPr>
        <w:t>-</w:t>
      </w:r>
      <w:r w:rsidR="00152A2C" w:rsidRPr="00FE2201">
        <w:rPr>
          <w:color w:val="000000" w:themeColor="text1"/>
          <w:lang w:val="en-US"/>
        </w:rPr>
        <w:t xml:space="preserve">up shall be DT before and after HIPs/heat treatment according to the IO accepted procedure. The deformation data shall be reported for each concerned cooling channel and outer surface. </w:t>
      </w:r>
    </w:p>
    <w:p w14:paraId="2EA6436C" w14:textId="23DA0703" w:rsidR="00FF7AF5" w:rsidRDefault="00C90D8D" w:rsidP="00FE2201">
      <w:pPr>
        <w:pStyle w:val="ListBullet2"/>
        <w:keepLines/>
        <w:numPr>
          <w:ilvl w:val="0"/>
          <w:numId w:val="0"/>
        </w:numPr>
        <w:tabs>
          <w:tab w:val="left" w:pos="720"/>
          <w:tab w:val="left" w:pos="1077"/>
        </w:tabs>
        <w:spacing w:after="120"/>
        <w:contextualSpacing w:val="0"/>
        <w:rPr>
          <w:color w:val="000000" w:themeColor="text1"/>
          <w:lang w:val="en-US"/>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34</w:t>
      </w:r>
      <w:r w:rsidRPr="00EE55B6">
        <w:rPr>
          <w:b/>
          <w:bCs/>
        </w:rPr>
        <w:fldChar w:fldCharType="end"/>
      </w:r>
      <w:r w:rsidRPr="00EE55B6">
        <w:rPr>
          <w:b/>
          <w:bCs/>
        </w:rPr>
        <w:t>]</w:t>
      </w:r>
      <w:r>
        <w:rPr>
          <w:b/>
          <w:bCs/>
        </w:rPr>
        <w:t xml:space="preserve"> </w:t>
      </w:r>
      <w:r w:rsidR="0002006B" w:rsidRPr="00D85856">
        <w:rPr>
          <w:rFonts w:hint="eastAsia"/>
          <w:lang w:eastAsia="zh-CN"/>
        </w:rPr>
        <w:t>T</w:t>
      </w:r>
      <w:r w:rsidR="00152A2C" w:rsidRPr="00D85856">
        <w:rPr>
          <w:color w:val="000000" w:themeColor="text1"/>
          <w:lang w:val="en-US"/>
        </w:rPr>
        <w:t xml:space="preserve">he </w:t>
      </w:r>
      <w:r w:rsidR="00152A2C" w:rsidRPr="00FE2201">
        <w:rPr>
          <w:color w:val="000000" w:themeColor="text1"/>
          <w:lang w:val="en-US"/>
        </w:rPr>
        <w:t xml:space="preserve">mechanical performance of joint and base material shall be satisfied. </w:t>
      </w:r>
    </w:p>
    <w:p w14:paraId="6951DEB6" w14:textId="61F3BF86" w:rsidR="00FF7AF5" w:rsidRDefault="00C90D8D" w:rsidP="00FE2201">
      <w:pPr>
        <w:pStyle w:val="ListBullet2"/>
        <w:keepLines/>
        <w:numPr>
          <w:ilvl w:val="0"/>
          <w:numId w:val="0"/>
        </w:numPr>
        <w:tabs>
          <w:tab w:val="left" w:pos="720"/>
          <w:tab w:val="left" w:pos="1077"/>
        </w:tabs>
        <w:spacing w:after="120"/>
        <w:contextualSpacing w:val="0"/>
        <w:rPr>
          <w:color w:val="000000" w:themeColor="text1"/>
          <w:lang w:val="en-US"/>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35</w:t>
      </w:r>
      <w:r w:rsidRPr="00EE55B6">
        <w:rPr>
          <w:b/>
          <w:bCs/>
        </w:rPr>
        <w:fldChar w:fldCharType="end"/>
      </w:r>
      <w:r w:rsidRPr="00EE55B6">
        <w:rPr>
          <w:b/>
          <w:bCs/>
        </w:rPr>
        <w:t>]</w:t>
      </w:r>
      <w:r>
        <w:rPr>
          <w:b/>
          <w:bCs/>
        </w:rPr>
        <w:t xml:space="preserve"> </w:t>
      </w:r>
      <w:r w:rsidR="00152A2C" w:rsidRPr="00FE2201">
        <w:rPr>
          <w:color w:val="000000" w:themeColor="text1"/>
          <w:lang w:val="en-US"/>
        </w:rPr>
        <w:t xml:space="preserve">The oxidation and deformation shall be as less as possible. </w:t>
      </w:r>
    </w:p>
    <w:p w14:paraId="51EF56A7" w14:textId="4457B99D" w:rsidR="00AC73A3" w:rsidRDefault="00C90D8D" w:rsidP="00FE2201">
      <w:pPr>
        <w:pStyle w:val="ListBullet2"/>
        <w:keepLines/>
        <w:numPr>
          <w:ilvl w:val="0"/>
          <w:numId w:val="0"/>
        </w:numPr>
        <w:tabs>
          <w:tab w:val="left" w:pos="720"/>
          <w:tab w:val="left" w:pos="1077"/>
        </w:tabs>
        <w:spacing w:after="120"/>
        <w:contextualSpacing w:val="0"/>
        <w:rPr>
          <w:color w:val="000000" w:themeColor="text1"/>
          <w:lang w:val="en-US"/>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36</w:t>
      </w:r>
      <w:r w:rsidRPr="00EE55B6">
        <w:rPr>
          <w:b/>
          <w:bCs/>
        </w:rPr>
        <w:fldChar w:fldCharType="end"/>
      </w:r>
      <w:r w:rsidRPr="00EE55B6">
        <w:rPr>
          <w:b/>
          <w:bCs/>
        </w:rPr>
        <w:t>]</w:t>
      </w:r>
      <w:r>
        <w:rPr>
          <w:b/>
          <w:bCs/>
        </w:rPr>
        <w:t xml:space="preserve"> </w:t>
      </w:r>
      <w:r w:rsidR="00152A2C" w:rsidRPr="00FE2201">
        <w:rPr>
          <w:color w:val="000000" w:themeColor="text1"/>
          <w:lang w:val="en-US"/>
        </w:rPr>
        <w:t xml:space="preserve">In the case oxidation exceeds requirements, a cleaning procedure shall be validated to effectively remove the excessive oxidation layers. </w:t>
      </w:r>
    </w:p>
    <w:p w14:paraId="0CB75DD3" w14:textId="72613AC7" w:rsidR="00152A2C" w:rsidRPr="00FE2201" w:rsidRDefault="00C90D8D" w:rsidP="00FE2201">
      <w:pPr>
        <w:pStyle w:val="ListBullet2"/>
        <w:keepLines/>
        <w:numPr>
          <w:ilvl w:val="0"/>
          <w:numId w:val="0"/>
        </w:numPr>
        <w:tabs>
          <w:tab w:val="left" w:pos="720"/>
          <w:tab w:val="left" w:pos="1077"/>
        </w:tabs>
        <w:spacing w:after="120"/>
        <w:contextualSpacing w:val="0"/>
        <w:rPr>
          <w:color w:val="000000" w:themeColor="text1"/>
          <w:lang w:val="en-US"/>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37</w:t>
      </w:r>
      <w:r w:rsidRPr="00EE55B6">
        <w:rPr>
          <w:b/>
          <w:bCs/>
        </w:rPr>
        <w:fldChar w:fldCharType="end"/>
      </w:r>
      <w:r w:rsidRPr="00EE55B6">
        <w:rPr>
          <w:b/>
          <w:bCs/>
        </w:rPr>
        <w:t>]</w:t>
      </w:r>
      <w:r>
        <w:rPr>
          <w:b/>
          <w:bCs/>
        </w:rPr>
        <w:t xml:space="preserve"> </w:t>
      </w:r>
      <w:r w:rsidR="00152A2C" w:rsidRPr="00FE2201">
        <w:rPr>
          <w:color w:val="000000" w:themeColor="text1"/>
          <w:lang w:val="en-US"/>
        </w:rPr>
        <w:t xml:space="preserve">In the case of cooling channel position change is greater than </w:t>
      </w:r>
      <w:r w:rsidR="008579FF" w:rsidRPr="00FE2201">
        <w:rPr>
          <w:color w:val="000000" w:themeColor="text1"/>
          <w:lang w:val="en-US"/>
        </w:rPr>
        <w:t xml:space="preserve">± </w:t>
      </w:r>
      <w:r w:rsidR="00152A2C" w:rsidRPr="00FE2201">
        <w:rPr>
          <w:color w:val="000000" w:themeColor="text1"/>
          <w:lang w:val="en-US"/>
        </w:rPr>
        <w:t xml:space="preserve">2mm, the </w:t>
      </w:r>
      <w:r w:rsidR="008579FF" w:rsidRPr="00FE2201">
        <w:rPr>
          <w:color w:val="000000" w:themeColor="text1"/>
          <w:lang w:val="en-US"/>
        </w:rPr>
        <w:t>C</w:t>
      </w:r>
      <w:r w:rsidR="00152A2C" w:rsidRPr="00FE2201">
        <w:rPr>
          <w:color w:val="000000" w:themeColor="text1"/>
          <w:lang w:val="en-US"/>
        </w:rPr>
        <w:t>ontractor shall provide mitigation methods for IO to make improvement of the product design</w:t>
      </w:r>
      <w:r w:rsidR="00FE2201" w:rsidRPr="00FE2201">
        <w:rPr>
          <w:rFonts w:hint="eastAsia"/>
          <w:color w:val="000000" w:themeColor="text1"/>
          <w:lang w:val="en-US" w:eastAsia="zh-CN"/>
        </w:rPr>
        <w:t>.</w:t>
      </w:r>
    </w:p>
    <w:p w14:paraId="39750C86" w14:textId="77777777" w:rsidR="0054521D" w:rsidRDefault="0054521D" w:rsidP="00152A2C">
      <w:pPr>
        <w:rPr>
          <w:color w:val="000000" w:themeColor="text1"/>
          <w:highlight w:val="yellow"/>
          <w:lang w:val="en-US"/>
        </w:rPr>
      </w:pPr>
    </w:p>
    <w:p w14:paraId="7202B66F" w14:textId="55C2AD0B" w:rsidR="00DD1C28" w:rsidRPr="00DD1C28" w:rsidRDefault="005C661C" w:rsidP="00DD1C28">
      <w:pPr>
        <w:spacing w:after="100"/>
        <w:rPr>
          <w:b/>
          <w:lang w:eastAsia="en-GB"/>
        </w:rPr>
      </w:pPr>
      <w:r w:rsidRPr="00212EA4">
        <w:rPr>
          <w:b/>
          <w:lang w:eastAsia="en-GB"/>
        </w:rPr>
        <w:t>Deliverables</w:t>
      </w:r>
      <w:r>
        <w:rPr>
          <w:b/>
          <w:lang w:eastAsia="en-GB"/>
        </w:rPr>
        <w:t xml:space="preserve"> for Task</w:t>
      </w:r>
      <w:r w:rsidR="00DD1C28">
        <w:rPr>
          <w:b/>
          <w:lang w:eastAsia="en-GB"/>
        </w:rPr>
        <w:t xml:space="preserve"> </w:t>
      </w:r>
      <w:r>
        <w:rPr>
          <w:b/>
          <w:lang w:eastAsia="en-GB"/>
        </w:rPr>
        <w:t>1a</w:t>
      </w:r>
      <w:r w:rsidR="00DD1C28">
        <w:rPr>
          <w:b/>
          <w:lang w:eastAsia="en-GB"/>
        </w:rPr>
        <w:t xml:space="preserve"> </w:t>
      </w:r>
      <w:r w:rsidR="008254B9">
        <w:rPr>
          <w:rFonts w:hint="eastAsia"/>
          <w:b/>
          <w:bCs/>
          <w:lang w:eastAsia="zh-CN"/>
        </w:rPr>
        <w:t>m</w:t>
      </w:r>
      <w:r w:rsidR="00DD1C28">
        <w:rPr>
          <w:rFonts w:hint="eastAsia"/>
          <w:b/>
          <w:bCs/>
          <w:lang w:eastAsia="zh-CN"/>
        </w:rPr>
        <w:t>ock</w:t>
      </w:r>
      <w:r w:rsidR="00D968CE">
        <w:rPr>
          <w:rFonts w:hint="eastAsia"/>
          <w:b/>
          <w:bCs/>
          <w:lang w:eastAsia="zh-CN"/>
        </w:rPr>
        <w:t>-</w:t>
      </w:r>
      <w:r w:rsidR="00DD1C28">
        <w:rPr>
          <w:rFonts w:hint="eastAsia"/>
          <w:b/>
          <w:bCs/>
          <w:lang w:eastAsia="zh-CN"/>
        </w:rPr>
        <w:t xml:space="preserve">up for </w:t>
      </w:r>
      <w:r w:rsidR="00AC73A3">
        <w:rPr>
          <w:b/>
          <w:bCs/>
          <w:lang w:eastAsia="zh-CN"/>
        </w:rPr>
        <w:t>Integrated SB15</w:t>
      </w:r>
      <w:r w:rsidR="00DD1C28" w:rsidRPr="007C5502">
        <w:rPr>
          <w:b/>
          <w:bCs/>
        </w:rPr>
        <w:t>:</w:t>
      </w:r>
      <w:r w:rsidR="00DD1C28" w:rsidRPr="00E56961">
        <w:rPr>
          <w:b/>
          <w:bCs/>
        </w:rPr>
        <w:t xml:space="preserve"> </w:t>
      </w:r>
    </w:p>
    <w:p w14:paraId="6892BFB1" w14:textId="5611BA0E" w:rsidR="005C661C" w:rsidRPr="00686CA0" w:rsidRDefault="00C90D8D" w:rsidP="00F87FE3">
      <w:pPr>
        <w:numPr>
          <w:ilvl w:val="0"/>
          <w:numId w:val="24"/>
        </w:numPr>
        <w:tabs>
          <w:tab w:val="left" w:pos="540"/>
        </w:tabs>
        <w:spacing w:before="0" w:after="100"/>
        <w:rPr>
          <w:color w:val="000000" w:themeColor="text1"/>
          <w:lang w:eastAsia="ja-JP"/>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38</w:t>
      </w:r>
      <w:r w:rsidRPr="00EE55B6">
        <w:rPr>
          <w:b/>
          <w:bCs/>
        </w:rPr>
        <w:fldChar w:fldCharType="end"/>
      </w:r>
      <w:r w:rsidRPr="00EE55B6">
        <w:rPr>
          <w:b/>
          <w:bCs/>
        </w:rPr>
        <w:t>]</w:t>
      </w:r>
      <w:r>
        <w:rPr>
          <w:b/>
          <w:bCs/>
        </w:rPr>
        <w:t xml:space="preserve"> </w:t>
      </w:r>
      <w:r w:rsidR="00F74F9D" w:rsidRPr="23D80A9F">
        <w:rPr>
          <w:color w:val="000000" w:themeColor="text1"/>
          <w:lang w:eastAsia="ja-JP"/>
        </w:rPr>
        <w:t xml:space="preserve">Prior to start manufacture, </w:t>
      </w:r>
      <w:r w:rsidR="00F74F9D">
        <w:rPr>
          <w:color w:val="000000" w:themeColor="text1"/>
          <w:lang w:eastAsia="ja-JP"/>
        </w:rPr>
        <w:t>t</w:t>
      </w:r>
      <w:r w:rsidR="005C661C" w:rsidRPr="23D80A9F">
        <w:rPr>
          <w:color w:val="000000" w:themeColor="text1"/>
          <w:lang w:eastAsia="ja-JP"/>
        </w:rPr>
        <w:t>he</w:t>
      </w:r>
      <w:r w:rsidR="005C661C">
        <w:rPr>
          <w:color w:val="000000" w:themeColor="text1"/>
          <w:lang w:eastAsia="ja-JP"/>
        </w:rPr>
        <w:t xml:space="preserve"> </w:t>
      </w:r>
      <w:r w:rsidR="00944BBC">
        <w:rPr>
          <w:color w:val="000000" w:themeColor="text1"/>
          <w:lang w:eastAsia="ja-JP"/>
        </w:rPr>
        <w:t xml:space="preserve">qualification </w:t>
      </w:r>
      <w:r w:rsidR="005C661C" w:rsidRPr="00094E7E">
        <w:rPr>
          <w:color w:val="000000" w:themeColor="text1"/>
          <w:lang w:eastAsia="ja-JP"/>
        </w:rPr>
        <w:t xml:space="preserve">protocol </w:t>
      </w:r>
      <w:r w:rsidR="00094E7E">
        <w:rPr>
          <w:color w:val="000000" w:themeColor="text1"/>
          <w:lang w:eastAsia="ja-JP"/>
        </w:rPr>
        <w:t xml:space="preserve">of </w:t>
      </w:r>
      <w:r w:rsidR="00094E7E">
        <w:rPr>
          <w:lang w:eastAsia="zh-CN"/>
        </w:rPr>
        <w:t>m</w:t>
      </w:r>
      <w:r w:rsidR="00094E7E" w:rsidRPr="00094E7E">
        <w:rPr>
          <w:rFonts w:hint="eastAsia"/>
          <w:lang w:eastAsia="zh-CN"/>
        </w:rPr>
        <w:t>ock</w:t>
      </w:r>
      <w:r w:rsidR="00D968CE">
        <w:rPr>
          <w:rFonts w:hint="eastAsia"/>
          <w:lang w:eastAsia="zh-CN"/>
        </w:rPr>
        <w:t>-</w:t>
      </w:r>
      <w:r w:rsidR="00094E7E" w:rsidRPr="00094E7E">
        <w:rPr>
          <w:rFonts w:hint="eastAsia"/>
          <w:lang w:eastAsia="zh-CN"/>
        </w:rPr>
        <w:t xml:space="preserve">up for </w:t>
      </w:r>
      <w:r w:rsidR="00094E7E" w:rsidRPr="00094E7E">
        <w:t>HNB Plate</w:t>
      </w:r>
      <w:r w:rsidR="00094E7E" w:rsidRPr="00094E7E">
        <w:rPr>
          <w:rFonts w:hint="eastAsia"/>
          <w:lang w:eastAsia="zh-CN"/>
        </w:rPr>
        <w:t xml:space="preserve"> </w:t>
      </w:r>
      <w:r w:rsidR="00094E7E" w:rsidRPr="00094E7E">
        <w:t>1</w:t>
      </w:r>
      <w:r w:rsidR="00094E7E" w:rsidRPr="00094E7E">
        <w:rPr>
          <w:rFonts w:hint="eastAsia"/>
          <w:lang w:eastAsia="zh-CN"/>
        </w:rPr>
        <w:t>5</w:t>
      </w:r>
      <w:r w:rsidR="00094E7E" w:rsidRPr="00094E7E">
        <w:t xml:space="preserve"> integrated to SB</w:t>
      </w:r>
      <w:r w:rsidR="005C661C" w:rsidRPr="00094E7E">
        <w:rPr>
          <w:color w:val="000000" w:themeColor="text1"/>
          <w:lang w:eastAsia="ja-JP"/>
        </w:rPr>
        <w:t xml:space="preserve"> shall be submitted for IO acceptance, which shall include </w:t>
      </w:r>
      <w:r w:rsidR="005C661C" w:rsidRPr="00094E7E">
        <w:t>but not limit to</w:t>
      </w:r>
      <w:r w:rsidR="005C661C" w:rsidRPr="00686CA0">
        <w:rPr>
          <w:color w:val="000000" w:themeColor="text1"/>
          <w:lang w:eastAsia="ja-JP"/>
        </w:rPr>
        <w:t>:</w:t>
      </w:r>
    </w:p>
    <w:p w14:paraId="60D0CF5A" w14:textId="0235662F" w:rsidR="005C661C" w:rsidRPr="00686CA0" w:rsidRDefault="00950673" w:rsidP="00F87FE3">
      <w:pPr>
        <w:pStyle w:val="ListParagraph"/>
        <w:numPr>
          <w:ilvl w:val="0"/>
          <w:numId w:val="25"/>
        </w:numPr>
        <w:tabs>
          <w:tab w:val="left" w:pos="540"/>
        </w:tabs>
        <w:spacing w:before="0" w:after="100"/>
        <w:rPr>
          <w:color w:val="000000" w:themeColor="text1"/>
          <w:lang w:eastAsia="ja-JP"/>
        </w:rPr>
      </w:pPr>
      <w:r>
        <w:rPr>
          <w:color w:val="000000" w:themeColor="text1"/>
          <w:lang w:eastAsia="ja-JP"/>
        </w:rPr>
        <w:t>D</w:t>
      </w:r>
      <w:r w:rsidR="005C661C" w:rsidRPr="00686CA0">
        <w:rPr>
          <w:color w:val="000000" w:themeColor="text1"/>
          <w:lang w:eastAsia="ja-JP"/>
        </w:rPr>
        <w:t xml:space="preserve">esign of </w:t>
      </w:r>
      <w:r w:rsidR="002422E0">
        <w:rPr>
          <w:lang w:eastAsia="zh-CN"/>
        </w:rPr>
        <w:t>m</w:t>
      </w:r>
      <w:r w:rsidR="002422E0" w:rsidRPr="00094E7E">
        <w:rPr>
          <w:rFonts w:hint="eastAsia"/>
          <w:lang w:eastAsia="zh-CN"/>
        </w:rPr>
        <w:t>ock</w:t>
      </w:r>
      <w:r w:rsidR="00D968CE">
        <w:rPr>
          <w:rFonts w:hint="eastAsia"/>
          <w:lang w:eastAsia="zh-CN"/>
        </w:rPr>
        <w:t>-</w:t>
      </w:r>
      <w:r w:rsidR="002422E0" w:rsidRPr="00094E7E">
        <w:rPr>
          <w:rFonts w:hint="eastAsia"/>
          <w:lang w:eastAsia="zh-CN"/>
        </w:rPr>
        <w:t xml:space="preserve">up for </w:t>
      </w:r>
      <w:r w:rsidR="002422E0" w:rsidRPr="00094E7E">
        <w:t>HNB Plate</w:t>
      </w:r>
      <w:r w:rsidR="002422E0" w:rsidRPr="00094E7E">
        <w:rPr>
          <w:rFonts w:hint="eastAsia"/>
          <w:lang w:eastAsia="zh-CN"/>
        </w:rPr>
        <w:t xml:space="preserve"> </w:t>
      </w:r>
      <w:r w:rsidR="002422E0" w:rsidRPr="00094E7E">
        <w:t>1</w:t>
      </w:r>
      <w:r w:rsidR="002422E0" w:rsidRPr="00094E7E">
        <w:rPr>
          <w:rFonts w:hint="eastAsia"/>
          <w:lang w:eastAsia="zh-CN"/>
        </w:rPr>
        <w:t>5</w:t>
      </w:r>
      <w:r w:rsidR="002422E0" w:rsidRPr="00094E7E">
        <w:t xml:space="preserve"> integrated to SB</w:t>
      </w:r>
    </w:p>
    <w:p w14:paraId="45AF98AB" w14:textId="088C9985" w:rsidR="005C661C" w:rsidRDefault="005C661C" w:rsidP="00F87FE3">
      <w:pPr>
        <w:pStyle w:val="ListParagraph"/>
        <w:numPr>
          <w:ilvl w:val="0"/>
          <w:numId w:val="25"/>
        </w:numPr>
        <w:tabs>
          <w:tab w:val="left" w:pos="540"/>
        </w:tabs>
        <w:spacing w:before="0" w:after="100"/>
        <w:rPr>
          <w:color w:val="000000" w:themeColor="text1"/>
          <w:lang w:eastAsia="ja-JP"/>
        </w:rPr>
      </w:pPr>
      <w:r w:rsidRPr="00686CA0">
        <w:rPr>
          <w:color w:val="000000" w:themeColor="text1"/>
          <w:lang w:eastAsia="ja-JP"/>
        </w:rPr>
        <w:t>Description of manufacturing route</w:t>
      </w:r>
      <w:r w:rsidR="00536A96">
        <w:rPr>
          <w:color w:val="000000" w:themeColor="text1"/>
          <w:lang w:eastAsia="ja-JP"/>
        </w:rPr>
        <w:t xml:space="preserve">, including </w:t>
      </w:r>
      <w:r w:rsidR="001A3196">
        <w:rPr>
          <w:color w:val="000000" w:themeColor="text1"/>
          <w:lang w:eastAsia="ja-JP"/>
        </w:rPr>
        <w:t xml:space="preserve">the </w:t>
      </w:r>
      <w:r w:rsidR="001A3196" w:rsidRPr="00880646">
        <w:rPr>
          <w:color w:val="000000" w:themeColor="text1"/>
          <w:lang w:val="en-US"/>
        </w:rPr>
        <w:t xml:space="preserve">2 </w:t>
      </w:r>
      <w:r w:rsidR="001A3196" w:rsidRPr="00880646">
        <w:rPr>
          <w:rFonts w:hint="eastAsia"/>
          <w:color w:val="000000" w:themeColor="text1"/>
          <w:lang w:val="en-US" w:eastAsia="zh-CN"/>
        </w:rPr>
        <w:t xml:space="preserve">steps </w:t>
      </w:r>
      <w:r w:rsidR="001A3196" w:rsidRPr="00880646">
        <w:rPr>
          <w:color w:val="000000" w:themeColor="text1"/>
          <w:lang w:val="en-US"/>
        </w:rPr>
        <w:t>HIP</w:t>
      </w:r>
      <w:r w:rsidR="00DF1359">
        <w:rPr>
          <w:color w:val="000000" w:themeColor="text1"/>
          <w:lang w:val="en-US"/>
        </w:rPr>
        <w:t>, post HIP</w:t>
      </w:r>
      <w:r w:rsidR="001A3196" w:rsidRPr="00880646">
        <w:rPr>
          <w:color w:val="000000" w:themeColor="text1"/>
          <w:lang w:val="en-US"/>
        </w:rPr>
        <w:t xml:space="preserve"> </w:t>
      </w:r>
      <w:r w:rsidR="00DF1359">
        <w:rPr>
          <w:color w:val="000000" w:themeColor="text1"/>
          <w:lang w:val="en-US"/>
        </w:rPr>
        <w:t xml:space="preserve">heat </w:t>
      </w:r>
      <w:r w:rsidR="001A3196" w:rsidRPr="00880646">
        <w:rPr>
          <w:color w:val="000000" w:themeColor="text1"/>
          <w:lang w:val="en-US"/>
        </w:rPr>
        <w:t>treatmen</w:t>
      </w:r>
      <w:r w:rsidR="00DF1359">
        <w:rPr>
          <w:color w:val="000000" w:themeColor="text1"/>
          <w:lang w:val="en-US"/>
        </w:rPr>
        <w:t>t,</w:t>
      </w:r>
      <w:r w:rsidR="00DA7149">
        <w:rPr>
          <w:rFonts w:hint="eastAsia"/>
          <w:color w:val="000000" w:themeColor="text1"/>
          <w:lang w:val="en-US" w:eastAsia="zh-CN"/>
        </w:rPr>
        <w:t xml:space="preserve"> </w:t>
      </w:r>
      <w:r w:rsidR="00E56587">
        <w:rPr>
          <w:color w:val="000000" w:themeColor="text1"/>
          <w:lang w:eastAsia="ja-JP"/>
        </w:rPr>
        <w:t>all needed inspections</w:t>
      </w:r>
      <w:r w:rsidR="00E71C9D">
        <w:rPr>
          <w:color w:val="000000" w:themeColor="text1"/>
          <w:lang w:eastAsia="ja-JP"/>
        </w:rPr>
        <w:t xml:space="preserve">, </w:t>
      </w:r>
      <w:r w:rsidR="008E465A">
        <w:rPr>
          <w:rFonts w:hint="eastAsia"/>
          <w:color w:val="000000" w:themeColor="text1"/>
          <w:lang w:eastAsia="zh-CN"/>
        </w:rPr>
        <w:t xml:space="preserve">and </w:t>
      </w:r>
      <w:r w:rsidR="009B1ED8">
        <w:rPr>
          <w:color w:val="000000" w:themeColor="text1"/>
          <w:lang w:eastAsia="ja-JP"/>
        </w:rPr>
        <w:t>interface/jig for hydraulic and leak test</w:t>
      </w:r>
    </w:p>
    <w:p w14:paraId="7C1884EE" w14:textId="0AD13CA1" w:rsidR="00E128A0" w:rsidRPr="00686CA0" w:rsidRDefault="00EF1B74" w:rsidP="00F87FE3">
      <w:pPr>
        <w:pStyle w:val="ListParagraph"/>
        <w:numPr>
          <w:ilvl w:val="0"/>
          <w:numId w:val="25"/>
        </w:numPr>
        <w:tabs>
          <w:tab w:val="left" w:pos="540"/>
        </w:tabs>
        <w:spacing w:before="0" w:after="100"/>
        <w:rPr>
          <w:color w:val="000000" w:themeColor="text1"/>
          <w:lang w:eastAsia="ja-JP"/>
        </w:rPr>
      </w:pPr>
      <w:r>
        <w:rPr>
          <w:color w:val="000000" w:themeColor="text1"/>
          <w:lang w:val="en-US"/>
        </w:rPr>
        <w:t>T</w:t>
      </w:r>
      <w:r w:rsidR="00E128A0" w:rsidRPr="006C2CD2">
        <w:rPr>
          <w:color w:val="000000" w:themeColor="text1"/>
          <w:lang w:val="en-US"/>
        </w:rPr>
        <w:t xml:space="preserve">he </w:t>
      </w:r>
      <w:r>
        <w:rPr>
          <w:color w:val="000000" w:themeColor="text1"/>
          <w:lang w:val="en-US"/>
        </w:rPr>
        <w:t xml:space="preserve">preliminary procedure for </w:t>
      </w:r>
      <w:r w:rsidR="00E128A0" w:rsidRPr="006C2CD2">
        <w:rPr>
          <w:color w:val="000000" w:themeColor="text1"/>
          <w:lang w:val="en-US"/>
        </w:rPr>
        <w:t>HIP/heat treatment process</w:t>
      </w:r>
    </w:p>
    <w:p w14:paraId="4CE07658" w14:textId="77777777" w:rsidR="00CE1C2A" w:rsidRPr="00F2106A" w:rsidRDefault="00EF1B74" w:rsidP="00F87FE3">
      <w:pPr>
        <w:pStyle w:val="ListParagraph"/>
        <w:numPr>
          <w:ilvl w:val="0"/>
          <w:numId w:val="25"/>
        </w:numPr>
        <w:tabs>
          <w:tab w:val="left" w:pos="540"/>
        </w:tabs>
        <w:spacing w:before="0" w:after="100"/>
        <w:rPr>
          <w:color w:val="000000" w:themeColor="text1"/>
          <w:lang w:eastAsia="ja-JP"/>
        </w:rPr>
      </w:pPr>
      <w:r>
        <w:rPr>
          <w:color w:val="000000" w:themeColor="text1"/>
          <w:lang w:val="en-US"/>
        </w:rPr>
        <w:t xml:space="preserve">The </w:t>
      </w:r>
      <w:r w:rsidR="00F65B85">
        <w:rPr>
          <w:color w:val="000000" w:themeColor="text1"/>
          <w:lang w:val="en-US"/>
        </w:rPr>
        <w:t>design</w:t>
      </w:r>
      <w:r>
        <w:rPr>
          <w:color w:val="000000" w:themeColor="text1"/>
          <w:lang w:val="en-US"/>
        </w:rPr>
        <w:t xml:space="preserve"> of </w:t>
      </w:r>
      <w:r w:rsidRPr="00FF086A">
        <w:rPr>
          <w:color w:val="000000" w:themeColor="text1"/>
          <w:lang w:val="en-US"/>
        </w:rPr>
        <w:t>test coupons</w:t>
      </w:r>
      <w:r w:rsidR="00F65B85">
        <w:rPr>
          <w:color w:val="000000" w:themeColor="text1"/>
          <w:lang w:val="en-US"/>
        </w:rPr>
        <w:t xml:space="preserve"> and their needed test</w:t>
      </w:r>
      <w:r w:rsidR="00CE1C2A">
        <w:rPr>
          <w:color w:val="000000" w:themeColor="text1"/>
          <w:lang w:val="en-US"/>
        </w:rPr>
        <w:t xml:space="preserve">, including </w:t>
      </w:r>
      <w:r w:rsidR="00CE1C2A" w:rsidRPr="00F2106A">
        <w:rPr>
          <w:color w:val="000000" w:themeColor="text1"/>
          <w:lang w:eastAsia="ja-JP"/>
        </w:rPr>
        <w:t>Destructive Test</w:t>
      </w:r>
      <w:r w:rsidR="00CE1C2A" w:rsidRPr="00F2106A">
        <w:rPr>
          <w:rFonts w:eastAsiaTheme="minorEastAsia" w:hint="eastAsia"/>
          <w:color w:val="000000" w:themeColor="text1"/>
          <w:lang w:eastAsia="zh-CN"/>
        </w:rPr>
        <w:t>s</w:t>
      </w:r>
      <w:r w:rsidR="00CE1C2A" w:rsidRPr="00F2106A">
        <w:rPr>
          <w:color w:val="000000" w:themeColor="text1"/>
          <w:lang w:eastAsia="ja-JP"/>
        </w:rPr>
        <w:t xml:space="preserve"> and their test procedures</w:t>
      </w:r>
    </w:p>
    <w:p w14:paraId="7C80C450" w14:textId="04E2ADD4" w:rsidR="005C661C" w:rsidRDefault="005C661C" w:rsidP="00F87FE3">
      <w:pPr>
        <w:pStyle w:val="ListParagraph"/>
        <w:numPr>
          <w:ilvl w:val="0"/>
          <w:numId w:val="25"/>
        </w:numPr>
        <w:tabs>
          <w:tab w:val="left" w:pos="540"/>
        </w:tabs>
        <w:spacing w:before="0" w:after="100"/>
        <w:rPr>
          <w:color w:val="000000" w:themeColor="text1"/>
          <w:lang w:eastAsia="ja-JP"/>
        </w:rPr>
      </w:pPr>
      <w:r w:rsidRPr="00686CA0">
        <w:rPr>
          <w:color w:val="000000" w:themeColor="text1"/>
          <w:lang w:eastAsia="ja-JP"/>
        </w:rPr>
        <w:t>Non-Destructive Test</w:t>
      </w:r>
      <w:r>
        <w:rPr>
          <w:rFonts w:eastAsiaTheme="minorEastAsia" w:hint="eastAsia"/>
          <w:color w:val="000000" w:themeColor="text1"/>
          <w:lang w:eastAsia="zh-CN"/>
        </w:rPr>
        <w:t>s</w:t>
      </w:r>
      <w:r w:rsidRPr="00686CA0">
        <w:rPr>
          <w:color w:val="000000" w:themeColor="text1"/>
          <w:lang w:eastAsia="ja-JP"/>
        </w:rPr>
        <w:t xml:space="preserve"> and their test procedures</w:t>
      </w:r>
    </w:p>
    <w:p w14:paraId="71561FB4" w14:textId="14EA361F" w:rsidR="00F2106A" w:rsidRDefault="00907A44" w:rsidP="00F87FE3">
      <w:pPr>
        <w:pStyle w:val="ListParagraph"/>
        <w:numPr>
          <w:ilvl w:val="0"/>
          <w:numId w:val="25"/>
        </w:numPr>
        <w:tabs>
          <w:tab w:val="left" w:pos="540"/>
        </w:tabs>
        <w:spacing w:before="0" w:after="100"/>
        <w:rPr>
          <w:color w:val="000000" w:themeColor="text1"/>
          <w:lang w:eastAsia="ja-JP"/>
        </w:rPr>
      </w:pPr>
      <w:r w:rsidRPr="00F2106A">
        <w:rPr>
          <w:color w:val="000000" w:themeColor="text1"/>
          <w:lang w:eastAsia="ja-JP"/>
        </w:rPr>
        <w:t xml:space="preserve">Procedures required for manufacturing and </w:t>
      </w:r>
      <w:r w:rsidR="00F2106A" w:rsidRPr="00F2106A">
        <w:rPr>
          <w:color w:val="000000" w:themeColor="text1"/>
          <w:lang w:eastAsia="ja-JP"/>
        </w:rPr>
        <w:t>inspection,</w:t>
      </w:r>
      <w:r w:rsidR="00F2106A">
        <w:rPr>
          <w:color w:val="000000" w:themeColor="text1"/>
          <w:lang w:eastAsia="ja-JP"/>
        </w:rPr>
        <w:t xml:space="preserve"> such as dimension inspection, cleaning, leak testing, pressure testing</w:t>
      </w:r>
    </w:p>
    <w:p w14:paraId="2428B83F" w14:textId="5FED0417" w:rsidR="008E465A" w:rsidRDefault="008E465A" w:rsidP="00F87FE3">
      <w:pPr>
        <w:pStyle w:val="ListParagraph"/>
        <w:numPr>
          <w:ilvl w:val="0"/>
          <w:numId w:val="25"/>
        </w:numPr>
        <w:tabs>
          <w:tab w:val="left" w:pos="540"/>
        </w:tabs>
        <w:spacing w:before="0" w:after="100"/>
        <w:rPr>
          <w:color w:val="000000" w:themeColor="text1"/>
          <w:lang w:eastAsia="ja-JP"/>
        </w:rPr>
      </w:pPr>
      <w:r>
        <w:rPr>
          <w:rFonts w:hint="eastAsia"/>
          <w:color w:val="000000" w:themeColor="text1"/>
          <w:lang w:val="en-US" w:eastAsia="zh-CN"/>
        </w:rPr>
        <w:t xml:space="preserve">Proposal on </w:t>
      </w:r>
      <w:r w:rsidRPr="00DA7149">
        <w:rPr>
          <w:color w:val="000000" w:themeColor="text1"/>
        </w:rPr>
        <w:t xml:space="preserve">fiducial </w:t>
      </w:r>
      <w:r>
        <w:rPr>
          <w:rFonts w:hint="eastAsia"/>
          <w:color w:val="000000" w:themeColor="text1"/>
          <w:lang w:eastAsia="zh-CN"/>
        </w:rPr>
        <w:t xml:space="preserve">interface </w:t>
      </w:r>
      <w:r w:rsidRPr="00DA7149">
        <w:rPr>
          <w:color w:val="000000" w:themeColor="text1"/>
        </w:rPr>
        <w:t>to track manufacturing process</w:t>
      </w:r>
      <w:r>
        <w:rPr>
          <w:rFonts w:hint="eastAsia"/>
          <w:color w:val="000000" w:themeColor="text1"/>
          <w:lang w:eastAsia="zh-CN"/>
        </w:rPr>
        <w:t xml:space="preserve"> and ensure the relationship of the </w:t>
      </w:r>
      <w:r>
        <w:rPr>
          <w:color w:val="000000" w:themeColor="text1"/>
          <w:lang w:eastAsia="zh-CN"/>
        </w:rPr>
        <w:t>final</w:t>
      </w:r>
      <w:r>
        <w:rPr>
          <w:rFonts w:hint="eastAsia"/>
          <w:color w:val="000000" w:themeColor="text1"/>
          <w:lang w:eastAsia="zh-CN"/>
        </w:rPr>
        <w:t xml:space="preserve"> datums with the cooling position, and track HIP deformation and final machining </w:t>
      </w:r>
      <w:r>
        <w:rPr>
          <w:color w:val="000000" w:themeColor="text1"/>
          <w:lang w:eastAsia="zh-CN"/>
        </w:rPr>
        <w:t>amount</w:t>
      </w:r>
      <w:r>
        <w:rPr>
          <w:color w:val="000000" w:themeColor="text1"/>
          <w:lang w:eastAsia="ja-JP"/>
        </w:rPr>
        <w:t xml:space="preserve">.  </w:t>
      </w:r>
    </w:p>
    <w:p w14:paraId="1669BEE9" w14:textId="77777777" w:rsidR="00EC5044" w:rsidRDefault="00EC5044" w:rsidP="00EC5044">
      <w:pPr>
        <w:pStyle w:val="ListParagraph"/>
        <w:tabs>
          <w:tab w:val="left" w:pos="540"/>
        </w:tabs>
        <w:spacing w:before="0" w:after="100"/>
        <w:ind w:left="1496"/>
        <w:rPr>
          <w:color w:val="000000" w:themeColor="text1"/>
          <w:lang w:eastAsia="ja-JP"/>
        </w:rPr>
      </w:pPr>
    </w:p>
    <w:p w14:paraId="562C0850" w14:textId="4AE92C2C" w:rsidR="00A360C3" w:rsidRPr="00CF3906" w:rsidRDefault="00C90D8D" w:rsidP="00F87FE3">
      <w:pPr>
        <w:numPr>
          <w:ilvl w:val="0"/>
          <w:numId w:val="24"/>
        </w:numPr>
        <w:tabs>
          <w:tab w:val="left" w:pos="540"/>
        </w:tabs>
        <w:spacing w:before="0" w:after="100"/>
        <w:rPr>
          <w:color w:val="000000" w:themeColor="text1"/>
          <w:lang w:eastAsia="ja-JP"/>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39</w:t>
      </w:r>
      <w:r w:rsidRPr="00EE55B6">
        <w:rPr>
          <w:b/>
          <w:bCs/>
        </w:rPr>
        <w:fldChar w:fldCharType="end"/>
      </w:r>
      <w:r w:rsidRPr="00EE55B6">
        <w:rPr>
          <w:b/>
          <w:bCs/>
        </w:rPr>
        <w:t>]</w:t>
      </w:r>
      <w:r>
        <w:rPr>
          <w:b/>
          <w:bCs/>
        </w:rPr>
        <w:t xml:space="preserve"> </w:t>
      </w:r>
      <w:r w:rsidR="005C661C" w:rsidRPr="00686CA0">
        <w:rPr>
          <w:bCs/>
          <w:color w:val="000000"/>
          <w:lang w:eastAsia="ja-JP"/>
        </w:rPr>
        <w:t xml:space="preserve">After completion of all planned tests, a </w:t>
      </w:r>
      <w:r w:rsidR="00C14331">
        <w:rPr>
          <w:bCs/>
          <w:color w:val="000000"/>
          <w:lang w:eastAsia="ja-JP"/>
        </w:rPr>
        <w:t xml:space="preserve">qualification </w:t>
      </w:r>
      <w:r w:rsidR="005C661C" w:rsidRPr="00686CA0">
        <w:rPr>
          <w:bCs/>
          <w:color w:val="000000"/>
          <w:lang w:eastAsia="ja-JP"/>
        </w:rPr>
        <w:t xml:space="preserve">report </w:t>
      </w:r>
      <w:r w:rsidR="004734B0">
        <w:rPr>
          <w:color w:val="000000" w:themeColor="text1"/>
          <w:lang w:eastAsia="ja-JP"/>
        </w:rPr>
        <w:t xml:space="preserve">of </w:t>
      </w:r>
      <w:r w:rsidR="004734B0">
        <w:rPr>
          <w:lang w:eastAsia="zh-CN"/>
        </w:rPr>
        <w:t>m</w:t>
      </w:r>
      <w:r w:rsidR="004734B0" w:rsidRPr="00094E7E">
        <w:rPr>
          <w:rFonts w:hint="eastAsia"/>
          <w:lang w:eastAsia="zh-CN"/>
        </w:rPr>
        <w:t>ock</w:t>
      </w:r>
      <w:r w:rsidR="00EE3554">
        <w:rPr>
          <w:rFonts w:hint="eastAsia"/>
          <w:lang w:eastAsia="zh-CN"/>
        </w:rPr>
        <w:t>-</w:t>
      </w:r>
      <w:r w:rsidR="004734B0" w:rsidRPr="00094E7E">
        <w:rPr>
          <w:rFonts w:hint="eastAsia"/>
          <w:lang w:eastAsia="zh-CN"/>
        </w:rPr>
        <w:t xml:space="preserve">up for </w:t>
      </w:r>
      <w:r w:rsidR="004734B0" w:rsidRPr="00094E7E">
        <w:t>HNB Plate</w:t>
      </w:r>
      <w:r w:rsidR="004734B0" w:rsidRPr="00094E7E">
        <w:rPr>
          <w:rFonts w:hint="eastAsia"/>
          <w:lang w:eastAsia="zh-CN"/>
        </w:rPr>
        <w:t xml:space="preserve"> </w:t>
      </w:r>
      <w:r w:rsidR="004734B0" w:rsidRPr="00094E7E">
        <w:t>1</w:t>
      </w:r>
      <w:r w:rsidR="004734B0" w:rsidRPr="00094E7E">
        <w:rPr>
          <w:rFonts w:hint="eastAsia"/>
          <w:lang w:eastAsia="zh-CN"/>
        </w:rPr>
        <w:t>5</w:t>
      </w:r>
      <w:r w:rsidR="004734B0" w:rsidRPr="00094E7E">
        <w:t xml:space="preserve"> integrated to SB</w:t>
      </w:r>
      <w:r w:rsidR="004734B0" w:rsidRPr="00094E7E">
        <w:rPr>
          <w:color w:val="000000" w:themeColor="text1"/>
          <w:lang w:eastAsia="ja-JP"/>
        </w:rPr>
        <w:t xml:space="preserve"> shall be submitted for IO acceptance</w:t>
      </w:r>
      <w:r w:rsidR="005C661C" w:rsidRPr="00686CA0">
        <w:rPr>
          <w:bCs/>
          <w:color w:val="000000"/>
          <w:lang w:eastAsia="ja-JP"/>
        </w:rPr>
        <w:t>. This shall include</w:t>
      </w:r>
      <w:r w:rsidR="00CF3906">
        <w:rPr>
          <w:bCs/>
          <w:color w:val="000000"/>
          <w:lang w:eastAsia="ja-JP"/>
        </w:rPr>
        <w:t xml:space="preserve">, </w:t>
      </w:r>
      <w:r w:rsidR="00CF3906" w:rsidRPr="00094E7E">
        <w:t>but not limit to</w:t>
      </w:r>
      <w:r w:rsidR="00CF3906" w:rsidRPr="00686CA0">
        <w:rPr>
          <w:color w:val="000000" w:themeColor="text1"/>
          <w:lang w:eastAsia="ja-JP"/>
        </w:rPr>
        <w:t>:</w:t>
      </w:r>
    </w:p>
    <w:p w14:paraId="338A43CD" w14:textId="77777777" w:rsidR="00A360C3" w:rsidRPr="00A360C3" w:rsidRDefault="00A360C3" w:rsidP="00F87FE3">
      <w:pPr>
        <w:pStyle w:val="ListParagraph"/>
        <w:numPr>
          <w:ilvl w:val="0"/>
          <w:numId w:val="26"/>
        </w:numPr>
        <w:tabs>
          <w:tab w:val="left" w:pos="540"/>
        </w:tabs>
        <w:spacing w:before="0" w:after="100"/>
        <w:rPr>
          <w:bCs/>
          <w:color w:val="000000"/>
          <w:lang w:eastAsia="ja-JP"/>
        </w:rPr>
      </w:pPr>
      <w:r>
        <w:rPr>
          <w:bCs/>
          <w:color w:val="000000"/>
          <w:lang w:eastAsia="ja-JP"/>
        </w:rPr>
        <w:t>A</w:t>
      </w:r>
      <w:r w:rsidR="005C661C" w:rsidRPr="00A360C3">
        <w:rPr>
          <w:bCs/>
          <w:color w:val="000000"/>
          <w:lang w:eastAsia="ja-JP"/>
        </w:rPr>
        <w:t>ll manufacturing records</w:t>
      </w:r>
      <w:r>
        <w:rPr>
          <w:bCs/>
          <w:color w:val="000000"/>
          <w:lang w:eastAsia="ja-JP"/>
        </w:rPr>
        <w:t xml:space="preserve">, especially record for </w:t>
      </w:r>
      <w:r w:rsidRPr="006C2CD2">
        <w:rPr>
          <w:color w:val="000000" w:themeColor="text1"/>
          <w:lang w:val="en-US"/>
        </w:rPr>
        <w:t>HIP/</w:t>
      </w:r>
      <w:r>
        <w:rPr>
          <w:color w:val="000000" w:themeColor="text1"/>
          <w:lang w:val="en-US"/>
        </w:rPr>
        <w:t xml:space="preserve"> post </w:t>
      </w:r>
      <w:r w:rsidRPr="006C2CD2">
        <w:rPr>
          <w:color w:val="000000" w:themeColor="text1"/>
          <w:lang w:val="en-US"/>
        </w:rPr>
        <w:t>heat treatment</w:t>
      </w:r>
    </w:p>
    <w:p w14:paraId="188ED1F6" w14:textId="041CD1EA" w:rsidR="00A360C3" w:rsidRDefault="00A360C3" w:rsidP="00F87FE3">
      <w:pPr>
        <w:pStyle w:val="ListParagraph"/>
        <w:numPr>
          <w:ilvl w:val="0"/>
          <w:numId w:val="26"/>
        </w:numPr>
        <w:tabs>
          <w:tab w:val="left" w:pos="540"/>
        </w:tabs>
        <w:spacing w:before="0" w:after="100"/>
        <w:rPr>
          <w:bCs/>
          <w:color w:val="000000"/>
          <w:lang w:eastAsia="ja-JP"/>
        </w:rPr>
      </w:pPr>
      <w:r>
        <w:rPr>
          <w:bCs/>
          <w:color w:val="000000"/>
          <w:lang w:eastAsia="ja-JP"/>
        </w:rPr>
        <w:t xml:space="preserve">All </w:t>
      </w:r>
      <w:r w:rsidR="005C661C" w:rsidRPr="00A360C3">
        <w:rPr>
          <w:bCs/>
          <w:color w:val="000000"/>
          <w:lang w:eastAsia="ja-JP"/>
        </w:rPr>
        <w:t>test reports</w:t>
      </w:r>
      <w:r w:rsidR="004939AC">
        <w:rPr>
          <w:bCs/>
          <w:color w:val="000000"/>
          <w:lang w:eastAsia="ja-JP"/>
        </w:rPr>
        <w:t xml:space="preserve">, especially DT reports </w:t>
      </w:r>
      <w:r w:rsidR="00401C38">
        <w:rPr>
          <w:bCs/>
          <w:color w:val="000000"/>
          <w:lang w:eastAsia="ja-JP"/>
        </w:rPr>
        <w:t>for track</w:t>
      </w:r>
      <w:r w:rsidR="0072565D">
        <w:rPr>
          <w:bCs/>
          <w:color w:val="000000"/>
          <w:lang w:eastAsia="ja-JP"/>
        </w:rPr>
        <w:t>ing of</w:t>
      </w:r>
      <w:r w:rsidR="00401C38">
        <w:rPr>
          <w:bCs/>
          <w:color w:val="000000"/>
          <w:lang w:eastAsia="ja-JP"/>
        </w:rPr>
        <w:t xml:space="preserve"> deformation at different manufacturing stage </w:t>
      </w:r>
      <w:r w:rsidR="0072565D">
        <w:rPr>
          <w:bCs/>
          <w:color w:val="000000"/>
          <w:lang w:eastAsia="ja-JP"/>
        </w:rPr>
        <w:t xml:space="preserve">such as </w:t>
      </w:r>
      <w:r w:rsidR="00401C38">
        <w:rPr>
          <w:bCs/>
          <w:color w:val="000000"/>
          <w:lang w:eastAsia="ja-JP"/>
        </w:rPr>
        <w:t>before/or after HIP/ post heat treatment</w:t>
      </w:r>
      <w:r w:rsidR="00760FB2">
        <w:rPr>
          <w:bCs/>
          <w:color w:val="000000"/>
          <w:lang w:eastAsia="ja-JP"/>
        </w:rPr>
        <w:t xml:space="preserve">; VT report on </w:t>
      </w:r>
      <w:r w:rsidR="006C756C">
        <w:rPr>
          <w:bCs/>
          <w:color w:val="000000"/>
          <w:lang w:eastAsia="ja-JP"/>
        </w:rPr>
        <w:t xml:space="preserve">any </w:t>
      </w:r>
      <w:r w:rsidR="00496309">
        <w:rPr>
          <w:bCs/>
          <w:color w:val="000000"/>
          <w:lang w:eastAsia="ja-JP"/>
        </w:rPr>
        <w:t xml:space="preserve">issues </w:t>
      </w:r>
      <w:r w:rsidR="00760FB2">
        <w:rPr>
          <w:bCs/>
          <w:color w:val="000000"/>
          <w:lang w:eastAsia="ja-JP"/>
        </w:rPr>
        <w:t>concerning possible oxidations</w:t>
      </w:r>
      <w:r w:rsidR="005B661F">
        <w:rPr>
          <w:bCs/>
          <w:color w:val="000000"/>
          <w:lang w:eastAsia="ja-JP"/>
        </w:rPr>
        <w:t>.</w:t>
      </w:r>
    </w:p>
    <w:p w14:paraId="3037A213" w14:textId="77777777" w:rsidR="00EB31A4" w:rsidRDefault="00031980" w:rsidP="00F87FE3">
      <w:pPr>
        <w:pStyle w:val="ListParagraph"/>
        <w:numPr>
          <w:ilvl w:val="0"/>
          <w:numId w:val="26"/>
        </w:numPr>
        <w:tabs>
          <w:tab w:val="left" w:pos="540"/>
        </w:tabs>
        <w:spacing w:before="0" w:after="100"/>
        <w:rPr>
          <w:bCs/>
          <w:color w:val="000000"/>
          <w:lang w:eastAsia="ja-JP"/>
        </w:rPr>
      </w:pPr>
      <w:r>
        <w:rPr>
          <w:bCs/>
          <w:color w:val="000000"/>
          <w:lang w:eastAsia="ja-JP"/>
        </w:rPr>
        <w:t>C</w:t>
      </w:r>
      <w:r w:rsidR="005C661C" w:rsidRPr="00A360C3">
        <w:rPr>
          <w:bCs/>
          <w:color w:val="000000"/>
          <w:lang w:eastAsia="ja-JP"/>
        </w:rPr>
        <w:t>onfirming feasibility of the approach</w:t>
      </w:r>
      <w:r w:rsidR="000A094E">
        <w:rPr>
          <w:bCs/>
          <w:color w:val="000000"/>
          <w:lang w:eastAsia="ja-JP"/>
        </w:rPr>
        <w:t xml:space="preserve"> as well as any manufacturing and inspection difficulty</w:t>
      </w:r>
      <w:r w:rsidR="005C661C" w:rsidRPr="00A360C3">
        <w:rPr>
          <w:bCs/>
          <w:color w:val="000000"/>
          <w:lang w:eastAsia="ja-JP"/>
        </w:rPr>
        <w:t>.</w:t>
      </w:r>
      <w:r w:rsidR="00DD33B5">
        <w:rPr>
          <w:bCs/>
          <w:color w:val="000000"/>
          <w:lang w:eastAsia="ja-JP"/>
        </w:rPr>
        <w:t xml:space="preserve"> </w:t>
      </w:r>
    </w:p>
    <w:p w14:paraId="2829EFF5" w14:textId="26BE5018" w:rsidR="0004471C" w:rsidRDefault="0004471C" w:rsidP="00F87FE3">
      <w:pPr>
        <w:pStyle w:val="ListParagraph"/>
        <w:numPr>
          <w:ilvl w:val="0"/>
          <w:numId w:val="26"/>
        </w:numPr>
        <w:tabs>
          <w:tab w:val="left" w:pos="540"/>
        </w:tabs>
        <w:spacing w:before="0" w:after="100"/>
        <w:rPr>
          <w:bCs/>
          <w:color w:val="000000"/>
          <w:lang w:eastAsia="ja-JP"/>
        </w:rPr>
      </w:pPr>
      <w:r>
        <w:rPr>
          <w:rFonts w:hint="eastAsia"/>
          <w:bCs/>
          <w:color w:val="000000"/>
          <w:lang w:eastAsia="zh-CN"/>
        </w:rPr>
        <w:t xml:space="preserve">Confirming </w:t>
      </w:r>
      <w:r>
        <w:rPr>
          <w:bCs/>
          <w:color w:val="000000"/>
          <w:lang w:eastAsia="zh-CN"/>
        </w:rPr>
        <w:t>feasibility</w:t>
      </w:r>
      <w:r>
        <w:rPr>
          <w:rFonts w:hint="eastAsia"/>
          <w:bCs/>
          <w:color w:val="000000"/>
          <w:lang w:eastAsia="zh-CN"/>
        </w:rPr>
        <w:t xml:space="preserve"> of the proposed </w:t>
      </w:r>
      <w:r>
        <w:rPr>
          <w:bCs/>
          <w:color w:val="000000"/>
          <w:lang w:eastAsia="zh-CN"/>
        </w:rPr>
        <w:t>fiduci</w:t>
      </w:r>
      <w:r>
        <w:rPr>
          <w:rFonts w:hint="eastAsia"/>
          <w:bCs/>
          <w:color w:val="000000"/>
          <w:lang w:eastAsia="zh-CN"/>
        </w:rPr>
        <w:t xml:space="preserve">al interface for tracking manufacturing process. </w:t>
      </w:r>
    </w:p>
    <w:p w14:paraId="01FAB43D" w14:textId="263750D1" w:rsidR="00B24C04" w:rsidRDefault="00DD33B5" w:rsidP="00F87FE3">
      <w:pPr>
        <w:pStyle w:val="ListParagraph"/>
        <w:numPr>
          <w:ilvl w:val="0"/>
          <w:numId w:val="26"/>
        </w:numPr>
        <w:tabs>
          <w:tab w:val="left" w:pos="540"/>
        </w:tabs>
        <w:spacing w:before="0" w:after="100"/>
        <w:rPr>
          <w:bCs/>
          <w:color w:val="000000"/>
          <w:lang w:eastAsia="ja-JP"/>
        </w:rPr>
      </w:pPr>
      <w:r>
        <w:rPr>
          <w:bCs/>
          <w:color w:val="000000"/>
          <w:lang w:eastAsia="ja-JP"/>
        </w:rPr>
        <w:t xml:space="preserve">In case of </w:t>
      </w:r>
      <w:r w:rsidR="005639FD">
        <w:rPr>
          <w:bCs/>
          <w:color w:val="000000"/>
          <w:lang w:eastAsia="ja-JP"/>
        </w:rPr>
        <w:t>non-conformance</w:t>
      </w:r>
      <w:r w:rsidR="0009289B">
        <w:rPr>
          <w:bCs/>
          <w:color w:val="000000"/>
          <w:lang w:eastAsia="ja-JP"/>
        </w:rPr>
        <w:t>, root cause analysis and mitigation me</w:t>
      </w:r>
      <w:r w:rsidR="00EB31A4">
        <w:rPr>
          <w:bCs/>
          <w:color w:val="000000"/>
          <w:lang w:eastAsia="ja-JP"/>
        </w:rPr>
        <w:t>thods shall be proposed/</w:t>
      </w:r>
      <w:r w:rsidR="00717F27">
        <w:rPr>
          <w:bCs/>
          <w:color w:val="000000"/>
          <w:lang w:eastAsia="ja-JP"/>
        </w:rPr>
        <w:t>validated.</w:t>
      </w:r>
      <w:r w:rsidR="00EB31A4">
        <w:rPr>
          <w:bCs/>
          <w:color w:val="000000"/>
          <w:lang w:eastAsia="ja-JP"/>
        </w:rPr>
        <w:t xml:space="preserve"> </w:t>
      </w:r>
      <w:r w:rsidR="005639FD">
        <w:rPr>
          <w:bCs/>
          <w:color w:val="000000"/>
          <w:lang w:eastAsia="ja-JP"/>
        </w:rPr>
        <w:t xml:space="preserve"> </w:t>
      </w:r>
    </w:p>
    <w:p w14:paraId="24924A00" w14:textId="239ABABD" w:rsidR="00B24C04" w:rsidRPr="00B24C04" w:rsidRDefault="007A3884" w:rsidP="00F87FE3">
      <w:pPr>
        <w:pStyle w:val="ListParagraph"/>
        <w:numPr>
          <w:ilvl w:val="0"/>
          <w:numId w:val="26"/>
        </w:numPr>
        <w:tabs>
          <w:tab w:val="left" w:pos="540"/>
        </w:tabs>
        <w:spacing w:before="0" w:after="100"/>
        <w:rPr>
          <w:bCs/>
          <w:color w:val="000000"/>
          <w:lang w:eastAsia="ja-JP"/>
        </w:rPr>
      </w:pPr>
      <w:r w:rsidRPr="00B24C04">
        <w:rPr>
          <w:bCs/>
          <w:color w:val="000000"/>
          <w:lang w:eastAsia="ja-JP"/>
        </w:rPr>
        <w:t>Lessons &amp; learning, and r</w:t>
      </w:r>
      <w:r w:rsidR="000728CE" w:rsidRPr="00B24C04">
        <w:rPr>
          <w:bCs/>
          <w:color w:val="000000"/>
          <w:lang w:eastAsia="ja-JP"/>
        </w:rPr>
        <w:t>ecommendations</w:t>
      </w:r>
      <w:r w:rsidR="00FC2397" w:rsidRPr="00B24C04">
        <w:rPr>
          <w:bCs/>
          <w:color w:val="000000"/>
          <w:lang w:eastAsia="ja-JP"/>
        </w:rPr>
        <w:t xml:space="preserve"> for </w:t>
      </w:r>
      <w:r w:rsidR="00B24C04" w:rsidRPr="00B24C04">
        <w:rPr>
          <w:color w:val="000000" w:themeColor="text1"/>
          <w:lang w:val="en-US"/>
        </w:rPr>
        <w:t>improvement of the product design</w:t>
      </w:r>
      <w:r w:rsidR="00B24C04" w:rsidRPr="00B24C04">
        <w:rPr>
          <w:rFonts w:hint="eastAsia"/>
          <w:color w:val="000000" w:themeColor="text1"/>
          <w:lang w:val="en-US" w:eastAsia="zh-CN"/>
        </w:rPr>
        <w:t>.</w:t>
      </w:r>
    </w:p>
    <w:p w14:paraId="7B7878B8" w14:textId="77777777" w:rsidR="005C661C" w:rsidRPr="005C661C" w:rsidRDefault="005C661C" w:rsidP="00152A2C">
      <w:pPr>
        <w:rPr>
          <w:color w:val="000000" w:themeColor="text1"/>
          <w:highlight w:val="yellow"/>
        </w:rPr>
      </w:pPr>
    </w:p>
    <w:p w14:paraId="747B258E" w14:textId="16BD6343" w:rsidR="00735731" w:rsidRDefault="008C2CBD" w:rsidP="00735731">
      <w:pPr>
        <w:pStyle w:val="Heading4"/>
        <w:rPr>
          <w:lang w:eastAsia="zh-CN"/>
        </w:rPr>
      </w:pPr>
      <w:bookmarkStart w:id="151" w:name="_Toc216163688"/>
      <w:r w:rsidRPr="002754C3">
        <w:rPr>
          <w:lang w:eastAsia="zh-CN"/>
        </w:rPr>
        <w:t>Task 1</w:t>
      </w:r>
      <w:r w:rsidR="00735731">
        <w:rPr>
          <w:lang w:eastAsia="zh-CN"/>
        </w:rPr>
        <w:t xml:space="preserve"> </w:t>
      </w:r>
      <w:r>
        <w:rPr>
          <w:lang w:eastAsia="zh-CN"/>
        </w:rPr>
        <w:t>Qualification</w:t>
      </w:r>
      <w:r w:rsidR="00735731">
        <w:rPr>
          <w:lang w:eastAsia="zh-CN"/>
        </w:rPr>
        <w:t>_1b</w:t>
      </w:r>
      <w:r w:rsidR="00694455">
        <w:rPr>
          <w:lang w:eastAsia="zh-CN"/>
        </w:rPr>
        <w:t xml:space="preserve"> +1c</w:t>
      </w:r>
      <w:bookmarkEnd w:id="151"/>
    </w:p>
    <w:p w14:paraId="07285969" w14:textId="5F53E257" w:rsidR="006E38DF" w:rsidRDefault="00C90D8D" w:rsidP="008579FF">
      <w:pPr>
        <w:rPr>
          <w:color w:val="000000" w:themeColor="text1"/>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40</w:t>
      </w:r>
      <w:r w:rsidRPr="00EE55B6">
        <w:rPr>
          <w:b/>
          <w:bCs/>
        </w:rPr>
        <w:fldChar w:fldCharType="end"/>
      </w:r>
      <w:r w:rsidRPr="00EE55B6">
        <w:rPr>
          <w:b/>
          <w:bCs/>
        </w:rPr>
        <w:t>]</w:t>
      </w:r>
      <w:r>
        <w:rPr>
          <w:b/>
          <w:bCs/>
        </w:rPr>
        <w:t xml:space="preserve"> </w:t>
      </w:r>
      <w:r w:rsidR="009A643D">
        <w:rPr>
          <w:color w:val="000000" w:themeColor="text1"/>
          <w:lang w:eastAsia="zh-CN"/>
        </w:rPr>
        <w:t xml:space="preserve">Concerning </w:t>
      </w:r>
      <w:r w:rsidR="00E174B8">
        <w:rPr>
          <w:color w:val="000000" w:themeColor="text1"/>
          <w:lang w:eastAsia="zh-CN"/>
        </w:rPr>
        <w:t>m</w:t>
      </w:r>
      <w:r w:rsidR="008C2CBD" w:rsidRPr="00E174B8">
        <w:rPr>
          <w:color w:val="000000" w:themeColor="text1"/>
          <w:lang w:eastAsia="zh-CN"/>
        </w:rPr>
        <w:t>ock</w:t>
      </w:r>
      <w:r w:rsidR="00EE3554">
        <w:rPr>
          <w:rFonts w:hint="eastAsia"/>
          <w:color w:val="000000" w:themeColor="text1"/>
          <w:lang w:eastAsia="zh-CN"/>
        </w:rPr>
        <w:t>-</w:t>
      </w:r>
      <w:r w:rsidR="008C2CBD" w:rsidRPr="00E174B8">
        <w:rPr>
          <w:color w:val="000000" w:themeColor="text1"/>
          <w:lang w:eastAsia="zh-CN"/>
        </w:rPr>
        <w:t>ups for HNB Plate 1</w:t>
      </w:r>
      <w:r w:rsidR="00FE061E" w:rsidRPr="00E174B8">
        <w:rPr>
          <w:color w:val="000000" w:themeColor="text1"/>
          <w:lang w:eastAsia="zh-CN"/>
        </w:rPr>
        <w:t>4/16</w:t>
      </w:r>
      <w:r w:rsidR="008C2CBD" w:rsidRPr="00E174B8">
        <w:rPr>
          <w:color w:val="000000" w:themeColor="text1"/>
          <w:lang w:eastAsia="zh-CN"/>
        </w:rPr>
        <w:t xml:space="preserve"> integrated to SB,</w:t>
      </w:r>
      <w:r w:rsidR="00D55D03" w:rsidRPr="00E174B8">
        <w:rPr>
          <w:color w:val="000000" w:themeColor="text1"/>
          <w:lang w:eastAsia="zh-CN"/>
        </w:rPr>
        <w:t xml:space="preserve"> the interface between HNB Plate 14/16 and SB includes</w:t>
      </w:r>
      <w:r w:rsidR="00DA0323" w:rsidRPr="00E174B8">
        <w:rPr>
          <w:color w:val="000000" w:themeColor="text1"/>
          <w:lang w:eastAsia="zh-CN"/>
        </w:rPr>
        <w:t xml:space="preserve"> both bolting and welding</w:t>
      </w:r>
      <w:r w:rsidR="00F35EF4" w:rsidRPr="00E174B8">
        <w:rPr>
          <w:color w:val="000000" w:themeColor="text1"/>
          <w:lang w:eastAsia="zh-CN"/>
        </w:rPr>
        <w:t xml:space="preserve"> joints</w:t>
      </w:r>
      <w:r w:rsidR="00DA0323" w:rsidRPr="00E174B8">
        <w:rPr>
          <w:color w:val="000000" w:themeColor="text1"/>
          <w:lang w:eastAsia="zh-CN"/>
        </w:rPr>
        <w:t>. The</w:t>
      </w:r>
      <w:r w:rsidR="00F35EF4" w:rsidRPr="00E174B8">
        <w:rPr>
          <w:color w:val="000000" w:themeColor="text1"/>
          <w:lang w:eastAsia="zh-CN"/>
        </w:rPr>
        <w:t xml:space="preserve"> Contract</w:t>
      </w:r>
      <w:r w:rsidR="00F35EF4">
        <w:rPr>
          <w:color w:val="000000" w:themeColor="text1"/>
          <w:lang w:eastAsia="zh-CN"/>
        </w:rPr>
        <w:t xml:space="preserve"> shall design</w:t>
      </w:r>
      <w:r w:rsidR="00B1500D">
        <w:rPr>
          <w:color w:val="000000" w:themeColor="text1"/>
          <w:lang w:eastAsia="zh-CN"/>
        </w:rPr>
        <w:t xml:space="preserve"> and manufacturing</w:t>
      </w:r>
      <w:r w:rsidR="00F35EF4">
        <w:rPr>
          <w:color w:val="000000" w:themeColor="text1"/>
          <w:lang w:eastAsia="zh-CN"/>
        </w:rPr>
        <w:t xml:space="preserve"> </w:t>
      </w:r>
      <w:r w:rsidR="00DA0323">
        <w:rPr>
          <w:lang w:eastAsia="zh-CN"/>
        </w:rPr>
        <w:t>t</w:t>
      </w:r>
      <w:r w:rsidR="006E38DF" w:rsidRPr="00D55D03">
        <w:rPr>
          <w:rFonts w:hint="eastAsia"/>
          <w:lang w:eastAsia="zh-CN"/>
        </w:rPr>
        <w:t>wo</w:t>
      </w:r>
      <w:r w:rsidR="006E38DF" w:rsidRPr="00D55D03">
        <w:rPr>
          <w:lang w:val="en-US"/>
        </w:rPr>
        <w:t xml:space="preserve"> </w:t>
      </w:r>
      <w:r w:rsidR="006E38DF" w:rsidRPr="00D55D03">
        <w:t>mock</w:t>
      </w:r>
      <w:r w:rsidR="006E38DF">
        <w:t>-</w:t>
      </w:r>
      <w:r w:rsidR="006E38DF" w:rsidRPr="004A0B35">
        <w:t>up</w:t>
      </w:r>
      <w:r w:rsidR="006E38DF">
        <w:t>s</w:t>
      </w:r>
      <w:r w:rsidR="00D05EE5">
        <w:t xml:space="preserve">, </w:t>
      </w:r>
      <w:r w:rsidR="007D2CE9">
        <w:t xml:space="preserve">one is </w:t>
      </w:r>
      <w:r w:rsidR="007D2CE9" w:rsidRPr="002754C3">
        <w:rPr>
          <w:color w:val="000000" w:themeColor="text1"/>
          <w:lang w:val="en-US"/>
        </w:rPr>
        <w:t>to represent the Integrated SB</w:t>
      </w:r>
      <w:r w:rsidR="007D2CE9">
        <w:rPr>
          <w:color w:val="000000" w:themeColor="text1"/>
          <w:lang w:val="en-US"/>
        </w:rPr>
        <w:t>14, an</w:t>
      </w:r>
      <w:r w:rsidR="000B6E7A">
        <w:rPr>
          <w:color w:val="000000" w:themeColor="text1"/>
          <w:lang w:val="en-US"/>
        </w:rPr>
        <w:t xml:space="preserve">d another one </w:t>
      </w:r>
      <w:r w:rsidR="00636462">
        <w:rPr>
          <w:color w:val="000000" w:themeColor="text1"/>
          <w:lang w:val="en-US"/>
        </w:rPr>
        <w:t xml:space="preserve">is </w:t>
      </w:r>
      <w:r w:rsidR="000B6E7A">
        <w:rPr>
          <w:color w:val="000000" w:themeColor="text1"/>
          <w:lang w:val="en-US"/>
        </w:rPr>
        <w:t>for</w:t>
      </w:r>
      <w:r w:rsidR="007D2CE9">
        <w:t xml:space="preserve"> </w:t>
      </w:r>
      <w:r w:rsidR="000B6E7A" w:rsidRPr="002754C3">
        <w:rPr>
          <w:color w:val="000000" w:themeColor="text1"/>
          <w:lang w:val="en-US"/>
        </w:rPr>
        <w:t>the Integrated SB</w:t>
      </w:r>
      <w:r w:rsidR="000B6E7A">
        <w:rPr>
          <w:color w:val="000000" w:themeColor="text1"/>
          <w:lang w:val="en-US"/>
        </w:rPr>
        <w:t>1</w:t>
      </w:r>
      <w:r w:rsidR="00F35EF4">
        <w:rPr>
          <w:color w:val="000000" w:themeColor="text1"/>
          <w:lang w:val="en-US"/>
        </w:rPr>
        <w:t>6.</w:t>
      </w:r>
      <w:r w:rsidR="00392107">
        <w:t xml:space="preserve"> </w:t>
      </w:r>
    </w:p>
    <w:p w14:paraId="22D79105" w14:textId="1B9F682D" w:rsidR="00E537D6" w:rsidRPr="00F60FE2" w:rsidRDefault="003154A7" w:rsidP="00F87FE3">
      <w:pPr>
        <w:pStyle w:val="ListParagraph"/>
        <w:numPr>
          <w:ilvl w:val="0"/>
          <w:numId w:val="23"/>
        </w:numPr>
        <w:rPr>
          <w:color w:val="000000" w:themeColor="text1"/>
          <w:lang w:val="en-US"/>
        </w:rPr>
      </w:pPr>
      <w:r w:rsidRPr="00F60FE2">
        <w:rPr>
          <w:color w:val="000000" w:themeColor="text1"/>
          <w:lang w:val="en-US"/>
        </w:rPr>
        <w:t>Concerning</w:t>
      </w:r>
      <w:r w:rsidR="00636462" w:rsidRPr="00F60FE2">
        <w:rPr>
          <w:color w:val="000000" w:themeColor="text1"/>
          <w:lang w:val="en-US"/>
        </w:rPr>
        <w:t xml:space="preserve"> mock</w:t>
      </w:r>
      <w:r w:rsidR="008D31B3">
        <w:rPr>
          <w:rFonts w:hint="eastAsia"/>
          <w:color w:val="000000" w:themeColor="text1"/>
          <w:lang w:val="en-US" w:eastAsia="zh-CN"/>
        </w:rPr>
        <w:t>-</w:t>
      </w:r>
      <w:r w:rsidR="00636462" w:rsidRPr="00F60FE2">
        <w:rPr>
          <w:color w:val="000000" w:themeColor="text1"/>
          <w:lang w:val="en-US"/>
        </w:rPr>
        <w:t xml:space="preserve">up for the Integrated SB14, </w:t>
      </w:r>
      <w:r w:rsidR="009C273A" w:rsidRPr="00F60FE2">
        <w:rPr>
          <w:color w:val="000000" w:themeColor="text1"/>
          <w:lang w:val="en-US"/>
        </w:rPr>
        <w:t>zero</w:t>
      </w:r>
      <w:r w:rsidR="00254114" w:rsidRPr="00F60FE2">
        <w:rPr>
          <w:color w:val="000000" w:themeColor="text1"/>
          <w:lang w:val="en-US"/>
        </w:rPr>
        <w:t xml:space="preserve"> gap</w:t>
      </w:r>
      <w:r w:rsidR="00456C94" w:rsidRPr="00F60FE2">
        <w:rPr>
          <w:color w:val="000000" w:themeColor="text1"/>
          <w:lang w:val="en-US"/>
        </w:rPr>
        <w:t xml:space="preserve"> </w:t>
      </w:r>
      <w:r w:rsidR="009C273A" w:rsidRPr="00F60FE2">
        <w:rPr>
          <w:color w:val="000000" w:themeColor="text1"/>
          <w:lang w:val="en-US"/>
        </w:rPr>
        <w:t xml:space="preserve">is </w:t>
      </w:r>
      <w:r w:rsidR="00456C94" w:rsidRPr="00F60FE2">
        <w:rPr>
          <w:color w:val="000000" w:themeColor="text1"/>
          <w:lang w:val="en-US"/>
        </w:rPr>
        <w:t xml:space="preserve">designed between </w:t>
      </w:r>
      <w:r w:rsidR="001D5EEC" w:rsidRPr="00F60FE2">
        <w:rPr>
          <w:color w:val="000000" w:themeColor="text1"/>
          <w:lang w:val="en-US"/>
        </w:rPr>
        <w:t xml:space="preserve">tapered </w:t>
      </w:r>
      <w:r w:rsidR="00456C94" w:rsidRPr="00F60FE2">
        <w:rPr>
          <w:color w:val="000000" w:themeColor="text1"/>
          <w:lang w:val="en-US"/>
        </w:rPr>
        <w:t xml:space="preserve">key on HNB Plate 14 and </w:t>
      </w:r>
      <w:r w:rsidR="00254114" w:rsidRPr="00F60FE2">
        <w:rPr>
          <w:color w:val="000000" w:themeColor="text1"/>
          <w:lang w:val="en-US"/>
        </w:rPr>
        <w:t>corresponding SB14</w:t>
      </w:r>
      <w:r w:rsidR="00396A03" w:rsidRPr="00F60FE2">
        <w:rPr>
          <w:color w:val="000000" w:themeColor="text1"/>
          <w:lang w:val="en-US"/>
        </w:rPr>
        <w:t>.</w:t>
      </w:r>
      <w:r w:rsidR="00CE5F7E">
        <w:rPr>
          <w:color w:val="000000" w:themeColor="text1"/>
          <w:lang w:val="en-US"/>
        </w:rPr>
        <w:t xml:space="preserve"> </w:t>
      </w:r>
      <w:r w:rsidR="003E036E" w:rsidRPr="00F60FE2">
        <w:rPr>
          <w:color w:val="000000" w:themeColor="text1"/>
          <w:lang w:val="en-US"/>
        </w:rPr>
        <w:t>T</w:t>
      </w:r>
      <w:r w:rsidR="008579FF" w:rsidRPr="00F60FE2">
        <w:rPr>
          <w:color w:val="000000" w:themeColor="text1"/>
          <w:lang w:val="en-US"/>
        </w:rPr>
        <w:t>he alignment of pipe</w:t>
      </w:r>
      <w:r w:rsidR="00CC328E" w:rsidRPr="00F60FE2">
        <w:rPr>
          <w:color w:val="000000" w:themeColor="text1"/>
          <w:lang w:val="en-US"/>
        </w:rPr>
        <w:t xml:space="preserve"> ends </w:t>
      </w:r>
      <w:r w:rsidR="000E68C2" w:rsidRPr="00F60FE2">
        <w:rPr>
          <w:color w:val="000000" w:themeColor="text1"/>
          <w:lang w:val="en-US"/>
        </w:rPr>
        <w:t>for</w:t>
      </w:r>
      <w:r w:rsidR="00CC328E" w:rsidRPr="00F60FE2">
        <w:rPr>
          <w:color w:val="000000" w:themeColor="text1"/>
          <w:lang w:val="en-US"/>
        </w:rPr>
        <w:t xml:space="preserve"> bore</w:t>
      </w:r>
      <w:r w:rsidR="008579FF" w:rsidRPr="00F60FE2">
        <w:rPr>
          <w:color w:val="000000" w:themeColor="text1"/>
          <w:lang w:val="en-US"/>
        </w:rPr>
        <w:t xml:space="preserve"> welding is determined by the tapered key surfaces contacting with preload.</w:t>
      </w:r>
      <w:r w:rsidR="00CE5F7E">
        <w:rPr>
          <w:color w:val="000000" w:themeColor="text1"/>
          <w:lang w:val="en-US"/>
        </w:rPr>
        <w:t xml:space="preserve"> </w:t>
      </w:r>
      <w:r w:rsidR="00CA2152">
        <w:rPr>
          <w:color w:val="000000" w:themeColor="text1"/>
          <w:lang w:val="en-US"/>
        </w:rPr>
        <w:t xml:space="preserve">During </w:t>
      </w:r>
      <w:r w:rsidR="000E6F2C">
        <w:rPr>
          <w:color w:val="000000" w:themeColor="text1"/>
          <w:lang w:val="en-US"/>
        </w:rPr>
        <w:t>insertion</w:t>
      </w:r>
      <w:r w:rsidR="00CA2152">
        <w:rPr>
          <w:color w:val="000000" w:themeColor="text1"/>
          <w:lang w:val="en-US"/>
        </w:rPr>
        <w:t xml:space="preserve"> </w:t>
      </w:r>
      <w:r w:rsidR="002D5CA7">
        <w:rPr>
          <w:color w:val="000000" w:themeColor="text1"/>
          <w:lang w:val="en-US"/>
        </w:rPr>
        <w:t>or</w:t>
      </w:r>
      <w:r w:rsidR="00CA2152">
        <w:rPr>
          <w:color w:val="000000" w:themeColor="text1"/>
          <w:lang w:val="en-US"/>
        </w:rPr>
        <w:t xml:space="preserve"> </w:t>
      </w:r>
      <w:r w:rsidR="000E6F2C">
        <w:rPr>
          <w:color w:val="000000" w:themeColor="text1"/>
          <w:lang w:val="en-US"/>
        </w:rPr>
        <w:t>removal</w:t>
      </w:r>
      <w:r w:rsidR="00CA2152">
        <w:rPr>
          <w:color w:val="000000" w:themeColor="text1"/>
          <w:lang w:val="en-US"/>
        </w:rPr>
        <w:t xml:space="preserve"> of HNB Plate 14</w:t>
      </w:r>
      <w:r w:rsidR="002D5CA7">
        <w:rPr>
          <w:color w:val="000000" w:themeColor="text1"/>
          <w:lang w:val="en-US"/>
        </w:rPr>
        <w:t xml:space="preserve"> from SB14</w:t>
      </w:r>
      <w:r w:rsidR="00CA2152">
        <w:rPr>
          <w:color w:val="000000" w:themeColor="text1"/>
          <w:lang w:val="en-US"/>
        </w:rPr>
        <w:t>, c</w:t>
      </w:r>
      <w:r w:rsidR="00CE5F7E" w:rsidRPr="00F60FE2">
        <w:rPr>
          <w:color w:val="000000" w:themeColor="text1"/>
          <w:lang w:val="en-US"/>
        </w:rPr>
        <w:t>heck and confirm if coating required on t</w:t>
      </w:r>
      <w:r w:rsidR="00CE5F7E" w:rsidRPr="00F60FE2">
        <w:rPr>
          <w:rFonts w:hint="eastAsia"/>
          <w:color w:val="000000" w:themeColor="text1"/>
          <w:lang w:val="en-US"/>
        </w:rPr>
        <w:t xml:space="preserve">he key with </w:t>
      </w:r>
      <w:r w:rsidR="00CE5F7E" w:rsidRPr="00F60FE2">
        <w:rPr>
          <w:color w:val="000000" w:themeColor="text1"/>
          <w:lang w:val="en-US"/>
        </w:rPr>
        <w:t>tapered</w:t>
      </w:r>
      <w:r w:rsidR="00CE5F7E" w:rsidRPr="00F60FE2">
        <w:rPr>
          <w:rFonts w:hint="eastAsia"/>
          <w:color w:val="000000" w:themeColor="text1"/>
          <w:lang w:val="en-US"/>
        </w:rPr>
        <w:t xml:space="preserve"> surface</w:t>
      </w:r>
      <w:r w:rsidR="00CE5F7E" w:rsidRPr="00F60FE2">
        <w:rPr>
          <w:color w:val="000000" w:themeColor="text1"/>
          <w:lang w:val="en-US"/>
        </w:rPr>
        <w:t xml:space="preserve">, such as </w:t>
      </w:r>
      <w:r w:rsidR="00CE5F7E" w:rsidRPr="00F60FE2">
        <w:rPr>
          <w:rFonts w:hint="eastAsia"/>
          <w:color w:val="000000" w:themeColor="text1"/>
          <w:lang w:val="en-US"/>
        </w:rPr>
        <w:t xml:space="preserve">low </w:t>
      </w:r>
      <w:r w:rsidR="00CE5F7E" w:rsidRPr="00F60FE2">
        <w:rPr>
          <w:color w:val="000000" w:themeColor="text1"/>
          <w:lang w:val="en-US"/>
        </w:rPr>
        <w:t>friction</w:t>
      </w:r>
      <w:r w:rsidR="00CE5F7E" w:rsidRPr="00F60FE2">
        <w:rPr>
          <w:rFonts w:hint="eastAsia"/>
          <w:color w:val="000000" w:themeColor="text1"/>
          <w:lang w:val="en-US"/>
        </w:rPr>
        <w:t xml:space="preserve"> coating or anti-seizing coating</w:t>
      </w:r>
      <w:r w:rsidR="00CE5F7E" w:rsidRPr="00F60FE2">
        <w:rPr>
          <w:color w:val="000000" w:themeColor="text1"/>
          <w:lang w:val="en-US"/>
        </w:rPr>
        <w:t>.</w:t>
      </w:r>
    </w:p>
    <w:p w14:paraId="55B3DA98" w14:textId="50CE318D" w:rsidR="00A94226" w:rsidRPr="00DD1E85" w:rsidRDefault="00E537D6" w:rsidP="00F87FE3">
      <w:pPr>
        <w:pStyle w:val="ListParagraph"/>
        <w:numPr>
          <w:ilvl w:val="0"/>
          <w:numId w:val="23"/>
        </w:numPr>
        <w:rPr>
          <w:color w:val="000000" w:themeColor="text1"/>
        </w:rPr>
      </w:pPr>
      <w:r w:rsidRPr="0094740A">
        <w:rPr>
          <w:color w:val="000000" w:themeColor="text1"/>
          <w:lang w:val="en-US"/>
        </w:rPr>
        <w:t>Concerning mock</w:t>
      </w:r>
      <w:r w:rsidR="008D31B3">
        <w:rPr>
          <w:rFonts w:hint="eastAsia"/>
          <w:color w:val="000000" w:themeColor="text1"/>
          <w:lang w:val="en-US" w:eastAsia="zh-CN"/>
        </w:rPr>
        <w:t>-</w:t>
      </w:r>
      <w:r w:rsidRPr="0094740A">
        <w:rPr>
          <w:color w:val="000000" w:themeColor="text1"/>
          <w:lang w:val="en-US"/>
        </w:rPr>
        <w:t xml:space="preserve">up for </w:t>
      </w:r>
      <w:r w:rsidRPr="00DD1E85">
        <w:rPr>
          <w:color w:val="000000" w:themeColor="text1"/>
          <w:lang w:val="en-US"/>
        </w:rPr>
        <w:t xml:space="preserve">the Integrated SB16, </w:t>
      </w:r>
      <w:r w:rsidR="00A94226" w:rsidRPr="0094740A">
        <w:rPr>
          <w:color w:val="000000" w:themeColor="text1"/>
          <w:lang w:val="en-US"/>
        </w:rPr>
        <w:t>the axis deviation of 5 degrees between the hydraulic connection</w:t>
      </w:r>
      <w:r w:rsidR="00A94226" w:rsidRPr="00DD1E85">
        <w:rPr>
          <w:color w:val="000000" w:themeColor="text1"/>
        </w:rPr>
        <w:t xml:space="preserve"> and the bolts</w:t>
      </w:r>
      <w:r w:rsidR="00546E1A">
        <w:rPr>
          <w:color w:val="000000" w:themeColor="text1"/>
        </w:rPr>
        <w:t>, with</w:t>
      </w:r>
      <w:r w:rsidR="00DD1E85" w:rsidRPr="00DD1E85">
        <w:rPr>
          <w:color w:val="000000" w:themeColor="text1"/>
        </w:rPr>
        <w:t xml:space="preserve"> </w:t>
      </w:r>
      <w:r w:rsidR="00546E1A">
        <w:rPr>
          <w:color w:val="000000" w:themeColor="text1"/>
        </w:rPr>
        <w:t>l</w:t>
      </w:r>
      <w:r w:rsidR="00660BD0">
        <w:rPr>
          <w:color w:val="000000" w:themeColor="text1"/>
        </w:rPr>
        <w:t xml:space="preserve">imited access </w:t>
      </w:r>
      <w:r w:rsidR="00546E1A">
        <w:rPr>
          <w:color w:val="000000" w:themeColor="text1"/>
        </w:rPr>
        <w:t xml:space="preserve">for </w:t>
      </w:r>
      <w:r w:rsidR="00660BD0">
        <w:rPr>
          <w:color w:val="000000" w:themeColor="text1"/>
        </w:rPr>
        <w:t>welding and bolt</w:t>
      </w:r>
      <w:r w:rsidR="00546E1A">
        <w:rPr>
          <w:color w:val="000000" w:themeColor="text1"/>
        </w:rPr>
        <w:t>ing.</w:t>
      </w:r>
    </w:p>
    <w:p w14:paraId="21854A73" w14:textId="6FD5CF9C" w:rsidR="00E537D6" w:rsidRPr="00A94226" w:rsidRDefault="00E537D6" w:rsidP="008579FF">
      <w:pPr>
        <w:rPr>
          <w:color w:val="000000" w:themeColor="text1"/>
        </w:rPr>
      </w:pPr>
    </w:p>
    <w:p w14:paraId="10DD75D2" w14:textId="7F987245" w:rsidR="008579FF" w:rsidRPr="00BC7584" w:rsidRDefault="008579FF" w:rsidP="008579FF">
      <w:pPr>
        <w:rPr>
          <w:color w:val="000000" w:themeColor="text1"/>
          <w:lang w:val="en-US"/>
        </w:rPr>
      </w:pPr>
      <w:r w:rsidRPr="00BC7584">
        <w:rPr>
          <w:color w:val="000000" w:themeColor="text1"/>
          <w:lang w:val="en-US"/>
        </w:rPr>
        <w:t>The</w:t>
      </w:r>
      <w:r w:rsidR="006A5FB8" w:rsidRPr="00BC7584">
        <w:rPr>
          <w:color w:val="000000" w:themeColor="text1"/>
          <w:lang w:val="en-US"/>
        </w:rPr>
        <w:t xml:space="preserve"> interface</w:t>
      </w:r>
      <w:r w:rsidR="007C1CB2" w:rsidRPr="00BC7584">
        <w:rPr>
          <w:color w:val="000000" w:themeColor="text1"/>
          <w:lang w:val="en-US"/>
        </w:rPr>
        <w:t xml:space="preserve"> parts</w:t>
      </w:r>
      <w:r w:rsidR="00E24B03" w:rsidRPr="00BC7584">
        <w:rPr>
          <w:color w:val="000000" w:themeColor="text1"/>
          <w:lang w:val="en-US"/>
        </w:rPr>
        <w:t xml:space="preserve"> on HNB Plate</w:t>
      </w:r>
      <w:r w:rsidR="005D6844" w:rsidRPr="00BC7584">
        <w:rPr>
          <w:color w:val="000000" w:themeColor="text1"/>
          <w:lang w:val="en-US"/>
        </w:rPr>
        <w:t xml:space="preserve"> 14/16</w:t>
      </w:r>
      <w:r w:rsidR="007C1CB2" w:rsidRPr="00BC7584">
        <w:rPr>
          <w:color w:val="000000" w:themeColor="text1"/>
          <w:lang w:val="en-US"/>
        </w:rPr>
        <w:t>,</w:t>
      </w:r>
      <w:r w:rsidR="00E24B03" w:rsidRPr="00BC7584">
        <w:rPr>
          <w:color w:val="000000" w:themeColor="text1"/>
          <w:lang w:val="en-US"/>
        </w:rPr>
        <w:t xml:space="preserve"> including</w:t>
      </w:r>
      <w:r w:rsidR="007C1CB2" w:rsidRPr="00BC7584">
        <w:rPr>
          <w:color w:val="000000" w:themeColor="text1"/>
          <w:lang w:val="en-US"/>
        </w:rPr>
        <w:t xml:space="preserve"> tapered key</w:t>
      </w:r>
      <w:r w:rsidR="00E24B03" w:rsidRPr="00BC7584">
        <w:rPr>
          <w:color w:val="000000" w:themeColor="text1"/>
          <w:lang w:val="en-US"/>
        </w:rPr>
        <w:t>/bolting and welding</w:t>
      </w:r>
      <w:r w:rsidR="007C1CB2" w:rsidRPr="00BC7584">
        <w:rPr>
          <w:color w:val="000000" w:themeColor="text1"/>
          <w:lang w:val="en-US"/>
        </w:rPr>
        <w:t>,</w:t>
      </w:r>
      <w:r w:rsidR="006A5FB8" w:rsidRPr="00BC7584">
        <w:rPr>
          <w:color w:val="000000" w:themeColor="text1"/>
          <w:lang w:val="en-US"/>
        </w:rPr>
        <w:t xml:space="preserve"> </w:t>
      </w:r>
      <w:r w:rsidR="00AC6BA5" w:rsidRPr="00BC7584">
        <w:rPr>
          <w:color w:val="000000" w:themeColor="text1"/>
          <w:lang w:val="en-US"/>
        </w:rPr>
        <w:t>can</w:t>
      </w:r>
      <w:r w:rsidRPr="00BC7584">
        <w:rPr>
          <w:color w:val="000000" w:themeColor="text1"/>
          <w:lang w:val="en-US"/>
        </w:rPr>
        <w:t xml:space="preserve"> be custom machined to respect the actual geometry of the </w:t>
      </w:r>
      <w:r w:rsidR="00A52431" w:rsidRPr="00BC7584">
        <w:rPr>
          <w:color w:val="000000" w:themeColor="text1"/>
          <w:lang w:val="en-US"/>
        </w:rPr>
        <w:t>A</w:t>
      </w:r>
      <w:r w:rsidRPr="00BC7584">
        <w:rPr>
          <w:color w:val="000000" w:themeColor="text1"/>
          <w:lang w:val="en-US"/>
        </w:rPr>
        <w:t>s</w:t>
      </w:r>
      <w:r w:rsidR="00A52431" w:rsidRPr="00BC7584">
        <w:rPr>
          <w:color w:val="000000" w:themeColor="text1"/>
          <w:lang w:val="en-US"/>
        </w:rPr>
        <w:t>-Manufactured</w:t>
      </w:r>
      <w:r w:rsidRPr="00BC7584">
        <w:rPr>
          <w:color w:val="000000" w:themeColor="text1"/>
          <w:lang w:val="en-US"/>
        </w:rPr>
        <w:t xml:space="preserve"> </w:t>
      </w:r>
      <w:r w:rsidR="00A52431" w:rsidRPr="00BC7584">
        <w:rPr>
          <w:color w:val="000000" w:themeColor="text1"/>
          <w:lang w:val="en-US"/>
        </w:rPr>
        <w:t>S</w:t>
      </w:r>
      <w:r w:rsidRPr="00BC7584">
        <w:rPr>
          <w:color w:val="000000" w:themeColor="text1"/>
          <w:lang w:val="en-US"/>
        </w:rPr>
        <w:t xml:space="preserve">hield </w:t>
      </w:r>
      <w:r w:rsidR="00A52431" w:rsidRPr="00BC7584">
        <w:rPr>
          <w:color w:val="000000" w:themeColor="text1"/>
          <w:lang w:val="en-US"/>
        </w:rPr>
        <w:t>B</w:t>
      </w:r>
      <w:r w:rsidRPr="00BC7584">
        <w:rPr>
          <w:color w:val="000000" w:themeColor="text1"/>
          <w:lang w:val="en-US"/>
        </w:rPr>
        <w:t>lock</w:t>
      </w:r>
      <w:r w:rsidR="00AC6BA5" w:rsidRPr="00BC7584">
        <w:rPr>
          <w:color w:val="000000" w:themeColor="text1"/>
          <w:lang w:val="en-US"/>
        </w:rPr>
        <w:t xml:space="preserve"> 14</w:t>
      </w:r>
      <w:r w:rsidR="004A4B8B" w:rsidRPr="00BC7584">
        <w:rPr>
          <w:color w:val="000000" w:themeColor="text1"/>
          <w:lang w:val="en-US"/>
        </w:rPr>
        <w:t>/16</w:t>
      </w:r>
      <w:r w:rsidRPr="00BC7584">
        <w:rPr>
          <w:color w:val="000000" w:themeColor="text1"/>
          <w:lang w:val="en-US"/>
        </w:rPr>
        <w:t>.</w:t>
      </w:r>
    </w:p>
    <w:p w14:paraId="1AFDC4BF" w14:textId="721A58DA" w:rsidR="008579FF" w:rsidRPr="00BC7584" w:rsidRDefault="00C90D8D" w:rsidP="008579FF">
      <w:pPr>
        <w:rPr>
          <w:color w:val="000000" w:themeColor="text1"/>
          <w:lang w:val="en-US"/>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41</w:t>
      </w:r>
      <w:r w:rsidRPr="00EE55B6">
        <w:rPr>
          <w:b/>
          <w:bCs/>
        </w:rPr>
        <w:fldChar w:fldCharType="end"/>
      </w:r>
      <w:r w:rsidRPr="00EE55B6">
        <w:rPr>
          <w:b/>
          <w:bCs/>
        </w:rPr>
        <w:t>]</w:t>
      </w:r>
      <w:r>
        <w:rPr>
          <w:b/>
          <w:bCs/>
        </w:rPr>
        <w:t xml:space="preserve"> </w:t>
      </w:r>
      <w:r w:rsidR="008579FF" w:rsidRPr="00BC7584">
        <w:rPr>
          <w:color w:val="000000" w:themeColor="text1"/>
          <w:lang w:val="en-US"/>
        </w:rPr>
        <w:t xml:space="preserve">The </w:t>
      </w:r>
      <w:r w:rsidR="00A52431" w:rsidRPr="00BC7584">
        <w:rPr>
          <w:color w:val="000000" w:themeColor="text1"/>
          <w:lang w:val="en-US"/>
        </w:rPr>
        <w:t>C</w:t>
      </w:r>
      <w:r w:rsidR="008579FF" w:rsidRPr="00BC7584">
        <w:rPr>
          <w:color w:val="000000" w:themeColor="text1"/>
          <w:lang w:val="en-US"/>
        </w:rPr>
        <w:t>ontractor shall perform welding</w:t>
      </w:r>
      <w:r w:rsidR="00A52431" w:rsidRPr="00BC7584">
        <w:rPr>
          <w:color w:val="000000" w:themeColor="text1"/>
          <w:lang w:val="en-US"/>
        </w:rPr>
        <w:t xml:space="preserve"> R&amp;D</w:t>
      </w:r>
      <w:r w:rsidR="008579FF" w:rsidRPr="00BC7584">
        <w:rPr>
          <w:color w:val="000000" w:themeColor="text1"/>
          <w:lang w:val="en-US"/>
        </w:rPr>
        <w:t xml:space="preserve"> </w:t>
      </w:r>
      <w:r w:rsidR="00A52431" w:rsidRPr="00BC7584">
        <w:rPr>
          <w:color w:val="000000" w:themeColor="text1"/>
          <w:lang w:val="en-US"/>
        </w:rPr>
        <w:t xml:space="preserve">based on selected welding method (automatic bore welding) for pipe welding </w:t>
      </w:r>
      <w:r w:rsidR="008579FF" w:rsidRPr="00BC7584">
        <w:rPr>
          <w:color w:val="000000" w:themeColor="text1"/>
          <w:lang w:val="en-US"/>
        </w:rPr>
        <w:t>and develop the custom machining procedure and assembly procedure by few R&amp;Ds considering</w:t>
      </w:r>
      <w:r w:rsidR="00A52431" w:rsidRPr="00BC7584">
        <w:rPr>
          <w:color w:val="000000" w:themeColor="text1"/>
          <w:lang w:val="en-US"/>
        </w:rPr>
        <w:t>:</w:t>
      </w:r>
    </w:p>
    <w:p w14:paraId="1471837E" w14:textId="77777777" w:rsidR="008579FF" w:rsidRPr="00BC7584" w:rsidRDefault="008579FF" w:rsidP="00C03747">
      <w:pPr>
        <w:pStyle w:val="ListParagraph"/>
        <w:numPr>
          <w:ilvl w:val="0"/>
          <w:numId w:val="17"/>
        </w:numPr>
        <w:spacing w:before="0" w:after="160" w:line="259" w:lineRule="auto"/>
        <w:rPr>
          <w:color w:val="000000" w:themeColor="text1"/>
          <w:lang w:val="en-US"/>
        </w:rPr>
      </w:pPr>
      <w:r w:rsidRPr="00BC7584">
        <w:rPr>
          <w:color w:val="000000" w:themeColor="text1"/>
          <w:lang w:val="en-US"/>
        </w:rPr>
        <w:t>In the SB side, the deviation of the interface surface positions is 3 times of the specified tolerances. The deviation of linear dimensions is 1.5 times of the specified tolerances.</w:t>
      </w:r>
    </w:p>
    <w:p w14:paraId="61CE43C6" w14:textId="0C797EAD" w:rsidR="008579FF" w:rsidRPr="00BC7584" w:rsidRDefault="008579FF" w:rsidP="00C03747">
      <w:pPr>
        <w:pStyle w:val="ListParagraph"/>
        <w:numPr>
          <w:ilvl w:val="0"/>
          <w:numId w:val="17"/>
        </w:numPr>
        <w:spacing w:before="0" w:after="160" w:line="259" w:lineRule="auto"/>
        <w:rPr>
          <w:color w:val="000000" w:themeColor="text1"/>
          <w:lang w:val="en-US"/>
        </w:rPr>
      </w:pPr>
      <w:r w:rsidRPr="00BC7584">
        <w:rPr>
          <w:color w:val="000000" w:themeColor="text1"/>
          <w:lang w:val="en-US"/>
        </w:rPr>
        <w:t>The deformation of the key/</w:t>
      </w:r>
      <w:r w:rsidR="00A52431" w:rsidRPr="00BC7584">
        <w:rPr>
          <w:color w:val="000000" w:themeColor="text1"/>
          <w:lang w:val="en-US"/>
        </w:rPr>
        <w:t>keyway</w:t>
      </w:r>
      <w:r w:rsidRPr="00BC7584">
        <w:rPr>
          <w:color w:val="000000" w:themeColor="text1"/>
          <w:lang w:val="en-US"/>
        </w:rPr>
        <w:t xml:space="preserve"> under the specified preload to be realized in the R&amp;D.</w:t>
      </w:r>
    </w:p>
    <w:p w14:paraId="5D7E6CCA" w14:textId="1136CB21" w:rsidR="008579FF" w:rsidRPr="00BC7584" w:rsidRDefault="008579FF" w:rsidP="00C03747">
      <w:pPr>
        <w:pStyle w:val="ListParagraph"/>
        <w:numPr>
          <w:ilvl w:val="0"/>
          <w:numId w:val="17"/>
        </w:numPr>
        <w:spacing w:before="0" w:after="160" w:line="259" w:lineRule="auto"/>
        <w:rPr>
          <w:color w:val="000000" w:themeColor="text1"/>
          <w:lang w:val="en-US"/>
        </w:rPr>
      </w:pPr>
      <w:r w:rsidRPr="00BC7584">
        <w:rPr>
          <w:color w:val="000000" w:themeColor="text1"/>
          <w:lang w:val="en-US"/>
        </w:rPr>
        <w:t xml:space="preserve">The requirement of pipe alignment for the proposed welding </w:t>
      </w:r>
      <w:r w:rsidR="005930B4" w:rsidRPr="00BC7584">
        <w:rPr>
          <w:color w:val="000000" w:themeColor="text1"/>
          <w:lang w:val="en-US"/>
        </w:rPr>
        <w:t>method and repair</w:t>
      </w:r>
      <w:r w:rsidR="00220A5E" w:rsidRPr="00BC7584">
        <w:rPr>
          <w:color w:val="000000" w:themeColor="text1"/>
          <w:lang w:val="en-US"/>
        </w:rPr>
        <w:t>ed welds</w:t>
      </w:r>
      <w:r w:rsidR="00A52431" w:rsidRPr="00BC7584">
        <w:rPr>
          <w:color w:val="000000" w:themeColor="text1"/>
          <w:lang w:val="en-US"/>
        </w:rPr>
        <w:t>.</w:t>
      </w:r>
    </w:p>
    <w:p w14:paraId="048B4FBA" w14:textId="5CE16E8B" w:rsidR="009205FC" w:rsidRPr="00BC7584" w:rsidRDefault="009205FC" w:rsidP="00C03747">
      <w:pPr>
        <w:pStyle w:val="ListParagraph"/>
        <w:numPr>
          <w:ilvl w:val="0"/>
          <w:numId w:val="17"/>
        </w:numPr>
        <w:spacing w:before="0" w:after="160" w:line="259" w:lineRule="auto"/>
        <w:rPr>
          <w:color w:val="000000" w:themeColor="text1"/>
          <w:lang w:val="en-US"/>
        </w:rPr>
      </w:pPr>
      <w:r w:rsidRPr="00BC7584">
        <w:rPr>
          <w:color w:val="000000" w:themeColor="text1"/>
          <w:lang w:val="en-US"/>
        </w:rPr>
        <w:t>The difficult access for welding as shown in the models.</w:t>
      </w:r>
    </w:p>
    <w:p w14:paraId="323E2AB3" w14:textId="632B0ED3" w:rsidR="00245001" w:rsidRPr="00BC7584" w:rsidRDefault="008579FF" w:rsidP="00C03747">
      <w:pPr>
        <w:pStyle w:val="ListParagraph"/>
        <w:numPr>
          <w:ilvl w:val="0"/>
          <w:numId w:val="17"/>
        </w:numPr>
        <w:spacing w:before="0" w:after="160" w:line="259" w:lineRule="auto"/>
        <w:rPr>
          <w:color w:val="000000" w:themeColor="text1"/>
          <w:lang w:val="en-US"/>
        </w:rPr>
      </w:pPr>
      <w:r w:rsidRPr="00BC7584">
        <w:rPr>
          <w:color w:val="000000" w:themeColor="text1"/>
          <w:lang w:val="en-US"/>
        </w:rPr>
        <w:t>Welding deformation to be realized in the R&amp;D.</w:t>
      </w:r>
    </w:p>
    <w:p w14:paraId="36BC58D0" w14:textId="3E71633B" w:rsidR="008579FF" w:rsidRPr="00BC7584" w:rsidRDefault="008579FF" w:rsidP="00C03747">
      <w:pPr>
        <w:pStyle w:val="ListParagraph"/>
        <w:numPr>
          <w:ilvl w:val="0"/>
          <w:numId w:val="17"/>
        </w:numPr>
        <w:spacing w:before="0" w:after="160" w:line="259" w:lineRule="auto"/>
        <w:rPr>
          <w:color w:val="000000" w:themeColor="text1"/>
          <w:lang w:val="en-US"/>
        </w:rPr>
      </w:pPr>
      <w:r w:rsidRPr="00BC7584">
        <w:rPr>
          <w:color w:val="000000" w:themeColor="text1"/>
          <w:lang w:val="en-US"/>
        </w:rPr>
        <w:t xml:space="preserve">The assembly tolerance of </w:t>
      </w:r>
      <w:r w:rsidR="00A52431" w:rsidRPr="00BC7584">
        <w:rPr>
          <w:color w:val="000000" w:themeColor="text1"/>
          <w:lang w:val="en-US"/>
        </w:rPr>
        <w:t>HNB P</w:t>
      </w:r>
      <w:r w:rsidRPr="00BC7584">
        <w:rPr>
          <w:color w:val="000000" w:themeColor="text1"/>
          <w:lang w:val="en-US"/>
        </w:rPr>
        <w:t xml:space="preserve">late to SB as specified in the </w:t>
      </w:r>
      <w:r w:rsidR="00A51DF1">
        <w:t>General Assembly Drawing</w:t>
      </w:r>
      <w:r w:rsidRPr="00BC7584">
        <w:rPr>
          <w:color w:val="000000" w:themeColor="text1"/>
          <w:lang w:val="en-US"/>
        </w:rPr>
        <w:t xml:space="preserve">. </w:t>
      </w:r>
    </w:p>
    <w:p w14:paraId="2150BEEE" w14:textId="77777777" w:rsidR="00220A5E" w:rsidRPr="00BC7584" w:rsidRDefault="00220A5E" w:rsidP="008579FF">
      <w:pPr>
        <w:rPr>
          <w:color w:val="000000" w:themeColor="text1"/>
          <w:lang w:val="en-US"/>
        </w:rPr>
      </w:pPr>
    </w:p>
    <w:p w14:paraId="72A7FCE0" w14:textId="752A5973" w:rsidR="008579FF" w:rsidRPr="00BC7584" w:rsidRDefault="00C90D8D" w:rsidP="008579FF">
      <w:pPr>
        <w:rPr>
          <w:color w:val="000000" w:themeColor="text1"/>
          <w:lang w:val="en-US"/>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42</w:t>
      </w:r>
      <w:r w:rsidRPr="00EE55B6">
        <w:rPr>
          <w:b/>
          <w:bCs/>
        </w:rPr>
        <w:fldChar w:fldCharType="end"/>
      </w:r>
      <w:r w:rsidRPr="00EE55B6">
        <w:rPr>
          <w:b/>
          <w:bCs/>
        </w:rPr>
        <w:t>]</w:t>
      </w:r>
      <w:r>
        <w:rPr>
          <w:b/>
          <w:bCs/>
        </w:rPr>
        <w:t xml:space="preserve"> </w:t>
      </w:r>
      <w:r w:rsidR="008579FF" w:rsidRPr="00BC7584">
        <w:rPr>
          <w:color w:val="000000" w:themeColor="text1"/>
          <w:lang w:val="en-US"/>
        </w:rPr>
        <w:t>These mock-up</w:t>
      </w:r>
      <w:r w:rsidR="00A52431" w:rsidRPr="00BC7584">
        <w:rPr>
          <w:color w:val="000000" w:themeColor="text1"/>
          <w:lang w:val="en-US"/>
        </w:rPr>
        <w:t>s</w:t>
      </w:r>
      <w:r w:rsidR="008579FF" w:rsidRPr="00BC7584">
        <w:rPr>
          <w:color w:val="000000" w:themeColor="text1"/>
          <w:lang w:val="en-US"/>
        </w:rPr>
        <w:t xml:space="preserve"> shall demonstrate</w:t>
      </w:r>
      <w:r w:rsidR="00F5181B">
        <w:rPr>
          <w:color w:val="000000" w:themeColor="text1"/>
          <w:lang w:val="en-US"/>
        </w:rPr>
        <w:t>:</w:t>
      </w:r>
    </w:p>
    <w:p w14:paraId="319D0AFF" w14:textId="2CA7CB47" w:rsidR="008579FF" w:rsidRPr="00BC7584" w:rsidRDefault="008579FF" w:rsidP="005A6CF2">
      <w:pPr>
        <w:pStyle w:val="ListParagraph"/>
        <w:numPr>
          <w:ilvl w:val="0"/>
          <w:numId w:val="18"/>
        </w:numPr>
        <w:spacing w:before="0" w:after="160" w:line="259" w:lineRule="auto"/>
        <w:rPr>
          <w:color w:val="000000" w:themeColor="text1"/>
          <w:lang w:val="en-US"/>
        </w:rPr>
      </w:pPr>
      <w:r w:rsidRPr="00BC7584">
        <w:rPr>
          <w:color w:val="000000" w:themeColor="text1"/>
          <w:lang w:val="en-US"/>
        </w:rPr>
        <w:t xml:space="preserve">The assembly tolerances of the product can be derived from the mock-ups and satisfy the specified </w:t>
      </w:r>
      <w:r w:rsidR="00781ED0" w:rsidRPr="00BC7584">
        <w:rPr>
          <w:color w:val="000000" w:themeColor="text1"/>
          <w:lang w:val="en-US"/>
        </w:rPr>
        <w:t>tolerances.</w:t>
      </w:r>
    </w:p>
    <w:p w14:paraId="70BBA895" w14:textId="3783E0DF" w:rsidR="008579FF" w:rsidRPr="00BC7584" w:rsidRDefault="008579FF" w:rsidP="005A6CF2">
      <w:pPr>
        <w:pStyle w:val="ListParagraph"/>
        <w:numPr>
          <w:ilvl w:val="0"/>
          <w:numId w:val="18"/>
        </w:numPr>
        <w:spacing w:before="0" w:after="160" w:line="259" w:lineRule="auto"/>
        <w:rPr>
          <w:color w:val="000000" w:themeColor="text1"/>
          <w:lang w:val="en-US"/>
        </w:rPr>
      </w:pPr>
      <w:r w:rsidRPr="00BC7584">
        <w:rPr>
          <w:color w:val="000000" w:themeColor="text1"/>
          <w:lang w:val="en-US"/>
        </w:rPr>
        <w:t xml:space="preserve">The pipe welding can satisfy the requirements </w:t>
      </w:r>
      <w:r w:rsidR="00A52431" w:rsidRPr="00BC7584">
        <w:rPr>
          <w:color w:val="000000" w:themeColor="text1"/>
          <w:lang w:val="en-US"/>
        </w:rPr>
        <w:t xml:space="preserve">specified in </w:t>
      </w:r>
      <w:r w:rsidR="00A52431" w:rsidRPr="00BC7584">
        <w:rPr>
          <w:i/>
          <w:iCs/>
          <w:color w:val="000000" w:themeColor="text1"/>
        </w:rPr>
        <w:t>Generic Appendix B1 (welding requirement)</w:t>
      </w:r>
      <w:r w:rsidR="00A52431" w:rsidRPr="00BC7584">
        <w:rPr>
          <w:b/>
          <w:bCs/>
          <w:color w:val="000000" w:themeColor="text1"/>
        </w:rPr>
        <w:t xml:space="preserve"> </w:t>
      </w:r>
      <w:r w:rsidR="00A52431" w:rsidRPr="00BC7584">
        <w:rPr>
          <w:color w:val="000000" w:themeColor="text1"/>
          <w:lang w:val="en-US"/>
        </w:rPr>
        <w:fldChar w:fldCharType="begin"/>
      </w:r>
      <w:r w:rsidR="00A52431" w:rsidRPr="00BC7584">
        <w:rPr>
          <w:color w:val="000000" w:themeColor="text1"/>
          <w:lang w:val="en-US"/>
        </w:rPr>
        <w:instrText xml:space="preserve"> REF _Ref175727686 \h </w:instrText>
      </w:r>
      <w:r w:rsidR="00106387" w:rsidRPr="00BC7584">
        <w:rPr>
          <w:color w:val="000000" w:themeColor="text1"/>
          <w:lang w:val="en-US"/>
        </w:rPr>
        <w:instrText xml:space="preserve"> \* MERGEFORMAT </w:instrText>
      </w:r>
      <w:r w:rsidR="00A52431" w:rsidRPr="00BC7584">
        <w:rPr>
          <w:color w:val="000000" w:themeColor="text1"/>
          <w:lang w:val="en-US"/>
        </w:rPr>
      </w:r>
      <w:r w:rsidR="00A52431" w:rsidRPr="00BC7584">
        <w:rPr>
          <w:color w:val="000000" w:themeColor="text1"/>
          <w:lang w:val="en-US"/>
        </w:rPr>
        <w:fldChar w:fldCharType="separate"/>
      </w:r>
      <w:r w:rsidR="004613B3" w:rsidRPr="009E204B">
        <w:rPr>
          <w:szCs w:val="24"/>
        </w:rPr>
        <w:t>[AD</w:t>
      </w:r>
      <w:r w:rsidR="004613B3">
        <w:rPr>
          <w:szCs w:val="24"/>
        </w:rPr>
        <w:t>6</w:t>
      </w:r>
      <w:r w:rsidR="004613B3" w:rsidRPr="009E204B">
        <w:rPr>
          <w:szCs w:val="24"/>
        </w:rPr>
        <w:t>]</w:t>
      </w:r>
      <w:r w:rsidR="00A52431" w:rsidRPr="00BC7584">
        <w:rPr>
          <w:color w:val="000000" w:themeColor="text1"/>
          <w:lang w:val="en-US"/>
        </w:rPr>
        <w:fldChar w:fldCharType="end"/>
      </w:r>
      <w:r w:rsidR="00A52431" w:rsidRPr="00BC7584">
        <w:rPr>
          <w:color w:val="000000" w:themeColor="text1"/>
          <w:lang w:val="en-US"/>
        </w:rPr>
        <w:t xml:space="preserve"> </w:t>
      </w:r>
      <w:r w:rsidRPr="00BC7584">
        <w:rPr>
          <w:color w:val="000000" w:themeColor="text1"/>
          <w:lang w:val="en-US"/>
        </w:rPr>
        <w:t>and helium leak test at RT.</w:t>
      </w:r>
    </w:p>
    <w:p w14:paraId="5701A818" w14:textId="77777777" w:rsidR="001D0B8B" w:rsidRPr="00BC7584" w:rsidRDefault="008579FF" w:rsidP="005A6CF2">
      <w:pPr>
        <w:pStyle w:val="ListParagraph"/>
        <w:rPr>
          <w:color w:val="000000" w:themeColor="text1"/>
          <w:lang w:val="en-US"/>
        </w:rPr>
      </w:pPr>
      <w:r w:rsidRPr="00BC7584">
        <w:rPr>
          <w:color w:val="000000" w:themeColor="text1"/>
          <w:lang w:val="en-US"/>
        </w:rPr>
        <w:t xml:space="preserve">Note: </w:t>
      </w:r>
      <w:r w:rsidR="001D0B8B" w:rsidRPr="00BC7584">
        <w:rPr>
          <w:color w:val="000000" w:themeColor="text1"/>
          <w:lang w:val="en-US"/>
        </w:rPr>
        <w:t xml:space="preserve">IO will provide service for NDT (eddy current) of pipe welding joint. </w:t>
      </w:r>
    </w:p>
    <w:p w14:paraId="4CA0FBAE" w14:textId="77777777" w:rsidR="001D0B8B" w:rsidRPr="00BC7584" w:rsidRDefault="001D0B8B" w:rsidP="005A6CF2">
      <w:pPr>
        <w:pStyle w:val="ListParagraph"/>
        <w:rPr>
          <w:color w:val="000000" w:themeColor="text1"/>
          <w:lang w:val="en-US"/>
        </w:rPr>
      </w:pPr>
    </w:p>
    <w:p w14:paraId="510260A1" w14:textId="61BBFDB2" w:rsidR="00103BDC" w:rsidRPr="00BC7584" w:rsidRDefault="008579FF" w:rsidP="005A6CF2">
      <w:pPr>
        <w:pStyle w:val="ListParagraph"/>
        <w:numPr>
          <w:ilvl w:val="0"/>
          <w:numId w:val="18"/>
        </w:numPr>
        <w:spacing w:before="0" w:after="160" w:line="259" w:lineRule="auto"/>
        <w:rPr>
          <w:color w:val="000000" w:themeColor="text1"/>
          <w:lang w:val="en-US"/>
        </w:rPr>
      </w:pPr>
      <w:r w:rsidRPr="00BC7584">
        <w:rPr>
          <w:color w:val="000000" w:themeColor="text1"/>
          <w:lang w:val="en-US"/>
        </w:rPr>
        <w:t>The bolt preload satisfies the required value</w:t>
      </w:r>
      <w:r w:rsidR="00103BDC" w:rsidRPr="00BC7584">
        <w:rPr>
          <w:color w:val="000000" w:themeColor="text1"/>
          <w:lang w:val="en-US"/>
        </w:rPr>
        <w:t xml:space="preserve"> specified</w:t>
      </w:r>
      <w:r w:rsidR="00C56C29" w:rsidRPr="00BC7584">
        <w:rPr>
          <w:color w:val="000000" w:themeColor="text1"/>
          <w:lang w:val="en-US"/>
        </w:rPr>
        <w:t xml:space="preserve"> in</w:t>
      </w:r>
      <w:r w:rsidR="00103BDC" w:rsidRPr="00BC7584">
        <w:rPr>
          <w:color w:val="000000" w:themeColor="text1"/>
          <w:lang w:val="en-US"/>
        </w:rPr>
        <w:t xml:space="preserve"> </w:t>
      </w:r>
      <w:r w:rsidR="00103BDC" w:rsidRPr="00BC7584">
        <w:rPr>
          <w:i/>
          <w:iCs/>
          <w:color w:val="000000" w:themeColor="text1"/>
          <w:lang w:val="en-US"/>
        </w:rPr>
        <w:t xml:space="preserve">NBPL Bolt </w:t>
      </w:r>
      <w:r w:rsidR="00103BDC" w:rsidRPr="00BC7584">
        <w:rPr>
          <w:rFonts w:hint="eastAsia"/>
          <w:i/>
          <w:iCs/>
          <w:color w:val="000000" w:themeColor="text1"/>
          <w:lang w:val="en-US"/>
        </w:rPr>
        <w:t xml:space="preserve">Specification (Bolt </w:t>
      </w:r>
      <w:r w:rsidR="00103BDC" w:rsidRPr="00BC7584">
        <w:rPr>
          <w:i/>
          <w:iCs/>
          <w:color w:val="000000" w:themeColor="text1"/>
          <w:lang w:val="en-US"/>
        </w:rPr>
        <w:t>List</w:t>
      </w:r>
      <w:r w:rsidR="00103BDC" w:rsidRPr="00BC7584">
        <w:rPr>
          <w:rFonts w:hint="eastAsia"/>
          <w:i/>
          <w:iCs/>
          <w:color w:val="000000" w:themeColor="text1"/>
          <w:lang w:val="en-US"/>
        </w:rPr>
        <w:t>)</w:t>
      </w:r>
      <w:r w:rsidR="00103BDC" w:rsidRPr="00BC7584">
        <w:rPr>
          <w:color w:val="000000" w:themeColor="text1"/>
          <w:lang w:val="en-US"/>
        </w:rPr>
        <w:t xml:space="preserve"> </w:t>
      </w:r>
      <w:r w:rsidR="00103BDC" w:rsidRPr="00BC7584">
        <w:rPr>
          <w:color w:val="000000" w:themeColor="text1"/>
          <w:lang w:val="en-US"/>
        </w:rPr>
        <w:fldChar w:fldCharType="begin"/>
      </w:r>
      <w:r w:rsidR="00103BDC" w:rsidRPr="00BC7584">
        <w:rPr>
          <w:color w:val="000000" w:themeColor="text1"/>
          <w:lang w:val="en-US"/>
        </w:rPr>
        <w:instrText xml:space="preserve"> REF _Ref182562882 \h </w:instrText>
      </w:r>
      <w:r w:rsidR="00BC7584">
        <w:rPr>
          <w:color w:val="000000" w:themeColor="text1"/>
          <w:lang w:val="en-US"/>
        </w:rPr>
        <w:instrText xml:space="preserve"> \* MERGEFORMAT </w:instrText>
      </w:r>
      <w:r w:rsidR="00103BDC" w:rsidRPr="00BC7584">
        <w:rPr>
          <w:color w:val="000000" w:themeColor="text1"/>
          <w:lang w:val="en-US"/>
        </w:rPr>
      </w:r>
      <w:r w:rsidR="00103BDC" w:rsidRPr="00BC7584">
        <w:rPr>
          <w:color w:val="000000" w:themeColor="text1"/>
          <w:lang w:val="en-US"/>
        </w:rPr>
        <w:fldChar w:fldCharType="separate"/>
      </w:r>
      <w:r w:rsidR="004613B3" w:rsidRPr="009E204B">
        <w:rPr>
          <w:szCs w:val="24"/>
        </w:rPr>
        <w:t>[AD</w:t>
      </w:r>
      <w:r w:rsidR="004613B3">
        <w:rPr>
          <w:szCs w:val="24"/>
        </w:rPr>
        <w:t>5</w:t>
      </w:r>
      <w:r w:rsidR="004613B3" w:rsidRPr="009E204B">
        <w:rPr>
          <w:szCs w:val="24"/>
        </w:rPr>
        <w:t>]</w:t>
      </w:r>
      <w:r w:rsidR="00103BDC" w:rsidRPr="00BC7584">
        <w:rPr>
          <w:color w:val="000000" w:themeColor="text1"/>
          <w:lang w:val="en-US"/>
        </w:rPr>
        <w:fldChar w:fldCharType="end"/>
      </w:r>
    </w:p>
    <w:p w14:paraId="1AAF273F" w14:textId="19307754" w:rsidR="008579FF" w:rsidRPr="00BC7584" w:rsidRDefault="008D31B3" w:rsidP="005A6CF2">
      <w:pPr>
        <w:pStyle w:val="ListParagraph"/>
        <w:numPr>
          <w:ilvl w:val="0"/>
          <w:numId w:val="18"/>
        </w:numPr>
        <w:spacing w:before="0" w:after="160" w:line="259" w:lineRule="auto"/>
        <w:rPr>
          <w:color w:val="000000" w:themeColor="text1"/>
          <w:lang w:val="en-US"/>
        </w:rPr>
      </w:pPr>
      <w:r w:rsidRPr="00BC7584">
        <w:rPr>
          <w:color w:val="000000" w:themeColor="text1"/>
          <w:lang w:val="en-US"/>
        </w:rPr>
        <w:t>Repairing welds</w:t>
      </w:r>
      <w:r w:rsidR="00020A23" w:rsidRPr="00BC7584">
        <w:rPr>
          <w:color w:val="000000" w:themeColor="text1"/>
          <w:lang w:val="en-US"/>
        </w:rPr>
        <w:t xml:space="preserve"> of</w:t>
      </w:r>
      <w:r w:rsidR="00F17308" w:rsidRPr="00BC7584">
        <w:rPr>
          <w:color w:val="000000" w:themeColor="text1"/>
          <w:lang w:val="en-US"/>
        </w:rPr>
        <w:t xml:space="preserve"> in</w:t>
      </w:r>
      <w:r>
        <w:rPr>
          <w:rFonts w:hint="eastAsia"/>
          <w:color w:val="000000" w:themeColor="text1"/>
          <w:lang w:val="en-US" w:eastAsia="zh-CN"/>
        </w:rPr>
        <w:t>-</w:t>
      </w:r>
      <w:r w:rsidR="00F17308" w:rsidRPr="00BC7584">
        <w:rPr>
          <w:color w:val="000000" w:themeColor="text1"/>
          <w:lang w:val="en-US"/>
        </w:rPr>
        <w:t>bore welds</w:t>
      </w:r>
      <w:r w:rsidR="008579FF" w:rsidRPr="00BC7584">
        <w:rPr>
          <w:color w:val="000000" w:themeColor="text1"/>
          <w:lang w:val="en-US"/>
        </w:rPr>
        <w:t>.</w:t>
      </w:r>
    </w:p>
    <w:p w14:paraId="5893452B" w14:textId="639A6E03" w:rsidR="00DD1C28" w:rsidRPr="00DD1C28" w:rsidRDefault="00DD1C28" w:rsidP="00DD1C28">
      <w:pPr>
        <w:spacing w:after="100"/>
        <w:rPr>
          <w:b/>
          <w:lang w:eastAsia="en-GB"/>
        </w:rPr>
      </w:pPr>
      <w:r w:rsidRPr="00212EA4">
        <w:rPr>
          <w:b/>
          <w:lang w:eastAsia="en-GB"/>
        </w:rPr>
        <w:t>Deliverables</w:t>
      </w:r>
      <w:r>
        <w:rPr>
          <w:b/>
          <w:lang w:eastAsia="en-GB"/>
        </w:rPr>
        <w:t xml:space="preserve"> for Task 1</w:t>
      </w:r>
      <w:r w:rsidR="0015645B">
        <w:rPr>
          <w:b/>
          <w:lang w:eastAsia="en-GB"/>
        </w:rPr>
        <w:t>b</w:t>
      </w:r>
      <w:r w:rsidR="000071EF">
        <w:rPr>
          <w:b/>
          <w:lang w:eastAsia="en-GB"/>
        </w:rPr>
        <w:t xml:space="preserve"> +1c</w:t>
      </w:r>
      <w:r>
        <w:rPr>
          <w:b/>
          <w:lang w:eastAsia="en-GB"/>
        </w:rPr>
        <w:t xml:space="preserve"> </w:t>
      </w:r>
      <w:r w:rsidR="003D32CD">
        <w:rPr>
          <w:rFonts w:hint="eastAsia"/>
          <w:b/>
          <w:bCs/>
          <w:lang w:eastAsia="zh-CN"/>
        </w:rPr>
        <w:t>m</w:t>
      </w:r>
      <w:r>
        <w:rPr>
          <w:rFonts w:hint="eastAsia"/>
          <w:b/>
          <w:bCs/>
          <w:lang w:eastAsia="zh-CN"/>
        </w:rPr>
        <w:t>ock</w:t>
      </w:r>
      <w:r w:rsidR="003D32CD">
        <w:rPr>
          <w:rFonts w:hint="eastAsia"/>
          <w:b/>
          <w:bCs/>
          <w:lang w:eastAsia="zh-CN"/>
        </w:rPr>
        <w:t>-</w:t>
      </w:r>
      <w:r>
        <w:rPr>
          <w:rFonts w:hint="eastAsia"/>
          <w:b/>
          <w:bCs/>
          <w:lang w:eastAsia="zh-CN"/>
        </w:rPr>
        <w:t xml:space="preserve">ups for </w:t>
      </w:r>
      <w:r w:rsidR="000071EF">
        <w:rPr>
          <w:b/>
          <w:bCs/>
        </w:rPr>
        <w:t>the I</w:t>
      </w:r>
      <w:r w:rsidRPr="007C5502">
        <w:rPr>
          <w:b/>
          <w:bCs/>
        </w:rPr>
        <w:t>ntegrated SB</w:t>
      </w:r>
      <w:r w:rsidR="00226059">
        <w:rPr>
          <w:b/>
          <w:bCs/>
        </w:rPr>
        <w:t>14/16</w:t>
      </w:r>
      <w:r w:rsidRPr="007C5502">
        <w:rPr>
          <w:b/>
          <w:bCs/>
        </w:rPr>
        <w:t>:</w:t>
      </w:r>
      <w:r w:rsidRPr="00E56961">
        <w:rPr>
          <w:b/>
          <w:bCs/>
        </w:rPr>
        <w:t xml:space="preserve"> </w:t>
      </w:r>
    </w:p>
    <w:p w14:paraId="3D40616F" w14:textId="0AD455A4" w:rsidR="00717F27" w:rsidRPr="00686CA0" w:rsidRDefault="00C90D8D" w:rsidP="00F87FE3">
      <w:pPr>
        <w:numPr>
          <w:ilvl w:val="0"/>
          <w:numId w:val="24"/>
        </w:numPr>
        <w:tabs>
          <w:tab w:val="left" w:pos="540"/>
        </w:tabs>
        <w:spacing w:before="0" w:after="100"/>
        <w:rPr>
          <w:color w:val="000000" w:themeColor="text1"/>
          <w:lang w:eastAsia="ja-JP"/>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43</w:t>
      </w:r>
      <w:r w:rsidRPr="00EE55B6">
        <w:rPr>
          <w:b/>
          <w:bCs/>
        </w:rPr>
        <w:fldChar w:fldCharType="end"/>
      </w:r>
      <w:r w:rsidRPr="00EE55B6">
        <w:rPr>
          <w:b/>
          <w:bCs/>
        </w:rPr>
        <w:t>]</w:t>
      </w:r>
      <w:r>
        <w:rPr>
          <w:b/>
          <w:bCs/>
        </w:rPr>
        <w:t xml:space="preserve"> </w:t>
      </w:r>
      <w:r w:rsidR="00717F27" w:rsidRPr="23D80A9F">
        <w:rPr>
          <w:color w:val="000000" w:themeColor="text1"/>
          <w:lang w:eastAsia="ja-JP"/>
        </w:rPr>
        <w:t xml:space="preserve">Prior to start manufacture, </w:t>
      </w:r>
      <w:r w:rsidR="00717F27">
        <w:rPr>
          <w:color w:val="000000" w:themeColor="text1"/>
          <w:lang w:eastAsia="ja-JP"/>
        </w:rPr>
        <w:t>t</w:t>
      </w:r>
      <w:r w:rsidR="00717F27" w:rsidRPr="23D80A9F">
        <w:rPr>
          <w:color w:val="000000" w:themeColor="text1"/>
          <w:lang w:eastAsia="ja-JP"/>
        </w:rPr>
        <w:t>he</w:t>
      </w:r>
      <w:r w:rsidR="00717F27">
        <w:rPr>
          <w:color w:val="000000" w:themeColor="text1"/>
          <w:lang w:eastAsia="ja-JP"/>
        </w:rPr>
        <w:t xml:space="preserve"> qualification </w:t>
      </w:r>
      <w:r w:rsidR="00717F27" w:rsidRPr="00094E7E">
        <w:rPr>
          <w:color w:val="000000" w:themeColor="text1"/>
          <w:lang w:eastAsia="ja-JP"/>
        </w:rPr>
        <w:t xml:space="preserve">protocol </w:t>
      </w:r>
      <w:r w:rsidR="00717F27">
        <w:rPr>
          <w:color w:val="000000" w:themeColor="text1"/>
          <w:lang w:eastAsia="ja-JP"/>
        </w:rPr>
        <w:t xml:space="preserve">of </w:t>
      </w:r>
      <w:r w:rsidR="00717F27">
        <w:rPr>
          <w:lang w:eastAsia="zh-CN"/>
        </w:rPr>
        <w:t>m</w:t>
      </w:r>
      <w:r w:rsidR="00717F27" w:rsidRPr="00094E7E">
        <w:rPr>
          <w:rFonts w:hint="eastAsia"/>
          <w:lang w:eastAsia="zh-CN"/>
        </w:rPr>
        <w:t>ock</w:t>
      </w:r>
      <w:r w:rsidR="003D32CD">
        <w:rPr>
          <w:rFonts w:hint="eastAsia"/>
          <w:lang w:eastAsia="zh-CN"/>
        </w:rPr>
        <w:t>-</w:t>
      </w:r>
      <w:r w:rsidR="00717F27" w:rsidRPr="00094E7E">
        <w:rPr>
          <w:rFonts w:hint="eastAsia"/>
          <w:lang w:eastAsia="zh-CN"/>
        </w:rPr>
        <w:t xml:space="preserve">ups for </w:t>
      </w:r>
      <w:r w:rsidR="00717F27" w:rsidRPr="00094E7E">
        <w:t>HNB Plate</w:t>
      </w:r>
      <w:r w:rsidR="00717F27" w:rsidRPr="00094E7E">
        <w:rPr>
          <w:rFonts w:hint="eastAsia"/>
          <w:lang w:eastAsia="zh-CN"/>
        </w:rPr>
        <w:t xml:space="preserve"> </w:t>
      </w:r>
      <w:r w:rsidR="002B030C">
        <w:rPr>
          <w:lang w:eastAsia="zh-CN"/>
        </w:rPr>
        <w:t>14/16</w:t>
      </w:r>
      <w:r w:rsidR="00717F27" w:rsidRPr="00094E7E">
        <w:t xml:space="preserve"> integrated to SB</w:t>
      </w:r>
      <w:r w:rsidR="00717F27" w:rsidRPr="00094E7E">
        <w:rPr>
          <w:color w:val="000000" w:themeColor="text1"/>
          <w:lang w:eastAsia="ja-JP"/>
        </w:rPr>
        <w:t xml:space="preserve"> shall be submitted for IO acceptance, which shall include </w:t>
      </w:r>
      <w:r w:rsidR="00717F27" w:rsidRPr="00094E7E">
        <w:t>but not limit to</w:t>
      </w:r>
      <w:r w:rsidR="00717F27" w:rsidRPr="00686CA0">
        <w:rPr>
          <w:color w:val="000000" w:themeColor="text1"/>
          <w:lang w:eastAsia="ja-JP"/>
        </w:rPr>
        <w:t>:</w:t>
      </w:r>
    </w:p>
    <w:p w14:paraId="69E6A801" w14:textId="4C2CB63B" w:rsidR="00717F27" w:rsidRPr="00686CA0" w:rsidRDefault="00717F27" w:rsidP="00F87FE3">
      <w:pPr>
        <w:pStyle w:val="ListParagraph"/>
        <w:numPr>
          <w:ilvl w:val="0"/>
          <w:numId w:val="25"/>
        </w:numPr>
        <w:tabs>
          <w:tab w:val="left" w:pos="540"/>
        </w:tabs>
        <w:spacing w:before="0" w:after="100"/>
        <w:rPr>
          <w:color w:val="000000" w:themeColor="text1"/>
          <w:lang w:eastAsia="ja-JP"/>
        </w:rPr>
      </w:pPr>
      <w:r>
        <w:rPr>
          <w:color w:val="000000" w:themeColor="text1"/>
          <w:lang w:eastAsia="ja-JP"/>
        </w:rPr>
        <w:t>D</w:t>
      </w:r>
      <w:r w:rsidRPr="00686CA0">
        <w:rPr>
          <w:color w:val="000000" w:themeColor="text1"/>
          <w:lang w:eastAsia="ja-JP"/>
        </w:rPr>
        <w:t xml:space="preserve">esign of </w:t>
      </w:r>
      <w:r>
        <w:rPr>
          <w:lang w:eastAsia="zh-CN"/>
        </w:rPr>
        <w:t>m</w:t>
      </w:r>
      <w:r w:rsidRPr="00094E7E">
        <w:rPr>
          <w:rFonts w:hint="eastAsia"/>
          <w:lang w:eastAsia="zh-CN"/>
        </w:rPr>
        <w:t>ock</w:t>
      </w:r>
      <w:r w:rsidR="003D32CD">
        <w:rPr>
          <w:rFonts w:hint="eastAsia"/>
          <w:lang w:eastAsia="zh-CN"/>
        </w:rPr>
        <w:t>-</w:t>
      </w:r>
      <w:r w:rsidRPr="00094E7E">
        <w:rPr>
          <w:rFonts w:hint="eastAsia"/>
          <w:lang w:eastAsia="zh-CN"/>
        </w:rPr>
        <w:t xml:space="preserve">ups for </w:t>
      </w:r>
      <w:r w:rsidRPr="00094E7E">
        <w:t>HNB Plate</w:t>
      </w:r>
      <w:r w:rsidRPr="00094E7E">
        <w:rPr>
          <w:rFonts w:hint="eastAsia"/>
          <w:lang w:eastAsia="zh-CN"/>
        </w:rPr>
        <w:t xml:space="preserve"> </w:t>
      </w:r>
      <w:r w:rsidRPr="00094E7E">
        <w:t>1</w:t>
      </w:r>
      <w:r w:rsidR="002B030C">
        <w:t>4/16</w:t>
      </w:r>
      <w:r w:rsidRPr="00094E7E">
        <w:t xml:space="preserve"> integrated to SB</w:t>
      </w:r>
    </w:p>
    <w:p w14:paraId="50C80F8B" w14:textId="4D4D0F9C" w:rsidR="00717F27" w:rsidRDefault="00717F27" w:rsidP="00F87FE3">
      <w:pPr>
        <w:pStyle w:val="ListParagraph"/>
        <w:numPr>
          <w:ilvl w:val="0"/>
          <w:numId w:val="25"/>
        </w:numPr>
        <w:tabs>
          <w:tab w:val="left" w:pos="540"/>
        </w:tabs>
        <w:spacing w:before="0" w:after="100"/>
        <w:rPr>
          <w:color w:val="000000" w:themeColor="text1"/>
          <w:lang w:eastAsia="ja-JP"/>
        </w:rPr>
      </w:pPr>
      <w:r w:rsidRPr="00686CA0">
        <w:rPr>
          <w:color w:val="000000" w:themeColor="text1"/>
          <w:lang w:eastAsia="ja-JP"/>
        </w:rPr>
        <w:t>Description of manufacturing route</w:t>
      </w:r>
      <w:r w:rsidR="004C682C">
        <w:rPr>
          <w:color w:val="000000" w:themeColor="text1"/>
          <w:lang w:eastAsia="ja-JP"/>
        </w:rPr>
        <w:t xml:space="preserve"> and integration process</w:t>
      </w:r>
      <w:r>
        <w:rPr>
          <w:color w:val="000000" w:themeColor="text1"/>
          <w:lang w:eastAsia="ja-JP"/>
        </w:rPr>
        <w:t>, including</w:t>
      </w:r>
      <w:r w:rsidR="000B7B73">
        <w:rPr>
          <w:color w:val="000000" w:themeColor="text1"/>
          <w:lang w:eastAsia="ja-JP"/>
        </w:rPr>
        <w:t xml:space="preserve"> positioning</w:t>
      </w:r>
      <w:r>
        <w:rPr>
          <w:color w:val="000000" w:themeColor="text1"/>
          <w:lang w:val="en-US"/>
        </w:rPr>
        <w:t>,</w:t>
      </w:r>
      <w:r w:rsidR="000B7B73">
        <w:rPr>
          <w:color w:val="000000" w:themeColor="text1"/>
          <w:lang w:val="en-US"/>
        </w:rPr>
        <w:t xml:space="preserve"> alignment, welding</w:t>
      </w:r>
      <w:r w:rsidR="00F04F46">
        <w:rPr>
          <w:color w:val="000000" w:themeColor="text1"/>
          <w:lang w:val="en-US"/>
        </w:rPr>
        <w:t xml:space="preserve"> and repair</w:t>
      </w:r>
      <w:r w:rsidR="000B7B73">
        <w:rPr>
          <w:color w:val="000000" w:themeColor="text1"/>
          <w:lang w:val="en-US"/>
        </w:rPr>
        <w:t>, and bolt</w:t>
      </w:r>
      <w:r w:rsidR="00B03AD2">
        <w:rPr>
          <w:color w:val="000000" w:themeColor="text1"/>
          <w:lang w:val="en-US"/>
        </w:rPr>
        <w:t>,</w:t>
      </w:r>
      <w:r>
        <w:rPr>
          <w:color w:val="000000" w:themeColor="text1"/>
          <w:lang w:val="en-US"/>
        </w:rPr>
        <w:t xml:space="preserve"> </w:t>
      </w:r>
      <w:r>
        <w:rPr>
          <w:color w:val="000000" w:themeColor="text1"/>
          <w:lang w:eastAsia="ja-JP"/>
        </w:rPr>
        <w:t>and all needed inspections</w:t>
      </w:r>
    </w:p>
    <w:p w14:paraId="21BD206C" w14:textId="6910B010" w:rsidR="00D354C8" w:rsidRDefault="00717F27" w:rsidP="00F87FE3">
      <w:pPr>
        <w:pStyle w:val="ListParagraph"/>
        <w:numPr>
          <w:ilvl w:val="0"/>
          <w:numId w:val="25"/>
        </w:numPr>
        <w:tabs>
          <w:tab w:val="left" w:pos="540"/>
        </w:tabs>
        <w:spacing w:before="0" w:after="100"/>
        <w:rPr>
          <w:color w:val="000000" w:themeColor="text1"/>
          <w:lang w:eastAsia="ja-JP"/>
        </w:rPr>
      </w:pPr>
      <w:r w:rsidRPr="00D354C8">
        <w:rPr>
          <w:color w:val="000000" w:themeColor="text1"/>
          <w:lang w:eastAsia="ja-JP"/>
        </w:rPr>
        <w:t xml:space="preserve">Procedures required for manufacturing and inspection, </w:t>
      </w:r>
      <w:r w:rsidR="00D354C8">
        <w:rPr>
          <w:color w:val="000000" w:themeColor="text1"/>
          <w:lang w:eastAsia="ja-JP"/>
        </w:rPr>
        <w:t xml:space="preserve">including </w:t>
      </w:r>
      <w:r w:rsidR="00785070">
        <w:rPr>
          <w:color w:val="000000" w:themeColor="text1"/>
          <w:lang w:eastAsia="ja-JP"/>
        </w:rPr>
        <w:t>NDT procedures (</w:t>
      </w:r>
      <w:r w:rsidR="00D354C8">
        <w:rPr>
          <w:color w:val="000000" w:themeColor="text1"/>
          <w:lang w:eastAsia="ja-JP"/>
        </w:rPr>
        <w:t xml:space="preserve">except NDT </w:t>
      </w:r>
      <w:r w:rsidR="00785070">
        <w:rPr>
          <w:color w:val="000000" w:themeColor="text1"/>
          <w:lang w:eastAsia="ja-JP"/>
        </w:rPr>
        <w:t xml:space="preserve">procedure </w:t>
      </w:r>
      <w:r w:rsidR="00D354C8">
        <w:rPr>
          <w:color w:val="000000" w:themeColor="text1"/>
          <w:lang w:eastAsia="ja-JP"/>
        </w:rPr>
        <w:t>of pipe connection by eddy current</w:t>
      </w:r>
      <w:r w:rsidR="00785070">
        <w:rPr>
          <w:color w:val="000000" w:themeColor="text1"/>
          <w:lang w:eastAsia="ja-JP"/>
        </w:rPr>
        <w:t>)</w:t>
      </w:r>
    </w:p>
    <w:p w14:paraId="61C636F0" w14:textId="77777777" w:rsidR="00C3470F" w:rsidRDefault="00C3470F" w:rsidP="00C3470F">
      <w:pPr>
        <w:pStyle w:val="ListParagraph"/>
        <w:tabs>
          <w:tab w:val="left" w:pos="540"/>
        </w:tabs>
        <w:spacing w:before="0" w:after="100"/>
        <w:ind w:left="1496"/>
        <w:rPr>
          <w:color w:val="000000" w:themeColor="text1"/>
          <w:lang w:eastAsia="ja-JP"/>
        </w:rPr>
      </w:pPr>
    </w:p>
    <w:p w14:paraId="0B0F59FB" w14:textId="2ABE1513" w:rsidR="00717F27" w:rsidRPr="00D354C8" w:rsidRDefault="00C90D8D" w:rsidP="00F87FE3">
      <w:pPr>
        <w:pStyle w:val="ListParagraph"/>
        <w:numPr>
          <w:ilvl w:val="0"/>
          <w:numId w:val="24"/>
        </w:numPr>
        <w:tabs>
          <w:tab w:val="left" w:pos="540"/>
        </w:tabs>
        <w:spacing w:before="0" w:after="100"/>
        <w:rPr>
          <w:color w:val="000000" w:themeColor="text1"/>
          <w:lang w:eastAsia="ja-JP"/>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44</w:t>
      </w:r>
      <w:r w:rsidRPr="00EE55B6">
        <w:rPr>
          <w:b/>
          <w:bCs/>
        </w:rPr>
        <w:fldChar w:fldCharType="end"/>
      </w:r>
      <w:r w:rsidRPr="00EE55B6">
        <w:rPr>
          <w:b/>
          <w:bCs/>
        </w:rPr>
        <w:t>]</w:t>
      </w:r>
      <w:r>
        <w:rPr>
          <w:b/>
          <w:bCs/>
        </w:rPr>
        <w:t xml:space="preserve"> </w:t>
      </w:r>
      <w:r w:rsidR="00717F27" w:rsidRPr="00D354C8">
        <w:rPr>
          <w:bCs/>
          <w:color w:val="000000"/>
          <w:lang w:eastAsia="ja-JP"/>
        </w:rPr>
        <w:t xml:space="preserve">After completion of all planned tests, a qualification report </w:t>
      </w:r>
      <w:r w:rsidR="00717F27" w:rsidRPr="00D354C8">
        <w:rPr>
          <w:color w:val="000000" w:themeColor="text1"/>
          <w:lang w:eastAsia="ja-JP"/>
        </w:rPr>
        <w:t xml:space="preserve">of </w:t>
      </w:r>
      <w:r w:rsidR="00717F27">
        <w:rPr>
          <w:lang w:eastAsia="zh-CN"/>
        </w:rPr>
        <w:t>m</w:t>
      </w:r>
      <w:r w:rsidR="00717F27" w:rsidRPr="00094E7E">
        <w:rPr>
          <w:rFonts w:hint="eastAsia"/>
          <w:lang w:eastAsia="zh-CN"/>
        </w:rPr>
        <w:t>ock</w:t>
      </w:r>
      <w:r w:rsidR="003D32CD">
        <w:rPr>
          <w:rFonts w:hint="eastAsia"/>
          <w:lang w:eastAsia="zh-CN"/>
        </w:rPr>
        <w:t>-</w:t>
      </w:r>
      <w:r w:rsidR="00717F27" w:rsidRPr="00094E7E">
        <w:rPr>
          <w:rFonts w:hint="eastAsia"/>
          <w:lang w:eastAsia="zh-CN"/>
        </w:rPr>
        <w:t xml:space="preserve">ups for </w:t>
      </w:r>
      <w:r w:rsidR="00717F27" w:rsidRPr="00094E7E">
        <w:t>HNB Plate</w:t>
      </w:r>
      <w:r w:rsidR="00717F27" w:rsidRPr="00094E7E">
        <w:rPr>
          <w:rFonts w:hint="eastAsia"/>
          <w:lang w:eastAsia="zh-CN"/>
        </w:rPr>
        <w:t xml:space="preserve"> </w:t>
      </w:r>
      <w:r w:rsidR="00717F27" w:rsidRPr="00094E7E">
        <w:t>1</w:t>
      </w:r>
      <w:r w:rsidR="00F04F46">
        <w:t>4/16</w:t>
      </w:r>
      <w:r w:rsidR="00717F27" w:rsidRPr="00094E7E">
        <w:t xml:space="preserve"> integrated to SB</w:t>
      </w:r>
      <w:r w:rsidR="00717F27" w:rsidRPr="00D354C8">
        <w:rPr>
          <w:color w:val="000000" w:themeColor="text1"/>
          <w:lang w:eastAsia="ja-JP"/>
        </w:rPr>
        <w:t xml:space="preserve"> shall be submitted for IO acceptance</w:t>
      </w:r>
      <w:r w:rsidR="00717F27" w:rsidRPr="00D354C8">
        <w:rPr>
          <w:bCs/>
          <w:color w:val="000000"/>
          <w:lang w:eastAsia="ja-JP"/>
        </w:rPr>
        <w:t xml:space="preserve">. This shall include, </w:t>
      </w:r>
      <w:r w:rsidR="00717F27" w:rsidRPr="00094E7E">
        <w:t>but not limit to</w:t>
      </w:r>
      <w:r w:rsidR="00717F27" w:rsidRPr="00D354C8">
        <w:rPr>
          <w:color w:val="000000" w:themeColor="text1"/>
          <w:lang w:eastAsia="ja-JP"/>
        </w:rPr>
        <w:t>:</w:t>
      </w:r>
    </w:p>
    <w:p w14:paraId="66FBA475" w14:textId="3BF18C42" w:rsidR="00717F27" w:rsidRPr="00A360C3" w:rsidRDefault="00717F27" w:rsidP="00F87FE3">
      <w:pPr>
        <w:pStyle w:val="ListParagraph"/>
        <w:numPr>
          <w:ilvl w:val="0"/>
          <w:numId w:val="26"/>
        </w:numPr>
        <w:tabs>
          <w:tab w:val="left" w:pos="540"/>
        </w:tabs>
        <w:spacing w:before="0" w:after="100"/>
        <w:rPr>
          <w:bCs/>
          <w:color w:val="000000"/>
          <w:lang w:eastAsia="ja-JP"/>
        </w:rPr>
      </w:pPr>
      <w:r>
        <w:rPr>
          <w:bCs/>
          <w:color w:val="000000"/>
          <w:lang w:eastAsia="ja-JP"/>
        </w:rPr>
        <w:t>A</w:t>
      </w:r>
      <w:r w:rsidRPr="00A360C3">
        <w:rPr>
          <w:bCs/>
          <w:color w:val="000000"/>
          <w:lang w:eastAsia="ja-JP"/>
        </w:rPr>
        <w:t>ll manufacturing records</w:t>
      </w:r>
      <w:r>
        <w:rPr>
          <w:bCs/>
          <w:color w:val="000000"/>
          <w:lang w:eastAsia="ja-JP"/>
        </w:rPr>
        <w:t xml:space="preserve">, especially record for </w:t>
      </w:r>
      <w:r w:rsidR="00781ED0">
        <w:rPr>
          <w:color w:val="000000" w:themeColor="text1"/>
          <w:lang w:val="en-US"/>
        </w:rPr>
        <w:t>welding and repair of hydraulic connections.</w:t>
      </w:r>
    </w:p>
    <w:p w14:paraId="5EE11822" w14:textId="3687FF45" w:rsidR="00717F27" w:rsidRDefault="00717F27" w:rsidP="00F87FE3">
      <w:pPr>
        <w:pStyle w:val="ListParagraph"/>
        <w:numPr>
          <w:ilvl w:val="0"/>
          <w:numId w:val="26"/>
        </w:numPr>
        <w:tabs>
          <w:tab w:val="left" w:pos="540"/>
        </w:tabs>
        <w:spacing w:before="0" w:after="100"/>
        <w:rPr>
          <w:bCs/>
          <w:color w:val="000000"/>
          <w:lang w:eastAsia="ja-JP"/>
        </w:rPr>
      </w:pPr>
      <w:r>
        <w:rPr>
          <w:bCs/>
          <w:color w:val="000000"/>
          <w:lang w:eastAsia="ja-JP"/>
        </w:rPr>
        <w:t xml:space="preserve">All </w:t>
      </w:r>
      <w:r w:rsidRPr="00A360C3">
        <w:rPr>
          <w:bCs/>
          <w:color w:val="000000"/>
          <w:lang w:eastAsia="ja-JP"/>
        </w:rPr>
        <w:t>test reports</w:t>
      </w:r>
      <w:r>
        <w:rPr>
          <w:bCs/>
          <w:color w:val="000000"/>
          <w:lang w:eastAsia="ja-JP"/>
        </w:rPr>
        <w:t>, especiall</w:t>
      </w:r>
      <w:r w:rsidR="000163B4">
        <w:rPr>
          <w:bCs/>
          <w:color w:val="000000"/>
          <w:lang w:eastAsia="ja-JP"/>
        </w:rPr>
        <w:t>y for report con</w:t>
      </w:r>
      <w:r w:rsidR="00EB532A">
        <w:rPr>
          <w:bCs/>
          <w:color w:val="000000"/>
          <w:lang w:eastAsia="ja-JP"/>
        </w:rPr>
        <w:t>c</w:t>
      </w:r>
      <w:r w:rsidR="000163B4">
        <w:rPr>
          <w:bCs/>
          <w:color w:val="000000"/>
          <w:lang w:eastAsia="ja-JP"/>
        </w:rPr>
        <w:t xml:space="preserve">erning welding quality including repair welds. </w:t>
      </w:r>
    </w:p>
    <w:p w14:paraId="4B092C8D" w14:textId="255D22C4" w:rsidR="00D85D34" w:rsidRPr="00DD03F6" w:rsidRDefault="00D85D34" w:rsidP="00F87FE3">
      <w:pPr>
        <w:pStyle w:val="ListParagraph"/>
        <w:numPr>
          <w:ilvl w:val="0"/>
          <w:numId w:val="26"/>
        </w:numPr>
        <w:tabs>
          <w:tab w:val="left" w:pos="540"/>
        </w:tabs>
        <w:spacing w:before="0" w:after="100"/>
        <w:rPr>
          <w:bCs/>
          <w:color w:val="000000"/>
          <w:lang w:eastAsia="ja-JP"/>
        </w:rPr>
      </w:pPr>
      <w:r>
        <w:rPr>
          <w:color w:val="000000" w:themeColor="text1"/>
          <w:lang w:val="en-US"/>
        </w:rPr>
        <w:t>C</w:t>
      </w:r>
      <w:r w:rsidR="002D5CA7" w:rsidRPr="00F60FE2">
        <w:rPr>
          <w:color w:val="000000" w:themeColor="text1"/>
          <w:lang w:val="en-US"/>
        </w:rPr>
        <w:t>onfirm</w:t>
      </w:r>
      <w:r>
        <w:rPr>
          <w:color w:val="000000" w:themeColor="text1"/>
          <w:lang w:val="en-US"/>
        </w:rPr>
        <w:t>ing</w:t>
      </w:r>
      <w:r w:rsidR="002D5CA7" w:rsidRPr="00F60FE2">
        <w:rPr>
          <w:color w:val="000000" w:themeColor="text1"/>
          <w:lang w:val="en-US"/>
        </w:rPr>
        <w:t xml:space="preserve"> if coating </w:t>
      </w:r>
      <w:r w:rsidR="00E72FB8">
        <w:rPr>
          <w:color w:val="000000" w:themeColor="text1"/>
          <w:lang w:val="en-US"/>
        </w:rPr>
        <w:t xml:space="preserve">is </w:t>
      </w:r>
      <w:r w:rsidR="002D5CA7" w:rsidRPr="00F60FE2">
        <w:rPr>
          <w:color w:val="000000" w:themeColor="text1"/>
          <w:lang w:val="en-US"/>
        </w:rPr>
        <w:t>required on t</w:t>
      </w:r>
      <w:r w:rsidR="002D5CA7" w:rsidRPr="00F60FE2">
        <w:rPr>
          <w:rFonts w:hint="eastAsia"/>
          <w:color w:val="000000" w:themeColor="text1"/>
          <w:lang w:val="en-US"/>
        </w:rPr>
        <w:t xml:space="preserve">he key with </w:t>
      </w:r>
      <w:r w:rsidR="002D5CA7" w:rsidRPr="00F60FE2">
        <w:rPr>
          <w:color w:val="000000" w:themeColor="text1"/>
          <w:lang w:val="en-US"/>
        </w:rPr>
        <w:t>tapered</w:t>
      </w:r>
      <w:r w:rsidR="002D5CA7" w:rsidRPr="00F60FE2">
        <w:rPr>
          <w:rFonts w:hint="eastAsia"/>
          <w:color w:val="000000" w:themeColor="text1"/>
          <w:lang w:val="en-US"/>
        </w:rPr>
        <w:t xml:space="preserve"> surface</w:t>
      </w:r>
      <w:r>
        <w:rPr>
          <w:color w:val="000000" w:themeColor="text1"/>
          <w:lang w:val="en-US"/>
        </w:rPr>
        <w:t xml:space="preserve"> of HNB Plate 14 during insertion or removal of HNB Plate 14 from SB14</w:t>
      </w:r>
      <w:r w:rsidR="005C6D95">
        <w:rPr>
          <w:color w:val="000000" w:themeColor="text1"/>
          <w:lang w:val="en-US"/>
        </w:rPr>
        <w:t>. I</w:t>
      </w:r>
      <w:r w:rsidR="00E72FB8">
        <w:rPr>
          <w:color w:val="000000" w:themeColor="text1"/>
          <w:lang w:val="en-US"/>
        </w:rPr>
        <w:t xml:space="preserve">n case of </w:t>
      </w:r>
      <w:r w:rsidR="005C6D95">
        <w:rPr>
          <w:color w:val="000000" w:themeColor="text1"/>
          <w:lang w:val="en-US"/>
        </w:rPr>
        <w:t>coating</w:t>
      </w:r>
      <w:r w:rsidR="00E72FB8">
        <w:rPr>
          <w:color w:val="000000" w:themeColor="text1"/>
          <w:lang w:val="en-US"/>
        </w:rPr>
        <w:t xml:space="preserve"> is needed</w:t>
      </w:r>
      <w:r>
        <w:rPr>
          <w:color w:val="000000" w:themeColor="text1"/>
          <w:lang w:val="en-US"/>
        </w:rPr>
        <w:t>,</w:t>
      </w:r>
      <w:r w:rsidR="005C6D95">
        <w:rPr>
          <w:color w:val="000000" w:themeColor="text1"/>
          <w:lang w:val="en-US"/>
        </w:rPr>
        <w:t xml:space="preserve"> provide </w:t>
      </w:r>
      <w:r w:rsidR="00593B00">
        <w:rPr>
          <w:color w:val="000000" w:themeColor="text1"/>
          <w:lang w:val="en-US"/>
        </w:rPr>
        <w:t>a</w:t>
      </w:r>
      <w:r w:rsidR="005C6D95">
        <w:rPr>
          <w:color w:val="000000" w:themeColor="text1"/>
          <w:lang w:val="en-US"/>
        </w:rPr>
        <w:t xml:space="preserve"> </w:t>
      </w:r>
      <w:r w:rsidR="006C1D75">
        <w:rPr>
          <w:color w:val="000000" w:themeColor="text1"/>
          <w:lang w:val="en-US"/>
        </w:rPr>
        <w:t>recommend</w:t>
      </w:r>
      <w:r w:rsidR="009E794F">
        <w:rPr>
          <w:color w:val="000000" w:themeColor="text1"/>
          <w:lang w:val="en-US"/>
        </w:rPr>
        <w:t xml:space="preserve">ation on </w:t>
      </w:r>
      <w:r w:rsidR="006C1D75">
        <w:rPr>
          <w:color w:val="000000" w:themeColor="text1"/>
          <w:lang w:val="en-US"/>
        </w:rPr>
        <w:t xml:space="preserve">type of coating and </w:t>
      </w:r>
      <w:r w:rsidR="007C58D9">
        <w:rPr>
          <w:color w:val="000000" w:themeColor="text1"/>
          <w:lang w:val="en-US"/>
        </w:rPr>
        <w:t xml:space="preserve">coating </w:t>
      </w:r>
      <w:r w:rsidR="006C1D75">
        <w:rPr>
          <w:color w:val="000000" w:themeColor="text1"/>
          <w:lang w:val="en-US"/>
        </w:rPr>
        <w:t xml:space="preserve">technology. </w:t>
      </w:r>
    </w:p>
    <w:p w14:paraId="702322BB" w14:textId="44BEE50E" w:rsidR="00383076" w:rsidRDefault="00383076" w:rsidP="00F87FE3">
      <w:pPr>
        <w:pStyle w:val="ListParagraph"/>
        <w:numPr>
          <w:ilvl w:val="0"/>
          <w:numId w:val="26"/>
        </w:numPr>
        <w:tabs>
          <w:tab w:val="left" w:pos="540"/>
        </w:tabs>
        <w:spacing w:before="0" w:after="100"/>
        <w:rPr>
          <w:bCs/>
          <w:color w:val="000000"/>
          <w:lang w:eastAsia="ja-JP"/>
        </w:rPr>
      </w:pPr>
      <w:r>
        <w:rPr>
          <w:bCs/>
          <w:color w:val="000000"/>
          <w:lang w:eastAsia="ja-JP"/>
        </w:rPr>
        <w:t xml:space="preserve">Confirming </w:t>
      </w:r>
      <w:r w:rsidR="000E0767" w:rsidRPr="00A360C3">
        <w:rPr>
          <w:bCs/>
          <w:color w:val="000000"/>
          <w:lang w:eastAsia="ja-JP"/>
        </w:rPr>
        <w:t xml:space="preserve">feasibility of </w:t>
      </w:r>
      <w:r>
        <w:rPr>
          <w:bCs/>
          <w:color w:val="000000"/>
          <w:lang w:eastAsia="ja-JP"/>
        </w:rPr>
        <w:t>welding and repair for hydraulic connections, including pipe and cap</w:t>
      </w:r>
      <w:r w:rsidR="000E0767">
        <w:rPr>
          <w:bCs/>
          <w:color w:val="000000"/>
          <w:lang w:eastAsia="ja-JP"/>
        </w:rPr>
        <w:t xml:space="preserve">, and recommendation for </w:t>
      </w:r>
      <w:r w:rsidR="002F14C6">
        <w:rPr>
          <w:bCs/>
          <w:color w:val="000000"/>
          <w:lang w:eastAsia="ja-JP"/>
        </w:rPr>
        <w:t xml:space="preserve">design </w:t>
      </w:r>
      <w:r w:rsidR="000E0767">
        <w:rPr>
          <w:bCs/>
          <w:color w:val="000000"/>
          <w:lang w:eastAsia="ja-JP"/>
        </w:rPr>
        <w:t>improvement for</w:t>
      </w:r>
      <w:r w:rsidR="002F14C6">
        <w:rPr>
          <w:bCs/>
          <w:color w:val="000000"/>
          <w:lang w:eastAsia="ja-JP"/>
        </w:rPr>
        <w:t xml:space="preserve"> repair.</w:t>
      </w:r>
      <w:r w:rsidR="000E0767">
        <w:rPr>
          <w:bCs/>
          <w:color w:val="000000"/>
          <w:lang w:eastAsia="ja-JP"/>
        </w:rPr>
        <w:t xml:space="preserve"> </w:t>
      </w:r>
    </w:p>
    <w:p w14:paraId="4DEE7456" w14:textId="77777777" w:rsidR="002F14C6" w:rsidRDefault="002F14C6" w:rsidP="00F87FE3">
      <w:pPr>
        <w:pStyle w:val="ListParagraph"/>
        <w:numPr>
          <w:ilvl w:val="0"/>
          <w:numId w:val="26"/>
        </w:numPr>
        <w:tabs>
          <w:tab w:val="left" w:pos="540"/>
        </w:tabs>
        <w:spacing w:before="0" w:after="100"/>
        <w:rPr>
          <w:bCs/>
          <w:color w:val="000000"/>
          <w:lang w:eastAsia="ja-JP"/>
        </w:rPr>
      </w:pPr>
      <w:r>
        <w:rPr>
          <w:bCs/>
          <w:color w:val="000000"/>
          <w:lang w:eastAsia="ja-JP"/>
        </w:rPr>
        <w:t>C</w:t>
      </w:r>
      <w:r w:rsidRPr="00A360C3">
        <w:rPr>
          <w:bCs/>
          <w:color w:val="000000"/>
          <w:lang w:eastAsia="ja-JP"/>
        </w:rPr>
        <w:t>onfirming feasibility of the approach</w:t>
      </w:r>
      <w:r>
        <w:rPr>
          <w:bCs/>
          <w:color w:val="000000"/>
          <w:lang w:eastAsia="ja-JP"/>
        </w:rPr>
        <w:t xml:space="preserve"> as well as any manufacturing and inspection difficulty</w:t>
      </w:r>
      <w:r w:rsidRPr="00A360C3">
        <w:rPr>
          <w:bCs/>
          <w:color w:val="000000"/>
          <w:lang w:eastAsia="ja-JP"/>
        </w:rPr>
        <w:t>.</w:t>
      </w:r>
      <w:r>
        <w:rPr>
          <w:bCs/>
          <w:color w:val="000000"/>
          <w:lang w:eastAsia="ja-JP"/>
        </w:rPr>
        <w:t xml:space="preserve"> </w:t>
      </w:r>
    </w:p>
    <w:p w14:paraId="34097CA8" w14:textId="7EF65433" w:rsidR="00717F27" w:rsidRDefault="00717F27" w:rsidP="00F87FE3">
      <w:pPr>
        <w:pStyle w:val="ListParagraph"/>
        <w:numPr>
          <w:ilvl w:val="0"/>
          <w:numId w:val="26"/>
        </w:numPr>
        <w:tabs>
          <w:tab w:val="left" w:pos="540"/>
        </w:tabs>
        <w:spacing w:before="0" w:after="100"/>
        <w:rPr>
          <w:bCs/>
          <w:color w:val="000000"/>
          <w:lang w:eastAsia="ja-JP"/>
        </w:rPr>
      </w:pPr>
      <w:r>
        <w:rPr>
          <w:bCs/>
          <w:color w:val="000000"/>
          <w:lang w:eastAsia="ja-JP"/>
        </w:rPr>
        <w:t xml:space="preserve">In case of non-conformance, root cause analysis and mitigation methods shall be proposed/validated.  </w:t>
      </w:r>
    </w:p>
    <w:p w14:paraId="6B0016C4" w14:textId="77777777" w:rsidR="00717F27" w:rsidRPr="00B24C04" w:rsidRDefault="00717F27" w:rsidP="00F87FE3">
      <w:pPr>
        <w:pStyle w:val="ListParagraph"/>
        <w:numPr>
          <w:ilvl w:val="0"/>
          <w:numId w:val="26"/>
        </w:numPr>
        <w:tabs>
          <w:tab w:val="left" w:pos="540"/>
        </w:tabs>
        <w:spacing w:before="0" w:after="100"/>
        <w:rPr>
          <w:bCs/>
          <w:color w:val="000000"/>
          <w:lang w:eastAsia="ja-JP"/>
        </w:rPr>
      </w:pPr>
      <w:r w:rsidRPr="00B24C04">
        <w:rPr>
          <w:bCs/>
          <w:color w:val="000000"/>
          <w:lang w:eastAsia="ja-JP"/>
        </w:rPr>
        <w:t xml:space="preserve">Lessons &amp; learning, and recommendations for </w:t>
      </w:r>
      <w:r w:rsidRPr="00B24C04">
        <w:rPr>
          <w:color w:val="000000" w:themeColor="text1"/>
          <w:lang w:val="en-US"/>
        </w:rPr>
        <w:t>improvement of the product design</w:t>
      </w:r>
      <w:r w:rsidRPr="00B24C04">
        <w:rPr>
          <w:rFonts w:hint="eastAsia"/>
          <w:color w:val="000000" w:themeColor="text1"/>
          <w:lang w:val="en-US" w:eastAsia="zh-CN"/>
        </w:rPr>
        <w:t>.</w:t>
      </w:r>
    </w:p>
    <w:p w14:paraId="6B10EE56" w14:textId="77777777" w:rsidR="000600B2" w:rsidRDefault="000600B2" w:rsidP="00EC5044">
      <w:pPr>
        <w:rPr>
          <w:lang w:eastAsia="zh-CN"/>
        </w:rPr>
      </w:pPr>
    </w:p>
    <w:p w14:paraId="7FAD7707" w14:textId="743B5AF0" w:rsidR="0089390C" w:rsidRDefault="000600B2" w:rsidP="000600B2">
      <w:pPr>
        <w:pStyle w:val="Heading4"/>
        <w:rPr>
          <w:lang w:eastAsia="zh-CN"/>
        </w:rPr>
      </w:pPr>
      <w:bookmarkStart w:id="152" w:name="_Toc216163689"/>
      <w:r>
        <w:rPr>
          <w:lang w:eastAsia="zh-CN"/>
        </w:rPr>
        <w:t>Task 2 Production</w:t>
      </w:r>
      <w:bookmarkEnd w:id="152"/>
    </w:p>
    <w:p w14:paraId="121C8808" w14:textId="43B7C4C1" w:rsidR="00C23FAD" w:rsidRDefault="00023F7E" w:rsidP="0089390C">
      <w:r>
        <w:t xml:space="preserve">The contract gates as defined in the </w:t>
      </w:r>
      <w:r w:rsidRPr="00C50CFC">
        <w:rPr>
          <w:i/>
          <w:iCs/>
        </w:rPr>
        <w:t>GM3S</w:t>
      </w:r>
      <w:r>
        <w:t xml:space="preserve"> </w:t>
      </w:r>
      <w:r>
        <w:fldChar w:fldCharType="begin"/>
      </w:r>
      <w:r>
        <w:instrText xml:space="preserve"> REF _Ref168559499 \h </w:instrText>
      </w:r>
      <w:r>
        <w:fldChar w:fldCharType="separate"/>
      </w:r>
      <w:r w:rsidR="004613B3" w:rsidRPr="009E204B">
        <w:rPr>
          <w:szCs w:val="24"/>
        </w:rPr>
        <w:t>[AD</w:t>
      </w:r>
      <w:r w:rsidR="004613B3">
        <w:rPr>
          <w:noProof/>
          <w:szCs w:val="24"/>
        </w:rPr>
        <w:t>1</w:t>
      </w:r>
      <w:r w:rsidR="004613B3" w:rsidRPr="009E204B">
        <w:rPr>
          <w:szCs w:val="24"/>
        </w:rPr>
        <w:t>]</w:t>
      </w:r>
      <w:r>
        <w:fldChar w:fldCharType="end"/>
      </w:r>
      <w:r>
        <w:t xml:space="preserve"> Section 6.1.5</w:t>
      </w:r>
      <w:r w:rsidR="004B5112">
        <w:t xml:space="preserve"> applies</w:t>
      </w:r>
      <w:r w:rsidR="006B133B">
        <w:t>, including:</w:t>
      </w:r>
    </w:p>
    <w:p w14:paraId="5D136640" w14:textId="0A58A184" w:rsidR="009E5FD8" w:rsidRDefault="009E5FD8" w:rsidP="006025EA">
      <w:pPr>
        <w:pStyle w:val="ListParagraph"/>
        <w:numPr>
          <w:ilvl w:val="0"/>
          <w:numId w:val="34"/>
        </w:numPr>
      </w:pPr>
      <w:r>
        <w:t>Manufacture Rea</w:t>
      </w:r>
      <w:r w:rsidR="00145714">
        <w:t xml:space="preserve">diness </w:t>
      </w:r>
      <w:r>
        <w:t>review</w:t>
      </w:r>
    </w:p>
    <w:p w14:paraId="238D09D3" w14:textId="06B66B71" w:rsidR="00145714" w:rsidRDefault="00145714" w:rsidP="006025EA">
      <w:pPr>
        <w:pStyle w:val="ListParagraph"/>
        <w:numPr>
          <w:ilvl w:val="0"/>
          <w:numId w:val="34"/>
        </w:numPr>
      </w:pPr>
      <w:r>
        <w:t>Acceptance Test review</w:t>
      </w:r>
    </w:p>
    <w:p w14:paraId="20F377AF" w14:textId="15148E47" w:rsidR="00145714" w:rsidRDefault="00145714" w:rsidP="006025EA">
      <w:pPr>
        <w:pStyle w:val="ListParagraph"/>
        <w:numPr>
          <w:ilvl w:val="0"/>
          <w:numId w:val="34"/>
        </w:numPr>
      </w:pPr>
      <w:r>
        <w:t>Delivery Readiness review</w:t>
      </w:r>
    </w:p>
    <w:p w14:paraId="0A4020C3" w14:textId="77777777" w:rsidR="009E5FD8" w:rsidRDefault="009E5FD8" w:rsidP="0089390C"/>
    <w:p w14:paraId="256FE172" w14:textId="1B7353E8" w:rsidR="00226059" w:rsidRDefault="00C90D8D" w:rsidP="0089390C">
      <w:pPr>
        <w:rPr>
          <w:lang w:val="en-US"/>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45</w:t>
      </w:r>
      <w:r w:rsidRPr="00EE55B6">
        <w:rPr>
          <w:b/>
          <w:bCs/>
        </w:rPr>
        <w:fldChar w:fldCharType="end"/>
      </w:r>
      <w:r w:rsidRPr="00EE55B6">
        <w:rPr>
          <w:b/>
          <w:bCs/>
        </w:rPr>
        <w:t>]</w:t>
      </w:r>
      <w:r>
        <w:rPr>
          <w:b/>
          <w:bCs/>
        </w:rPr>
        <w:t xml:space="preserve"> </w:t>
      </w:r>
      <w:r w:rsidR="0089390C" w:rsidRPr="00056B6E">
        <w:rPr>
          <w:lang w:val="en-US"/>
        </w:rPr>
        <w:t xml:space="preserve">For each item, a MRR shall be held upon the completion of manufacture design, engineering documentation (as indicated MRR in Section </w:t>
      </w:r>
      <w:r w:rsidR="0089390C" w:rsidRPr="00056B6E">
        <w:rPr>
          <w:lang w:val="en-US"/>
        </w:rPr>
        <w:fldChar w:fldCharType="begin"/>
      </w:r>
      <w:r w:rsidR="0089390C" w:rsidRPr="00056B6E">
        <w:rPr>
          <w:lang w:val="en-US"/>
        </w:rPr>
        <w:instrText xml:space="preserve"> REF _Ref201854689 \r \h  \* MERGEFORMAT </w:instrText>
      </w:r>
      <w:r w:rsidR="0089390C" w:rsidRPr="00056B6E">
        <w:rPr>
          <w:lang w:val="en-US"/>
        </w:rPr>
      </w:r>
      <w:r w:rsidR="0089390C" w:rsidRPr="00056B6E">
        <w:rPr>
          <w:lang w:val="en-US"/>
        </w:rPr>
        <w:fldChar w:fldCharType="separate"/>
      </w:r>
      <w:r w:rsidR="004613B3">
        <w:rPr>
          <w:lang w:val="en-US"/>
        </w:rPr>
        <w:t>5.4</w:t>
      </w:r>
      <w:r w:rsidR="0089390C" w:rsidRPr="00056B6E">
        <w:rPr>
          <w:lang w:val="en-US"/>
        </w:rPr>
        <w:fldChar w:fldCharType="end"/>
      </w:r>
      <w:r w:rsidR="0089390C" w:rsidRPr="00056B6E">
        <w:rPr>
          <w:lang w:val="en-US"/>
        </w:rPr>
        <w:t>) and the readiness of materials (parts).</w:t>
      </w:r>
      <w:r w:rsidR="008D1459">
        <w:rPr>
          <w:lang w:val="en-US"/>
        </w:rPr>
        <w:t xml:space="preserve"> </w:t>
      </w:r>
      <w:r w:rsidR="008D1459">
        <w:t>The Contractor and IO will mutually agree the content for MRR.</w:t>
      </w:r>
      <w:r w:rsidR="0089390C" w:rsidRPr="00056B6E">
        <w:rPr>
          <w:lang w:val="en-US"/>
        </w:rPr>
        <w:t xml:space="preserve"> </w:t>
      </w:r>
    </w:p>
    <w:p w14:paraId="7E0A59B2" w14:textId="4470622F" w:rsidR="00AA27B4" w:rsidRDefault="002C10AC" w:rsidP="0089390C">
      <w:pPr>
        <w:rPr>
          <w:lang w:val="en-US"/>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46</w:t>
      </w:r>
      <w:r w:rsidRPr="00EE55B6">
        <w:rPr>
          <w:b/>
          <w:bCs/>
        </w:rPr>
        <w:fldChar w:fldCharType="end"/>
      </w:r>
      <w:r w:rsidRPr="00EE55B6">
        <w:rPr>
          <w:b/>
          <w:bCs/>
        </w:rPr>
        <w:t>]</w:t>
      </w:r>
      <w:r>
        <w:rPr>
          <w:b/>
          <w:bCs/>
        </w:rPr>
        <w:t xml:space="preserve"> </w:t>
      </w:r>
      <w:r w:rsidR="00AA27B4">
        <w:t>The Welding Data Package shall be accepted by IO prior to the welding operation</w:t>
      </w:r>
      <w:r>
        <w:t>.</w:t>
      </w:r>
    </w:p>
    <w:p w14:paraId="60E92D5D" w14:textId="3D0AFC67" w:rsidR="0089390C" w:rsidRDefault="00C90D8D" w:rsidP="0089390C">
      <w:pPr>
        <w:rPr>
          <w:lang w:val="en-US"/>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47</w:t>
      </w:r>
      <w:r w:rsidRPr="00EE55B6">
        <w:rPr>
          <w:b/>
          <w:bCs/>
        </w:rPr>
        <w:fldChar w:fldCharType="end"/>
      </w:r>
      <w:r w:rsidRPr="00EE55B6">
        <w:rPr>
          <w:b/>
          <w:bCs/>
        </w:rPr>
        <w:t>]</w:t>
      </w:r>
      <w:r>
        <w:rPr>
          <w:b/>
          <w:bCs/>
        </w:rPr>
        <w:t xml:space="preserve"> </w:t>
      </w:r>
      <w:r w:rsidR="0089390C" w:rsidRPr="00056B6E">
        <w:rPr>
          <w:lang w:val="en-US"/>
        </w:rPr>
        <w:t>The Contractor shall manufacture, test, and resolve any issues for a first-of-a-kind for parts that have many instances or variants prior to manufacturing the rest of the variants.</w:t>
      </w:r>
    </w:p>
    <w:p w14:paraId="4640CC2E" w14:textId="2DF6A671" w:rsidR="009841E1" w:rsidRDefault="009841E1" w:rsidP="0089390C">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48</w:t>
      </w:r>
      <w:r w:rsidRPr="00EE55B6">
        <w:rPr>
          <w:b/>
          <w:bCs/>
        </w:rPr>
        <w:fldChar w:fldCharType="end"/>
      </w:r>
      <w:r w:rsidRPr="00EE55B6">
        <w:rPr>
          <w:b/>
          <w:bCs/>
        </w:rPr>
        <w:t>]</w:t>
      </w:r>
      <w:r>
        <w:rPr>
          <w:b/>
          <w:bCs/>
        </w:rPr>
        <w:t xml:space="preserve"> </w:t>
      </w:r>
      <w:r>
        <w:t xml:space="preserve">The </w:t>
      </w:r>
      <w:r w:rsidRPr="00056B6E">
        <w:rPr>
          <w:lang w:val="en-US"/>
        </w:rPr>
        <w:t>Contractor</w:t>
      </w:r>
      <w:r>
        <w:t xml:space="preserve"> shall carry out the production of the NBPL according to the technical specification </w:t>
      </w:r>
      <w:r w:rsidR="001051C0">
        <w:t>and</w:t>
      </w:r>
      <w:r>
        <w:t xml:space="preserve"> Reference Document</w:t>
      </w:r>
      <w:r w:rsidR="001051C0">
        <w:t>ation</w:t>
      </w:r>
      <w:r>
        <w:t>s.</w:t>
      </w:r>
    </w:p>
    <w:p w14:paraId="39942244" w14:textId="4F8FBEA8" w:rsidR="00922BE9" w:rsidRDefault="00922BE9" w:rsidP="0089390C">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49</w:t>
      </w:r>
      <w:r w:rsidRPr="00EE55B6">
        <w:rPr>
          <w:b/>
          <w:bCs/>
        </w:rPr>
        <w:fldChar w:fldCharType="end"/>
      </w:r>
      <w:r w:rsidRPr="00EE55B6">
        <w:rPr>
          <w:b/>
          <w:bCs/>
        </w:rPr>
        <w:t>]</w:t>
      </w:r>
      <w:r>
        <w:rPr>
          <w:b/>
          <w:bCs/>
        </w:rPr>
        <w:t xml:space="preserve"> </w:t>
      </w:r>
      <w:r>
        <w:t xml:space="preserve">The </w:t>
      </w:r>
      <w:r w:rsidRPr="00056B6E">
        <w:rPr>
          <w:lang w:val="en-US"/>
        </w:rPr>
        <w:t>Contractor</w:t>
      </w:r>
      <w:r>
        <w:t xml:space="preserve"> shall carry out the Acceptance Tests </w:t>
      </w:r>
      <w:r w:rsidR="000F068F">
        <w:t xml:space="preserve">of the NBPL </w:t>
      </w:r>
      <w:r>
        <w:t xml:space="preserve">as detailed in Section </w:t>
      </w:r>
      <w:r>
        <w:fldChar w:fldCharType="begin"/>
      </w:r>
      <w:r>
        <w:instrText xml:space="preserve"> REF _Ref205794395 \n \h </w:instrText>
      </w:r>
      <w:r>
        <w:fldChar w:fldCharType="separate"/>
      </w:r>
      <w:r w:rsidR="004613B3">
        <w:t>5.12</w:t>
      </w:r>
      <w:r>
        <w:fldChar w:fldCharType="end"/>
      </w:r>
      <w:r>
        <w:t>.</w:t>
      </w:r>
    </w:p>
    <w:p w14:paraId="5F61A1AA" w14:textId="761B97A5" w:rsidR="00A3661A" w:rsidRDefault="00A95365" w:rsidP="00A3661A">
      <w:r>
        <w:t>After components delivered to ITER site, IO shall carry out the ITER Site Acceptance Tests of NBPL</w:t>
      </w:r>
      <w:r w:rsidR="00A3661A">
        <w:t xml:space="preserve"> as detailed in Section </w:t>
      </w:r>
      <w:r w:rsidR="00A3661A">
        <w:fldChar w:fldCharType="begin"/>
      </w:r>
      <w:r w:rsidR="00A3661A">
        <w:instrText xml:space="preserve"> REF _Ref205794395 \n \h </w:instrText>
      </w:r>
      <w:r w:rsidR="00A3661A">
        <w:fldChar w:fldCharType="separate"/>
      </w:r>
      <w:r w:rsidR="004613B3">
        <w:t>5.12</w:t>
      </w:r>
      <w:r w:rsidR="00A3661A">
        <w:fldChar w:fldCharType="end"/>
      </w:r>
      <w:r w:rsidR="00A3661A">
        <w:t>.</w:t>
      </w:r>
    </w:p>
    <w:p w14:paraId="18E962CA" w14:textId="77777777" w:rsidR="00153332" w:rsidRPr="00262A7D" w:rsidRDefault="00153332" w:rsidP="00153332">
      <w:pPr>
        <w:pStyle w:val="Heading2"/>
      </w:pPr>
      <w:bookmarkStart w:id="153" w:name="_Toc216163690"/>
      <w:r>
        <w:t>Design requirements</w:t>
      </w:r>
      <w:bookmarkEnd w:id="153"/>
    </w:p>
    <w:p w14:paraId="4C7FAEA8" w14:textId="3B409B47" w:rsidR="00153332" w:rsidRPr="00D46054" w:rsidRDefault="00153332" w:rsidP="00153332">
      <w:pPr>
        <w:rPr>
          <w:rFonts w:eastAsiaTheme="minorEastAsia"/>
          <w:strike/>
          <w:lang w:eastAsia="zh-CN"/>
        </w:rPr>
      </w:pPr>
      <w:r w:rsidRPr="00DC1869">
        <w:t>The NBPL utilises a Built to Print</w:t>
      </w:r>
      <w:r w:rsidR="00CA4B34">
        <w:t xml:space="preserve"> </w:t>
      </w:r>
      <w:r w:rsidRPr="00DC1869">
        <w:t xml:space="preserve">Specification; the IO is responsible for carrying out design </w:t>
      </w:r>
      <w:r w:rsidR="006B6905">
        <w:t>development</w:t>
      </w:r>
      <w:r w:rsidR="003A522B">
        <w:t xml:space="preserve"> </w:t>
      </w:r>
      <w:r w:rsidRPr="00DC1869">
        <w:t xml:space="preserve">to </w:t>
      </w:r>
      <w:r w:rsidR="00091895">
        <w:t>f</w:t>
      </w:r>
      <w:r w:rsidRPr="00DC1869">
        <w:t xml:space="preserve">inal </w:t>
      </w:r>
      <w:r w:rsidR="00091895">
        <w:t>detailed d</w:t>
      </w:r>
      <w:r w:rsidRPr="00DC1869">
        <w:t>esign</w:t>
      </w:r>
      <w:r w:rsidR="001D407A">
        <w:t>.</w:t>
      </w:r>
      <w:r w:rsidRPr="00DC1869">
        <w:t xml:space="preserve"> The IO is responsible for providing </w:t>
      </w:r>
      <w:r w:rsidR="001D407A">
        <w:t xml:space="preserve">all </w:t>
      </w:r>
      <w:r w:rsidR="005940ED">
        <w:t>necessary</w:t>
      </w:r>
      <w:r w:rsidRPr="00DC1869">
        <w:t xml:space="preserve"> Technical Specifications, 3D models, 2D Drawings and baseline documents. </w:t>
      </w:r>
    </w:p>
    <w:p w14:paraId="595C439D" w14:textId="308FF295" w:rsidR="00153332" w:rsidRPr="00627F11" w:rsidRDefault="00153332" w:rsidP="00153332">
      <w:pPr>
        <w:rPr>
          <w:szCs w:val="24"/>
        </w:rPr>
      </w:pPr>
      <w:r w:rsidRPr="00627F11">
        <w:rPr>
          <w:szCs w:val="24"/>
        </w:rPr>
        <w:t xml:space="preserve">The General Assembly Drawings of the </w:t>
      </w:r>
      <w:r w:rsidR="00227058">
        <w:rPr>
          <w:szCs w:val="24"/>
        </w:rPr>
        <w:t>NBPL</w:t>
      </w:r>
      <w:r w:rsidRPr="00627F11">
        <w:rPr>
          <w:szCs w:val="24"/>
        </w:rPr>
        <w:t xml:space="preserve"> will cover at least the following information:</w:t>
      </w:r>
    </w:p>
    <w:p w14:paraId="439ABD0B" w14:textId="77777777" w:rsidR="00153332" w:rsidRPr="00627F11" w:rsidRDefault="00153332" w:rsidP="002B311D">
      <w:pPr>
        <w:keepLines/>
        <w:numPr>
          <w:ilvl w:val="0"/>
          <w:numId w:val="5"/>
        </w:numPr>
        <w:spacing w:after="120"/>
        <w:ind w:left="720" w:hanging="360"/>
        <w:rPr>
          <w:szCs w:val="24"/>
        </w:rPr>
      </w:pPr>
      <w:r w:rsidRPr="00627F11">
        <w:rPr>
          <w:szCs w:val="24"/>
        </w:rPr>
        <w:t>Nominal dimensions and geometrical references of procured assemblies</w:t>
      </w:r>
    </w:p>
    <w:p w14:paraId="22533520" w14:textId="77777777" w:rsidR="00153332" w:rsidRPr="00627F11" w:rsidRDefault="00153332" w:rsidP="002B311D">
      <w:pPr>
        <w:keepLines/>
        <w:numPr>
          <w:ilvl w:val="0"/>
          <w:numId w:val="5"/>
        </w:numPr>
        <w:spacing w:after="120"/>
        <w:ind w:left="720" w:hanging="360"/>
        <w:rPr>
          <w:szCs w:val="24"/>
        </w:rPr>
      </w:pPr>
      <w:r w:rsidRPr="00627F11">
        <w:rPr>
          <w:szCs w:val="24"/>
        </w:rPr>
        <w:t>Resulting overall tolerances on the finished surfaces and identified interfaces of the procured assembly</w:t>
      </w:r>
    </w:p>
    <w:p w14:paraId="6D29D634" w14:textId="77777777" w:rsidR="00153332" w:rsidRPr="00627F11" w:rsidRDefault="00153332" w:rsidP="002B311D">
      <w:pPr>
        <w:keepLines/>
        <w:numPr>
          <w:ilvl w:val="0"/>
          <w:numId w:val="5"/>
        </w:numPr>
        <w:spacing w:after="120"/>
        <w:ind w:left="720" w:hanging="360"/>
        <w:rPr>
          <w:szCs w:val="24"/>
        </w:rPr>
      </w:pPr>
      <w:r w:rsidRPr="00627F11">
        <w:rPr>
          <w:szCs w:val="24"/>
        </w:rPr>
        <w:t>Surface roughness on locations and areas with specific requirements</w:t>
      </w:r>
    </w:p>
    <w:p w14:paraId="790B70F6" w14:textId="77777777" w:rsidR="00153332" w:rsidRPr="00627F11" w:rsidRDefault="00153332" w:rsidP="002B311D">
      <w:pPr>
        <w:keepLines/>
        <w:numPr>
          <w:ilvl w:val="0"/>
          <w:numId w:val="5"/>
        </w:numPr>
        <w:spacing w:after="120"/>
        <w:ind w:left="720" w:hanging="360"/>
        <w:rPr>
          <w:szCs w:val="24"/>
        </w:rPr>
      </w:pPr>
      <w:r w:rsidRPr="00627F11">
        <w:rPr>
          <w:szCs w:val="24"/>
        </w:rPr>
        <w:t>Locations and definitions of the fixing and connecting features of the procured assemblies with other ITER components</w:t>
      </w:r>
    </w:p>
    <w:p w14:paraId="35BC5421" w14:textId="77777777" w:rsidR="00153332" w:rsidRDefault="00153332" w:rsidP="00153332">
      <w:pPr>
        <w:rPr>
          <w:b/>
          <w:bCs/>
        </w:rPr>
      </w:pPr>
    </w:p>
    <w:p w14:paraId="5849BBA6" w14:textId="2E102499" w:rsidR="00055D70" w:rsidRDefault="00C90D8D" w:rsidP="00C66E34">
      <w:bookmarkStart w:id="154" w:name="_Hlk20113208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50</w:t>
      </w:r>
      <w:r w:rsidRPr="00EE55B6">
        <w:rPr>
          <w:b/>
          <w:bCs/>
        </w:rPr>
        <w:fldChar w:fldCharType="end"/>
      </w:r>
      <w:r w:rsidRPr="00EE55B6">
        <w:rPr>
          <w:b/>
          <w:bCs/>
        </w:rPr>
        <w:t>]</w:t>
      </w:r>
      <w:r>
        <w:rPr>
          <w:b/>
          <w:bCs/>
        </w:rPr>
        <w:t xml:space="preserve"> </w:t>
      </w:r>
      <w:r w:rsidR="00C66E34" w:rsidRPr="00DC1869">
        <w:t xml:space="preserve">Thereafter the Contractor takes over </w:t>
      </w:r>
      <w:r w:rsidR="00C66E34" w:rsidRPr="00BA4ADB">
        <w:t>responsibility for the Manufacturing Design.</w:t>
      </w:r>
    </w:p>
    <w:p w14:paraId="70739A63" w14:textId="4F14BCEB" w:rsidR="00055D70" w:rsidRDefault="00055D70" w:rsidP="00C66E34">
      <w:bookmarkStart w:id="155" w:name="_Ref215222139"/>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51</w:t>
      </w:r>
      <w:r w:rsidRPr="00EE55B6">
        <w:rPr>
          <w:b/>
          <w:bCs/>
        </w:rPr>
        <w:fldChar w:fldCharType="end"/>
      </w:r>
      <w:bookmarkEnd w:id="155"/>
      <w:r w:rsidRPr="00EE55B6">
        <w:rPr>
          <w:b/>
          <w:bCs/>
        </w:rPr>
        <w:t>]</w:t>
      </w:r>
      <w:r>
        <w:rPr>
          <w:b/>
          <w:bCs/>
        </w:rPr>
        <w:t xml:space="preserve"> </w:t>
      </w:r>
      <w:r w:rsidRPr="00055D70">
        <w:rPr>
          <w:rFonts w:hint="eastAsia"/>
        </w:rPr>
        <w:t>For th</w:t>
      </w:r>
      <w:r>
        <w:rPr>
          <w:rFonts w:hint="eastAsia"/>
          <w:lang w:eastAsia="zh-CN"/>
        </w:rPr>
        <w:t xml:space="preserve">ose </w:t>
      </w:r>
      <w:r>
        <w:rPr>
          <w:lang w:eastAsia="zh-CN"/>
        </w:rPr>
        <w:t>component</w:t>
      </w:r>
      <w:r>
        <w:rPr>
          <w:rFonts w:hint="eastAsia"/>
          <w:lang w:eastAsia="zh-CN"/>
        </w:rPr>
        <w:t xml:space="preserve">s </w:t>
      </w:r>
      <w:r>
        <w:rPr>
          <w:lang w:eastAsia="zh-CN"/>
        </w:rPr>
        <w:t>required</w:t>
      </w:r>
      <w:r>
        <w:rPr>
          <w:rFonts w:hint="eastAsia"/>
          <w:lang w:eastAsia="zh-CN"/>
        </w:rPr>
        <w:t xml:space="preserve"> for </w:t>
      </w:r>
      <w:r>
        <w:rPr>
          <w:lang w:eastAsia="zh-CN"/>
        </w:rPr>
        <w:t>customization</w:t>
      </w:r>
      <w:r>
        <w:rPr>
          <w:rFonts w:hint="eastAsia"/>
          <w:lang w:eastAsia="zh-CN"/>
        </w:rPr>
        <w:t xml:space="preserve">, </w:t>
      </w:r>
      <w:r>
        <w:rPr>
          <w:lang w:eastAsia="zh-CN"/>
        </w:rPr>
        <w:t>Manufacturing</w:t>
      </w:r>
      <w:r>
        <w:rPr>
          <w:rFonts w:hint="eastAsia"/>
          <w:lang w:eastAsia="zh-CN"/>
        </w:rPr>
        <w:t xml:space="preserve"> Design shall include model</w:t>
      </w:r>
      <w:r w:rsidR="00DE5D49">
        <w:rPr>
          <w:rFonts w:hint="eastAsia"/>
          <w:lang w:eastAsia="zh-CN"/>
        </w:rPr>
        <w:t xml:space="preserve"> and </w:t>
      </w:r>
      <w:r>
        <w:rPr>
          <w:rFonts w:hint="eastAsia"/>
          <w:lang w:eastAsia="zh-CN"/>
        </w:rPr>
        <w:t xml:space="preserve">drawing at CAD nominal position and </w:t>
      </w:r>
      <w:r w:rsidR="00EA5BF6">
        <w:rPr>
          <w:rFonts w:hint="eastAsia"/>
          <w:lang w:eastAsia="zh-CN"/>
        </w:rPr>
        <w:t xml:space="preserve">at </w:t>
      </w:r>
      <w:r>
        <w:rPr>
          <w:rFonts w:hint="eastAsia"/>
          <w:lang w:eastAsia="zh-CN"/>
        </w:rPr>
        <w:t xml:space="preserve">final </w:t>
      </w:r>
      <w:r w:rsidR="00EA5BF6">
        <w:rPr>
          <w:rFonts w:hint="eastAsia"/>
          <w:lang w:eastAsia="zh-CN"/>
        </w:rPr>
        <w:t>machining</w:t>
      </w:r>
      <w:r>
        <w:rPr>
          <w:rFonts w:hint="eastAsia"/>
          <w:lang w:eastAsia="zh-CN"/>
        </w:rPr>
        <w:t xml:space="preserve"> based on IO input</w:t>
      </w:r>
      <w:r w:rsidR="00434D73">
        <w:rPr>
          <w:rFonts w:hint="eastAsia"/>
          <w:lang w:eastAsia="zh-CN"/>
        </w:rPr>
        <w:t xml:space="preserve"> </w:t>
      </w:r>
      <w:r>
        <w:rPr>
          <w:rFonts w:hint="eastAsia"/>
          <w:lang w:eastAsia="zh-CN"/>
        </w:rPr>
        <w:t xml:space="preserve">to be provided according to Section </w:t>
      </w:r>
      <w:r w:rsidR="00434D73">
        <w:rPr>
          <w:lang w:eastAsia="zh-CN"/>
        </w:rPr>
        <w:fldChar w:fldCharType="begin"/>
      </w:r>
      <w:r w:rsidR="00434D73">
        <w:rPr>
          <w:lang w:eastAsia="zh-CN"/>
        </w:rPr>
        <w:instrText xml:space="preserve"> </w:instrText>
      </w:r>
      <w:r w:rsidR="00434D73">
        <w:rPr>
          <w:rFonts w:hint="eastAsia"/>
          <w:lang w:eastAsia="zh-CN"/>
        </w:rPr>
        <w:instrText>REF _Ref215216628 \r \h</w:instrText>
      </w:r>
      <w:r w:rsidR="00434D73">
        <w:rPr>
          <w:lang w:eastAsia="zh-CN"/>
        </w:rPr>
        <w:instrText xml:space="preserve"> </w:instrText>
      </w:r>
      <w:r w:rsidR="00434D73">
        <w:rPr>
          <w:lang w:eastAsia="zh-CN"/>
        </w:rPr>
      </w:r>
      <w:r w:rsidR="00434D73">
        <w:rPr>
          <w:lang w:eastAsia="zh-CN"/>
        </w:rPr>
        <w:fldChar w:fldCharType="separate"/>
      </w:r>
      <w:r w:rsidR="004613B3">
        <w:rPr>
          <w:lang w:eastAsia="zh-CN"/>
        </w:rPr>
        <w:t>7.1</w:t>
      </w:r>
      <w:r w:rsidR="00434D73">
        <w:rPr>
          <w:lang w:eastAsia="zh-CN"/>
        </w:rPr>
        <w:fldChar w:fldCharType="end"/>
      </w:r>
      <w:r w:rsidR="00434D73">
        <w:rPr>
          <w:rFonts w:hint="eastAsia"/>
          <w:lang w:eastAsia="zh-CN"/>
        </w:rPr>
        <w:t>.</w:t>
      </w:r>
    </w:p>
    <w:p w14:paraId="50AD0273" w14:textId="1C8C7726" w:rsidR="00DE5D49" w:rsidRDefault="00434D73" w:rsidP="00434D73">
      <w:pPr>
        <w:rPr>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52</w:t>
      </w:r>
      <w:r w:rsidRPr="00EE55B6">
        <w:rPr>
          <w:b/>
          <w:bCs/>
        </w:rPr>
        <w:fldChar w:fldCharType="end"/>
      </w:r>
      <w:r w:rsidRPr="00EE55B6">
        <w:rPr>
          <w:b/>
          <w:bCs/>
        </w:rPr>
        <w:t>]</w:t>
      </w:r>
      <w:r>
        <w:rPr>
          <w:b/>
          <w:bCs/>
        </w:rPr>
        <w:t xml:space="preserve"> </w:t>
      </w:r>
      <w:r w:rsidRPr="00055D70">
        <w:rPr>
          <w:rFonts w:hint="eastAsia"/>
        </w:rPr>
        <w:t>For th</w:t>
      </w:r>
      <w:r>
        <w:rPr>
          <w:rFonts w:hint="eastAsia"/>
          <w:lang w:eastAsia="zh-CN"/>
        </w:rPr>
        <w:t xml:space="preserve">ose </w:t>
      </w:r>
      <w:r>
        <w:rPr>
          <w:lang w:eastAsia="zh-CN"/>
        </w:rPr>
        <w:t>component</w:t>
      </w:r>
      <w:r>
        <w:rPr>
          <w:rFonts w:hint="eastAsia"/>
          <w:lang w:eastAsia="zh-CN"/>
        </w:rPr>
        <w:t xml:space="preserve">s </w:t>
      </w:r>
      <w:r>
        <w:rPr>
          <w:lang w:eastAsia="zh-CN"/>
        </w:rPr>
        <w:t>required</w:t>
      </w:r>
      <w:r>
        <w:rPr>
          <w:rFonts w:hint="eastAsia"/>
          <w:lang w:eastAsia="zh-CN"/>
        </w:rPr>
        <w:t xml:space="preserve"> for coatings, </w:t>
      </w:r>
      <w:r>
        <w:rPr>
          <w:lang w:eastAsia="zh-CN"/>
        </w:rPr>
        <w:t>Manufacturing</w:t>
      </w:r>
      <w:r>
        <w:rPr>
          <w:rFonts w:hint="eastAsia"/>
          <w:lang w:eastAsia="zh-CN"/>
        </w:rPr>
        <w:t xml:space="preserve"> Design shall include</w:t>
      </w:r>
      <w:r w:rsidR="002E7F9E">
        <w:rPr>
          <w:rFonts w:hint="eastAsia"/>
          <w:lang w:eastAsia="zh-CN"/>
        </w:rPr>
        <w:t>:</w:t>
      </w:r>
      <w:r>
        <w:rPr>
          <w:rFonts w:hint="eastAsia"/>
          <w:lang w:eastAsia="zh-CN"/>
        </w:rPr>
        <w:t xml:space="preserve"> </w:t>
      </w:r>
    </w:p>
    <w:p w14:paraId="78BA5B7B" w14:textId="380CA7BB" w:rsidR="002E7F9E" w:rsidRDefault="002E7F9E">
      <w:pPr>
        <w:pStyle w:val="ListParagraph"/>
        <w:numPr>
          <w:ilvl w:val="0"/>
          <w:numId w:val="43"/>
        </w:numPr>
      </w:pPr>
      <w:r>
        <w:rPr>
          <w:lang w:eastAsia="zh-CN"/>
        </w:rPr>
        <w:t>Development</w:t>
      </w:r>
      <w:r>
        <w:rPr>
          <w:rFonts w:hint="eastAsia"/>
          <w:lang w:eastAsia="zh-CN"/>
        </w:rPr>
        <w:t xml:space="preserve"> of model and drawing</w:t>
      </w:r>
      <w:r w:rsidR="002F2158">
        <w:rPr>
          <w:rFonts w:hint="eastAsia"/>
          <w:lang w:eastAsia="zh-CN"/>
        </w:rPr>
        <w:t>s</w:t>
      </w:r>
      <w:r>
        <w:rPr>
          <w:rFonts w:hint="eastAsia"/>
          <w:lang w:eastAsia="zh-CN"/>
        </w:rPr>
        <w:t xml:space="preserve"> b</w:t>
      </w:r>
      <w:r w:rsidR="00DE5D49">
        <w:rPr>
          <w:rFonts w:hint="eastAsia"/>
          <w:lang w:eastAsia="zh-CN"/>
        </w:rPr>
        <w:t xml:space="preserve">efore coating, including manufacturing </w:t>
      </w:r>
      <w:r w:rsidR="00DE5D49">
        <w:rPr>
          <w:lang w:eastAsia="zh-CN"/>
        </w:rPr>
        <w:t>design</w:t>
      </w:r>
      <w:r w:rsidR="00DE5D49">
        <w:rPr>
          <w:rFonts w:hint="eastAsia"/>
          <w:lang w:eastAsia="zh-CN"/>
        </w:rPr>
        <w:t xml:space="preserve"> on part</w:t>
      </w:r>
      <w:r>
        <w:rPr>
          <w:rFonts w:hint="eastAsia"/>
          <w:lang w:eastAsia="zh-CN"/>
        </w:rPr>
        <w:t>s</w:t>
      </w:r>
      <w:r w:rsidR="00DE5D49">
        <w:rPr>
          <w:rFonts w:hint="eastAsia"/>
          <w:lang w:eastAsia="zh-CN"/>
        </w:rPr>
        <w:t xml:space="preserve"> located at coating transition</w:t>
      </w:r>
      <w:r>
        <w:rPr>
          <w:rFonts w:hint="eastAsia"/>
          <w:lang w:eastAsia="zh-CN"/>
        </w:rPr>
        <w:t xml:space="preserve"> zone</w:t>
      </w:r>
      <w:r w:rsidR="00DE5D49">
        <w:rPr>
          <w:rFonts w:hint="eastAsia"/>
          <w:lang w:eastAsia="zh-CN"/>
        </w:rPr>
        <w:t xml:space="preserve"> between functional</w:t>
      </w:r>
      <w:r w:rsidR="00E069D6">
        <w:rPr>
          <w:rFonts w:hint="eastAsia"/>
          <w:lang w:eastAsia="zh-CN"/>
        </w:rPr>
        <w:t xml:space="preserve"> (control of coating thickness)</w:t>
      </w:r>
      <w:r w:rsidR="00DE5D49">
        <w:rPr>
          <w:rFonts w:hint="eastAsia"/>
          <w:lang w:eastAsia="zh-CN"/>
        </w:rPr>
        <w:t xml:space="preserve"> and</w:t>
      </w:r>
      <w:r>
        <w:rPr>
          <w:rFonts w:hint="eastAsia"/>
          <w:lang w:eastAsia="zh-CN"/>
        </w:rPr>
        <w:t xml:space="preserve"> non</w:t>
      </w:r>
      <w:r w:rsidR="00E069D6">
        <w:rPr>
          <w:rFonts w:hint="eastAsia"/>
          <w:lang w:eastAsia="zh-CN"/>
        </w:rPr>
        <w:t>-</w:t>
      </w:r>
      <w:r>
        <w:rPr>
          <w:rFonts w:hint="eastAsia"/>
          <w:lang w:eastAsia="zh-CN"/>
        </w:rPr>
        <w:t>functional zone</w:t>
      </w:r>
      <w:r w:rsidR="00E069D6">
        <w:rPr>
          <w:rFonts w:hint="eastAsia"/>
          <w:lang w:eastAsia="zh-CN"/>
        </w:rPr>
        <w:t xml:space="preserve"> (no need </w:t>
      </w:r>
      <w:r w:rsidR="00E069D6">
        <w:rPr>
          <w:lang w:eastAsia="zh-CN"/>
        </w:rPr>
        <w:t>control</w:t>
      </w:r>
      <w:r w:rsidR="00E069D6">
        <w:rPr>
          <w:rFonts w:hint="eastAsia"/>
          <w:lang w:eastAsia="zh-CN"/>
        </w:rPr>
        <w:t xml:space="preserve"> of coating thickness)</w:t>
      </w:r>
      <w:r>
        <w:rPr>
          <w:rFonts w:hint="eastAsia"/>
          <w:lang w:eastAsia="zh-CN"/>
        </w:rPr>
        <w:t xml:space="preserve"> to </w:t>
      </w:r>
      <w:r w:rsidR="00E069D6">
        <w:rPr>
          <w:rFonts w:hint="eastAsia"/>
          <w:lang w:eastAsia="zh-CN"/>
        </w:rPr>
        <w:t xml:space="preserve">avoid abrupt edge which may cause </w:t>
      </w:r>
      <w:r w:rsidR="00E069D6">
        <w:rPr>
          <w:lang w:eastAsia="zh-CN"/>
        </w:rPr>
        <w:t>failure</w:t>
      </w:r>
      <w:r>
        <w:rPr>
          <w:rFonts w:hint="eastAsia"/>
          <w:lang w:eastAsia="zh-CN"/>
        </w:rPr>
        <w:t xml:space="preserve"> of coatings, and on </w:t>
      </w:r>
      <w:r w:rsidR="00DE5D49">
        <w:rPr>
          <w:rFonts w:hint="eastAsia"/>
          <w:lang w:eastAsia="zh-CN"/>
        </w:rPr>
        <w:t>surface condition</w:t>
      </w:r>
      <w:r>
        <w:rPr>
          <w:rFonts w:hint="eastAsia"/>
          <w:lang w:eastAsia="zh-CN"/>
        </w:rPr>
        <w:t xml:space="preserve"> (</w:t>
      </w:r>
      <w:r w:rsidR="00C73384">
        <w:rPr>
          <w:rFonts w:hint="eastAsia"/>
          <w:lang w:eastAsia="zh-CN"/>
        </w:rPr>
        <w:t xml:space="preserve">e.g. </w:t>
      </w:r>
      <w:r w:rsidR="00DE5D49">
        <w:rPr>
          <w:rFonts w:hint="eastAsia"/>
          <w:lang w:eastAsia="zh-CN"/>
        </w:rPr>
        <w:t>roughness</w:t>
      </w:r>
      <w:r w:rsidR="00C73384">
        <w:rPr>
          <w:rFonts w:hint="eastAsia"/>
          <w:lang w:eastAsia="zh-CN"/>
        </w:rPr>
        <w:t xml:space="preserve">, </w:t>
      </w:r>
      <w:r w:rsidR="00DE5D49">
        <w:rPr>
          <w:rFonts w:hint="eastAsia"/>
          <w:lang w:eastAsia="zh-CN"/>
        </w:rPr>
        <w:t>flatness</w:t>
      </w:r>
      <w:r w:rsidR="00C73384">
        <w:rPr>
          <w:rFonts w:hint="eastAsia"/>
          <w:lang w:eastAsia="zh-CN"/>
        </w:rPr>
        <w:t>, etc.</w:t>
      </w:r>
      <w:r>
        <w:rPr>
          <w:rFonts w:hint="eastAsia"/>
          <w:lang w:eastAsia="zh-CN"/>
        </w:rPr>
        <w:t>) which specified by coating supplier.</w:t>
      </w:r>
    </w:p>
    <w:p w14:paraId="6D049AC1" w14:textId="1F64B91D" w:rsidR="00434D73" w:rsidRDefault="002F2158">
      <w:pPr>
        <w:pStyle w:val="ListParagraph"/>
        <w:numPr>
          <w:ilvl w:val="0"/>
          <w:numId w:val="43"/>
        </w:numPr>
      </w:pPr>
      <w:r>
        <w:rPr>
          <w:rFonts w:hint="eastAsia"/>
          <w:lang w:eastAsia="zh-CN"/>
        </w:rPr>
        <w:t xml:space="preserve">Issuing drawings </w:t>
      </w:r>
      <w:r w:rsidR="00DE5D49">
        <w:rPr>
          <w:rFonts w:hint="eastAsia"/>
          <w:lang w:eastAsia="zh-CN"/>
        </w:rPr>
        <w:t>after coatings</w:t>
      </w:r>
      <w:r>
        <w:rPr>
          <w:rFonts w:hint="eastAsia"/>
          <w:lang w:eastAsia="zh-CN"/>
        </w:rPr>
        <w:t xml:space="preserve"> to ensure meeting IO requirements (no coating </w:t>
      </w:r>
      <w:r>
        <w:rPr>
          <w:lang w:eastAsia="zh-CN"/>
        </w:rPr>
        <w:t>representative</w:t>
      </w:r>
      <w:r>
        <w:rPr>
          <w:rFonts w:hint="eastAsia"/>
          <w:lang w:eastAsia="zh-CN"/>
        </w:rPr>
        <w:t xml:space="preserve"> layer from IO </w:t>
      </w:r>
      <w:r>
        <w:rPr>
          <w:lang w:eastAsia="zh-CN"/>
        </w:rPr>
        <w:t>supplied</w:t>
      </w:r>
      <w:r>
        <w:rPr>
          <w:rFonts w:hint="eastAsia"/>
          <w:lang w:eastAsia="zh-CN"/>
        </w:rPr>
        <w:t xml:space="preserve"> model).</w:t>
      </w:r>
    </w:p>
    <w:p w14:paraId="6917A395" w14:textId="77777777" w:rsidR="00055D70" w:rsidRDefault="00055D70" w:rsidP="00C66E34">
      <w:pPr>
        <w:rPr>
          <w:lang w:eastAsia="zh-CN"/>
        </w:rPr>
      </w:pPr>
    </w:p>
    <w:p w14:paraId="1DC00140" w14:textId="395BD293" w:rsidR="002F2158" w:rsidRDefault="002F2158" w:rsidP="00C66E34">
      <w:pPr>
        <w:rPr>
          <w:lang w:eastAsia="zh-CN"/>
        </w:rPr>
      </w:pPr>
      <w:bookmarkStart w:id="156" w:name="_Ref215222145"/>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53</w:t>
      </w:r>
      <w:r w:rsidRPr="00EE55B6">
        <w:rPr>
          <w:b/>
          <w:bCs/>
        </w:rPr>
        <w:fldChar w:fldCharType="end"/>
      </w:r>
      <w:bookmarkEnd w:id="156"/>
      <w:r w:rsidRPr="00EE55B6">
        <w:rPr>
          <w:b/>
          <w:bCs/>
        </w:rPr>
        <w:t>]</w:t>
      </w:r>
      <w:r>
        <w:rPr>
          <w:rFonts w:hint="eastAsia"/>
          <w:b/>
          <w:bCs/>
          <w:lang w:eastAsia="zh-CN"/>
        </w:rPr>
        <w:t xml:space="preserve"> </w:t>
      </w:r>
      <w:r w:rsidR="00C73384" w:rsidRPr="00C73384">
        <w:rPr>
          <w:rFonts w:hint="eastAsia"/>
          <w:lang w:eastAsia="zh-CN"/>
        </w:rPr>
        <w:t>Any sh</w:t>
      </w:r>
      <w:r w:rsidR="00C73384">
        <w:rPr>
          <w:rFonts w:hint="eastAsia"/>
          <w:lang w:eastAsia="zh-CN"/>
        </w:rPr>
        <w:t>arp edges in both external</w:t>
      </w:r>
      <w:r w:rsidR="0014374C">
        <w:rPr>
          <w:rFonts w:hint="eastAsia"/>
          <w:lang w:eastAsia="zh-CN"/>
        </w:rPr>
        <w:t xml:space="preserve"> (e.g. start and end of threads) </w:t>
      </w:r>
      <w:r w:rsidR="00C73384">
        <w:rPr>
          <w:lang w:eastAsia="zh-CN"/>
        </w:rPr>
        <w:t>and</w:t>
      </w:r>
      <w:r w:rsidR="00C73384">
        <w:rPr>
          <w:rFonts w:hint="eastAsia"/>
          <w:lang w:eastAsia="zh-CN"/>
        </w:rPr>
        <w:t xml:space="preserve"> internal surfaces (e.g</w:t>
      </w:r>
      <w:r w:rsidR="00830D3E">
        <w:rPr>
          <w:rFonts w:hint="eastAsia"/>
          <w:lang w:eastAsia="zh-CN"/>
        </w:rPr>
        <w:t>.</w:t>
      </w:r>
      <w:r w:rsidR="00C73384">
        <w:rPr>
          <w:rFonts w:hint="eastAsia"/>
          <w:lang w:eastAsia="zh-CN"/>
        </w:rPr>
        <w:t xml:space="preserve"> the entrance edge cooling hole, intersection of cooling hole, etc.) shall be blunted</w:t>
      </w:r>
      <w:r w:rsidR="00830D3E">
        <w:rPr>
          <w:rFonts w:hint="eastAsia"/>
          <w:lang w:eastAsia="zh-CN"/>
        </w:rPr>
        <w:t xml:space="preserve">. </w:t>
      </w:r>
      <w:r w:rsidR="0014374C">
        <w:rPr>
          <w:rFonts w:hint="eastAsia"/>
          <w:lang w:eastAsia="zh-CN"/>
        </w:rPr>
        <w:t>Unless indicated in the drawing, t</w:t>
      </w:r>
      <w:r w:rsidR="00C73384">
        <w:rPr>
          <w:rFonts w:hint="eastAsia"/>
          <w:lang w:eastAsia="zh-CN"/>
        </w:rPr>
        <w:t xml:space="preserve">he Contractor </w:t>
      </w:r>
      <w:r w:rsidR="0014374C">
        <w:rPr>
          <w:rFonts w:hint="eastAsia"/>
          <w:lang w:eastAsia="zh-CN"/>
        </w:rPr>
        <w:t>could</w:t>
      </w:r>
      <w:r w:rsidR="00830D3E">
        <w:rPr>
          <w:rFonts w:hint="eastAsia"/>
          <w:lang w:eastAsia="zh-CN"/>
        </w:rPr>
        <w:t xml:space="preserve"> propose the </w:t>
      </w:r>
      <w:r w:rsidR="0014374C">
        <w:rPr>
          <w:rFonts w:hint="eastAsia"/>
          <w:lang w:eastAsia="zh-CN"/>
        </w:rPr>
        <w:t xml:space="preserve">blunted </w:t>
      </w:r>
      <w:r w:rsidR="00830D3E">
        <w:rPr>
          <w:rFonts w:hint="eastAsia"/>
          <w:lang w:eastAsia="zh-CN"/>
        </w:rPr>
        <w:t>chamfer</w:t>
      </w:r>
      <w:r w:rsidR="0014374C">
        <w:rPr>
          <w:rFonts w:hint="eastAsia"/>
          <w:lang w:eastAsia="zh-CN"/>
        </w:rPr>
        <w:t xml:space="preserve"> length or fillet radius for IO </w:t>
      </w:r>
      <w:r w:rsidR="0014374C">
        <w:rPr>
          <w:lang w:eastAsia="zh-CN"/>
        </w:rPr>
        <w:t>acceptance or</w:t>
      </w:r>
      <w:r w:rsidR="0014374C">
        <w:rPr>
          <w:rFonts w:hint="eastAsia"/>
          <w:lang w:eastAsia="zh-CN"/>
        </w:rPr>
        <w:t xml:space="preserve"> consider a range of R0.2~1mm. </w:t>
      </w:r>
      <w:r w:rsidR="00830D3E">
        <w:rPr>
          <w:rFonts w:hint="eastAsia"/>
          <w:lang w:eastAsia="zh-CN"/>
        </w:rPr>
        <w:t xml:space="preserve">  </w:t>
      </w:r>
    </w:p>
    <w:p w14:paraId="78C9481F" w14:textId="28664C5B" w:rsidR="00C66E34" w:rsidRDefault="00C90D8D" w:rsidP="00C66E34">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54</w:t>
      </w:r>
      <w:r w:rsidRPr="00EE55B6">
        <w:rPr>
          <w:b/>
          <w:bCs/>
        </w:rPr>
        <w:fldChar w:fldCharType="end"/>
      </w:r>
      <w:r w:rsidRPr="00EE55B6">
        <w:rPr>
          <w:b/>
          <w:bCs/>
        </w:rPr>
        <w:t>]</w:t>
      </w:r>
      <w:r>
        <w:rPr>
          <w:b/>
          <w:bCs/>
        </w:rPr>
        <w:t xml:space="preserve"> </w:t>
      </w:r>
      <w:r w:rsidR="0014374C" w:rsidRPr="0014374C">
        <w:rPr>
          <w:rFonts w:hint="eastAsia"/>
          <w:lang w:eastAsia="zh-CN"/>
        </w:rPr>
        <w:t xml:space="preserve">Except above </w:t>
      </w:r>
      <w:r w:rsidR="0014374C" w:rsidRPr="0014374C">
        <w:rPr>
          <w:lang w:eastAsia="zh-CN"/>
        </w:rPr>
        <w:t>mentioned</w:t>
      </w:r>
      <w:r w:rsidR="0014374C" w:rsidRPr="0014374C">
        <w:rPr>
          <w:rFonts w:hint="eastAsia"/>
          <w:lang w:eastAsia="zh-CN"/>
        </w:rPr>
        <w:t xml:space="preserve"> condition from </w:t>
      </w:r>
      <w:r w:rsidR="0014374C" w:rsidRPr="0014374C">
        <w:rPr>
          <w:lang w:eastAsia="zh-CN"/>
        </w:rPr>
        <w:fldChar w:fldCharType="begin"/>
      </w:r>
      <w:r w:rsidR="0014374C" w:rsidRPr="0014374C">
        <w:rPr>
          <w:lang w:eastAsia="zh-CN"/>
        </w:rPr>
        <w:instrText xml:space="preserve"> </w:instrText>
      </w:r>
      <w:r w:rsidR="0014374C" w:rsidRPr="0014374C">
        <w:rPr>
          <w:rFonts w:hint="eastAsia"/>
          <w:lang w:eastAsia="zh-CN"/>
        </w:rPr>
        <w:instrText>REF _Ref215222139 \h</w:instrText>
      </w:r>
      <w:r w:rsidR="0014374C" w:rsidRPr="0014374C">
        <w:rPr>
          <w:lang w:eastAsia="zh-CN"/>
        </w:rPr>
        <w:instrText xml:space="preserve">  \* MERGEFORMAT </w:instrText>
      </w:r>
      <w:r w:rsidR="0014374C" w:rsidRPr="0014374C">
        <w:rPr>
          <w:lang w:eastAsia="zh-CN"/>
        </w:rPr>
      </w:r>
      <w:r w:rsidR="0014374C" w:rsidRPr="0014374C">
        <w:rPr>
          <w:lang w:eastAsia="zh-CN"/>
        </w:rPr>
        <w:fldChar w:fldCharType="separate"/>
      </w:r>
      <w:r w:rsidR="004613B3" w:rsidRPr="004613B3">
        <w:t>[REQ-51</w:t>
      </w:r>
      <w:r w:rsidR="0014374C" w:rsidRPr="0014374C">
        <w:rPr>
          <w:lang w:eastAsia="zh-CN"/>
        </w:rPr>
        <w:fldChar w:fldCharType="end"/>
      </w:r>
      <w:r w:rsidR="0014374C">
        <w:rPr>
          <w:rFonts w:hint="eastAsia"/>
          <w:lang w:eastAsia="zh-CN"/>
        </w:rPr>
        <w:t xml:space="preserve">] to </w:t>
      </w:r>
      <w:r w:rsidR="0014374C" w:rsidRPr="0014374C">
        <w:rPr>
          <w:lang w:eastAsia="zh-CN"/>
        </w:rPr>
        <w:fldChar w:fldCharType="begin"/>
      </w:r>
      <w:r w:rsidR="0014374C" w:rsidRPr="0014374C">
        <w:rPr>
          <w:lang w:eastAsia="zh-CN"/>
        </w:rPr>
        <w:instrText xml:space="preserve"> REF _Ref215222145 \h  \* MERGEFORMAT </w:instrText>
      </w:r>
      <w:r w:rsidR="0014374C" w:rsidRPr="0014374C">
        <w:rPr>
          <w:lang w:eastAsia="zh-CN"/>
        </w:rPr>
      </w:r>
      <w:r w:rsidR="0014374C" w:rsidRPr="0014374C">
        <w:rPr>
          <w:lang w:eastAsia="zh-CN"/>
        </w:rPr>
        <w:fldChar w:fldCharType="separate"/>
      </w:r>
      <w:r w:rsidR="004613B3" w:rsidRPr="004613B3">
        <w:t>[REQ-53</w:t>
      </w:r>
      <w:r w:rsidR="0014374C" w:rsidRPr="0014374C">
        <w:rPr>
          <w:lang w:eastAsia="zh-CN"/>
        </w:rPr>
        <w:fldChar w:fldCharType="end"/>
      </w:r>
      <w:r w:rsidR="0014374C">
        <w:rPr>
          <w:rFonts w:hint="eastAsia"/>
          <w:lang w:eastAsia="zh-CN"/>
        </w:rPr>
        <w:t>]</w:t>
      </w:r>
      <w:r w:rsidR="0014374C" w:rsidRPr="0014374C">
        <w:rPr>
          <w:rFonts w:hint="eastAsia"/>
          <w:lang w:eastAsia="zh-CN"/>
        </w:rPr>
        <w:t>, w</w:t>
      </w:r>
      <w:r w:rsidR="00C66E34" w:rsidRPr="0014374C">
        <w:t xml:space="preserve">herever the </w:t>
      </w:r>
      <w:r w:rsidR="00C66E34" w:rsidRPr="0014374C">
        <w:rPr>
          <w:rFonts w:hint="eastAsia"/>
        </w:rPr>
        <w:t>component</w:t>
      </w:r>
      <w:r w:rsidR="00C66E34" w:rsidRPr="0014374C">
        <w:t xml:space="preserve">s deviate from the supplied models and drawings from the IO, the Contractor shall issue a </w:t>
      </w:r>
      <w:r w:rsidR="00602F84" w:rsidRPr="0014374C">
        <w:t>Deviation Request</w:t>
      </w:r>
      <w:r w:rsidR="00C66E34" w:rsidRPr="0014374C">
        <w:t>,</w:t>
      </w:r>
      <w:r w:rsidR="00C66E34" w:rsidRPr="00BC41E5">
        <w:t xml:space="preserve"> together with a presentation of all detailed changes and a corresponding 3D model file (preferably in CATIA format, although STEP is acceptable).</w:t>
      </w:r>
    </w:p>
    <w:p w14:paraId="3853B340" w14:textId="69A5F7C2" w:rsidR="00C66E34" w:rsidRPr="006F0BAF" w:rsidRDefault="00C90D8D" w:rsidP="00C66E34">
      <w:pPr>
        <w:rPr>
          <w:b/>
          <w:bCs/>
          <w:u w:val="single"/>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55</w:t>
      </w:r>
      <w:r w:rsidRPr="00EE55B6">
        <w:rPr>
          <w:b/>
          <w:bCs/>
        </w:rPr>
        <w:fldChar w:fldCharType="end"/>
      </w:r>
      <w:r w:rsidRPr="00EE55B6">
        <w:rPr>
          <w:b/>
          <w:bCs/>
        </w:rPr>
        <w:t>]</w:t>
      </w:r>
      <w:r>
        <w:rPr>
          <w:b/>
          <w:bCs/>
        </w:rPr>
        <w:t xml:space="preserve"> </w:t>
      </w:r>
      <w:r w:rsidR="00C66E34" w:rsidRPr="00BC41E5">
        <w:t>After manufacturing</w:t>
      </w:r>
      <w:r w:rsidR="00C66E34" w:rsidRPr="00BC41E5">
        <w:rPr>
          <w:rFonts w:hint="eastAsia"/>
          <w:lang w:eastAsia="zh-CN"/>
        </w:rPr>
        <w:t xml:space="preserve"> design</w:t>
      </w:r>
      <w:r w:rsidR="00C66E34" w:rsidRPr="00BC41E5">
        <w:t xml:space="preserve"> completion</w:t>
      </w:r>
      <w:r w:rsidR="00C66E34" w:rsidRPr="00BC41E5">
        <w:rPr>
          <w:rFonts w:hint="eastAsia"/>
          <w:lang w:eastAsia="zh-CN"/>
        </w:rPr>
        <w:t xml:space="preserve"> and before the manufacturing starts</w:t>
      </w:r>
      <w:r w:rsidR="00C66E34" w:rsidRPr="00BC41E5">
        <w:t>, the Contractor shall provide “manufactur</w:t>
      </w:r>
      <w:r w:rsidR="00C66E34" w:rsidRPr="00BC41E5">
        <w:rPr>
          <w:rFonts w:hint="eastAsia"/>
          <w:lang w:eastAsia="zh-CN"/>
        </w:rPr>
        <w:t>ing</w:t>
      </w:r>
      <w:r w:rsidR="00C66E34" w:rsidRPr="00BC41E5">
        <w:t>” model (preferably in CATIA format, although STEP is acceptable) and drawings (as revision of IO drawing)</w:t>
      </w:r>
      <w:r w:rsidR="00C66E34" w:rsidRPr="00BC41E5">
        <w:rPr>
          <w:rFonts w:hint="eastAsia"/>
          <w:lang w:eastAsia="zh-CN"/>
        </w:rPr>
        <w:t xml:space="preserve"> </w:t>
      </w:r>
      <w:r w:rsidR="00C66E34" w:rsidRPr="00BC41E5">
        <w:t>to IO with either of the following:</w:t>
      </w:r>
    </w:p>
    <w:p w14:paraId="7E106D39" w14:textId="77777777" w:rsidR="00C66E34" w:rsidRPr="006F0BAF" w:rsidRDefault="00C66E34" w:rsidP="00C66E34">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s>
        <w:spacing w:before="60" w:after="120" w:line="240" w:lineRule="auto"/>
        <w:ind w:left="624" w:hanging="340"/>
        <w:rPr>
          <w:b/>
          <w:bCs/>
          <w:u w:val="single"/>
        </w:rPr>
      </w:pPr>
      <w:r w:rsidRPr="006F0BAF">
        <w:t>stamp as “No Change” during the manufacturing process; or</w:t>
      </w:r>
    </w:p>
    <w:p w14:paraId="573B0EC7" w14:textId="77777777" w:rsidR="00C66E34" w:rsidRPr="006F0BAF" w:rsidRDefault="00C66E34" w:rsidP="00C66E34">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s>
        <w:spacing w:before="60" w:after="120" w:line="240" w:lineRule="auto"/>
        <w:ind w:left="624" w:hanging="340"/>
        <w:rPr>
          <w:b/>
          <w:bCs/>
          <w:u w:val="single"/>
        </w:rPr>
      </w:pPr>
      <w:r w:rsidRPr="006F0BAF">
        <w:t>highlight the changes in updated drawings.</w:t>
      </w:r>
    </w:p>
    <w:p w14:paraId="0FB2D7DD" w14:textId="2A73C855" w:rsidR="00C66E34" w:rsidRDefault="00C90D8D" w:rsidP="00C66E34">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56</w:t>
      </w:r>
      <w:r w:rsidRPr="00EE55B6">
        <w:rPr>
          <w:b/>
          <w:bCs/>
        </w:rPr>
        <w:fldChar w:fldCharType="end"/>
      </w:r>
      <w:r w:rsidRPr="00EE55B6">
        <w:rPr>
          <w:b/>
          <w:bCs/>
        </w:rPr>
        <w:t>]</w:t>
      </w:r>
      <w:r>
        <w:rPr>
          <w:b/>
          <w:bCs/>
        </w:rPr>
        <w:t xml:space="preserve"> </w:t>
      </w:r>
      <w:r w:rsidR="00C66E34">
        <w:t xml:space="preserve">Wherever </w:t>
      </w:r>
      <w:r w:rsidR="00C66E34" w:rsidRPr="00D81781">
        <w:t>the manufactured parts deviate from the supplied models and drawings from the IO, the Contractor shall issue a NCR, together</w:t>
      </w:r>
      <w:r w:rsidR="00C66E34">
        <w:t xml:space="preserve"> with a presentation of all detailed changes and a corresponding 3D model file (preferably in CATIA format, although STEP is acceptable).</w:t>
      </w:r>
    </w:p>
    <w:p w14:paraId="180107FD" w14:textId="2FDC8153" w:rsidR="00055D70" w:rsidRDefault="00055D70" w:rsidP="00055D70">
      <w:pPr>
        <w:rPr>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57</w:t>
      </w:r>
      <w:r w:rsidRPr="00EE55B6">
        <w:rPr>
          <w:b/>
          <w:bCs/>
        </w:rPr>
        <w:fldChar w:fldCharType="end"/>
      </w:r>
      <w:r w:rsidRPr="00EE55B6">
        <w:rPr>
          <w:b/>
          <w:bCs/>
        </w:rPr>
        <w:t>]</w:t>
      </w:r>
      <w:r>
        <w:rPr>
          <w:b/>
          <w:bCs/>
        </w:rPr>
        <w:t xml:space="preserve"> </w:t>
      </w:r>
      <w:r w:rsidRPr="00BA4ADB">
        <w:t xml:space="preserve">The Contractor </w:t>
      </w:r>
      <w:r>
        <w:t>shall</w:t>
      </w:r>
      <w:r w:rsidRPr="00BA4ADB">
        <w:t xml:space="preserve"> provide components that fulfils the technical requirements and acceptance criteria as specified in this specification.</w:t>
      </w:r>
    </w:p>
    <w:p w14:paraId="7C9B9EB1" w14:textId="77777777" w:rsidR="00153332" w:rsidRPr="004F1622" w:rsidRDefault="00153332" w:rsidP="00153332">
      <w:pPr>
        <w:rPr>
          <w:rFonts w:eastAsiaTheme="minorEastAsia"/>
          <w:lang w:eastAsia="zh-CN"/>
        </w:rPr>
      </w:pPr>
    </w:p>
    <w:p w14:paraId="7923E708" w14:textId="77777777" w:rsidR="00153332" w:rsidRPr="00464615" w:rsidRDefault="00153332" w:rsidP="00153332">
      <w:pPr>
        <w:pStyle w:val="Heading2"/>
      </w:pPr>
      <w:bookmarkStart w:id="157" w:name="_Ref201854689"/>
      <w:bookmarkStart w:id="158" w:name="_Toc216163691"/>
      <w:r w:rsidRPr="00464615">
        <w:t>Manufacturing requirements</w:t>
      </w:r>
      <w:bookmarkEnd w:id="157"/>
      <w:bookmarkEnd w:id="158"/>
    </w:p>
    <w:p w14:paraId="71630C20" w14:textId="02B58872"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58</w:t>
      </w:r>
      <w:r w:rsidRPr="00EE55B6">
        <w:rPr>
          <w:b/>
          <w:bCs/>
        </w:rPr>
        <w:fldChar w:fldCharType="end"/>
      </w:r>
      <w:r w:rsidRPr="00EE55B6">
        <w:rPr>
          <w:b/>
          <w:bCs/>
        </w:rPr>
        <w:t>]</w:t>
      </w:r>
      <w:r>
        <w:rPr>
          <w:b/>
          <w:bCs/>
        </w:rPr>
        <w:t xml:space="preserve"> </w:t>
      </w:r>
      <w:r w:rsidR="00153332" w:rsidRPr="00C81E68">
        <w:t xml:space="preserve">Manufacturing shall start only after the Drawings (revised according to Manufacturing Design) have been accepted in writing by IO </w:t>
      </w:r>
      <w:r w:rsidR="00153332" w:rsidRPr="00C81E68">
        <w:rPr>
          <w:b/>
          <w:bCs/>
        </w:rPr>
        <w:t>(</w:t>
      </w:r>
      <w:r w:rsidR="00153332" w:rsidRPr="002B6E1A">
        <w:rPr>
          <w:b/>
          <w:bCs/>
        </w:rPr>
        <w:t>Hold Point</w:t>
      </w:r>
      <w:r w:rsidR="008019C6">
        <w:rPr>
          <w:b/>
          <w:bCs/>
        </w:rPr>
        <w:t>, MRR</w:t>
      </w:r>
      <w:r w:rsidR="00153332" w:rsidRPr="002B6E1A">
        <w:rPr>
          <w:b/>
          <w:bCs/>
        </w:rPr>
        <w:t>)</w:t>
      </w:r>
      <w:r w:rsidR="00153332">
        <w:t>.</w:t>
      </w:r>
    </w:p>
    <w:bookmarkEnd w:id="154"/>
    <w:p w14:paraId="7FD508F4" w14:textId="714CE121"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59</w:t>
      </w:r>
      <w:r w:rsidRPr="00EE55B6">
        <w:rPr>
          <w:b/>
          <w:bCs/>
        </w:rPr>
        <w:fldChar w:fldCharType="end"/>
      </w:r>
      <w:r w:rsidRPr="00EE55B6">
        <w:rPr>
          <w:b/>
          <w:bCs/>
        </w:rPr>
        <w:t>]</w:t>
      </w:r>
      <w:r>
        <w:rPr>
          <w:b/>
          <w:bCs/>
        </w:rPr>
        <w:t xml:space="preserve"> </w:t>
      </w:r>
      <w:r w:rsidR="00153332">
        <w:t xml:space="preserve">A fully comprehensive list of all the manufacturing processes shall be communicated to the </w:t>
      </w:r>
      <w:r w:rsidR="00153332" w:rsidRPr="008019C6">
        <w:rPr>
          <w:b/>
          <w:bCs/>
        </w:rPr>
        <w:t>IO</w:t>
      </w:r>
      <w:r w:rsidR="008019C6" w:rsidRPr="008019C6">
        <w:rPr>
          <w:b/>
          <w:bCs/>
        </w:rPr>
        <w:t xml:space="preserve"> (MRR)</w:t>
      </w:r>
      <w:r w:rsidR="00153332">
        <w:t>.</w:t>
      </w:r>
    </w:p>
    <w:p w14:paraId="2AC5770C" w14:textId="0A378A4F"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60</w:t>
      </w:r>
      <w:r w:rsidRPr="00EE55B6">
        <w:rPr>
          <w:b/>
          <w:bCs/>
        </w:rPr>
        <w:fldChar w:fldCharType="end"/>
      </w:r>
      <w:r w:rsidRPr="00EE55B6">
        <w:rPr>
          <w:b/>
          <w:bCs/>
        </w:rPr>
        <w:t>]</w:t>
      </w:r>
      <w:r>
        <w:rPr>
          <w:b/>
          <w:bCs/>
        </w:rPr>
        <w:t xml:space="preserve"> </w:t>
      </w:r>
      <w:r w:rsidR="00153332">
        <w:t xml:space="preserve">This list shall distinguish which processes are considered standard manufacturing process (controlled by the </w:t>
      </w:r>
      <w:r w:rsidR="00E0781F">
        <w:t>Manufacturing and Inspection Plan</w:t>
      </w:r>
      <w:r w:rsidR="00153332">
        <w:t>) or special manufacturing process (subject to specific process qualification).</w:t>
      </w:r>
    </w:p>
    <w:p w14:paraId="7474CB51" w14:textId="70167859"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61</w:t>
      </w:r>
      <w:r w:rsidRPr="00EE55B6">
        <w:rPr>
          <w:b/>
          <w:bCs/>
        </w:rPr>
        <w:fldChar w:fldCharType="end"/>
      </w:r>
      <w:r w:rsidRPr="00EE55B6">
        <w:rPr>
          <w:b/>
          <w:bCs/>
        </w:rPr>
        <w:t>]</w:t>
      </w:r>
      <w:r>
        <w:rPr>
          <w:b/>
          <w:bCs/>
        </w:rPr>
        <w:t xml:space="preserve"> </w:t>
      </w:r>
      <w:r w:rsidR="00153332">
        <w:t xml:space="preserve">The list of the manufacturing processes and their qualification procedures shall be accepted by IO in writing. The acceptance of the list of all the manufacturing steps and their qualification procedures represents a </w:t>
      </w:r>
      <w:r w:rsidR="00153332" w:rsidRPr="002B6E1A">
        <w:rPr>
          <w:b/>
          <w:bCs/>
        </w:rPr>
        <w:t>Hold Point</w:t>
      </w:r>
      <w:r w:rsidR="00153332">
        <w:t>.</w:t>
      </w:r>
    </w:p>
    <w:p w14:paraId="77495AAB" w14:textId="502BCE66" w:rsidR="008019C6"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62</w:t>
      </w:r>
      <w:r w:rsidRPr="00EE55B6">
        <w:rPr>
          <w:b/>
          <w:bCs/>
        </w:rPr>
        <w:fldChar w:fldCharType="end"/>
      </w:r>
      <w:r w:rsidRPr="00EE55B6">
        <w:rPr>
          <w:b/>
          <w:bCs/>
        </w:rPr>
        <w:t>]</w:t>
      </w:r>
      <w:r>
        <w:rPr>
          <w:b/>
          <w:bCs/>
        </w:rPr>
        <w:t xml:space="preserve"> </w:t>
      </w:r>
      <w:r w:rsidR="008019C6" w:rsidRPr="008019C6">
        <w:t xml:space="preserve">The </w:t>
      </w:r>
      <w:r w:rsidR="00E0781F">
        <w:t>Manufacturing and Inspection Plan</w:t>
      </w:r>
      <w:r w:rsidR="008019C6" w:rsidRPr="008019C6">
        <w:t xml:space="preserve"> </w:t>
      </w:r>
      <w:r w:rsidR="008019C6" w:rsidRPr="008019C6">
        <w:rPr>
          <w:lang w:val="en-US"/>
        </w:rPr>
        <w:t xml:space="preserve">and procedures which needs qualification or IO acceptance shall be accepted by IO </w:t>
      </w:r>
      <w:r w:rsidR="008019C6" w:rsidRPr="008019C6">
        <w:rPr>
          <w:b/>
          <w:bCs/>
          <w:lang w:val="en-US"/>
        </w:rPr>
        <w:t>(MRR)</w:t>
      </w:r>
      <w:r w:rsidR="008019C6" w:rsidRPr="008019C6">
        <w:rPr>
          <w:lang w:val="en-US"/>
        </w:rPr>
        <w:t>.</w:t>
      </w:r>
    </w:p>
    <w:p w14:paraId="3FA8D8F6" w14:textId="224FE32F" w:rsidR="00153332" w:rsidRDefault="00153332" w:rsidP="00153332">
      <w:r>
        <w:t xml:space="preserve">IO’s acceptance of the manufacturing process is only aimed at checking whether the Contractor’s proposal is ITER relevant and whether it is consistent with the requirements of the NBPL. IO’s acceptance does not relieve the Contractor from any of </w:t>
      </w:r>
      <w:r w:rsidR="005A1C05">
        <w:t>their</w:t>
      </w:r>
      <w:r>
        <w:t xml:space="preserve"> responsibility. The Contractor has the sole responsibility in the success or failure of the proposed manufacturing process.</w:t>
      </w:r>
    </w:p>
    <w:p w14:paraId="4B983CFE" w14:textId="130A5ED7"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63</w:t>
      </w:r>
      <w:r w:rsidRPr="00EE55B6">
        <w:rPr>
          <w:b/>
          <w:bCs/>
        </w:rPr>
        <w:fldChar w:fldCharType="end"/>
      </w:r>
      <w:r w:rsidRPr="00EE55B6">
        <w:rPr>
          <w:b/>
          <w:bCs/>
        </w:rPr>
        <w:t>]</w:t>
      </w:r>
      <w:r>
        <w:rPr>
          <w:b/>
          <w:bCs/>
        </w:rPr>
        <w:t xml:space="preserve"> </w:t>
      </w:r>
      <w:r w:rsidR="00153332">
        <w:t xml:space="preserve">The fully comprehensive list of the manufacturing processes shall be considered a living document, that is subject to revision when new information becomes available (supplier selection, revision of the manufacturing route during the course of </w:t>
      </w:r>
      <w:r w:rsidR="00E7042B">
        <w:t>C</w:t>
      </w:r>
      <w:r w:rsidR="00153332">
        <w:t>ontract).</w:t>
      </w:r>
    </w:p>
    <w:p w14:paraId="2A68BE22" w14:textId="6DCB3699" w:rsidR="00153332" w:rsidRDefault="00153332" w:rsidP="00153332">
      <w:r>
        <w:t xml:space="preserve">Other equivalent national or international standards than those mentioned in this </w:t>
      </w:r>
      <w:r w:rsidRPr="002D130E">
        <w:t>specification</w:t>
      </w:r>
      <w:r>
        <w:t xml:space="preserve"> may be acceptable with prior written IO’s approval. This approval is subject to the submission of evidence that the alternative standard is equivalent to the proposed one.</w:t>
      </w:r>
    </w:p>
    <w:p w14:paraId="789034F1" w14:textId="74ABD8B9"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64</w:t>
      </w:r>
      <w:r w:rsidRPr="00EE55B6">
        <w:rPr>
          <w:b/>
          <w:bCs/>
        </w:rPr>
        <w:fldChar w:fldCharType="end"/>
      </w:r>
      <w:r w:rsidRPr="00EE55B6">
        <w:rPr>
          <w:b/>
          <w:bCs/>
        </w:rPr>
        <w:t>]</w:t>
      </w:r>
      <w:r>
        <w:rPr>
          <w:b/>
          <w:bCs/>
        </w:rPr>
        <w:t xml:space="preserve"> </w:t>
      </w:r>
      <w:r w:rsidR="00153332">
        <w:t xml:space="preserve">After the final cleaning procedure, </w:t>
      </w:r>
      <w:r w:rsidR="008B4208">
        <w:t>all components</w:t>
      </w:r>
      <w:r w:rsidR="00153332">
        <w:t xml:space="preserve"> shall be handled with care, using appropriate gloves and procedures.</w:t>
      </w:r>
    </w:p>
    <w:p w14:paraId="4F4BF7DD" w14:textId="6BB716BC"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65</w:t>
      </w:r>
      <w:r w:rsidRPr="00EE55B6">
        <w:rPr>
          <w:b/>
          <w:bCs/>
        </w:rPr>
        <w:fldChar w:fldCharType="end"/>
      </w:r>
      <w:r w:rsidRPr="00EE55B6">
        <w:rPr>
          <w:b/>
          <w:bCs/>
        </w:rPr>
        <w:t>]</w:t>
      </w:r>
      <w:r>
        <w:rPr>
          <w:b/>
          <w:bCs/>
        </w:rPr>
        <w:t xml:space="preserve"> </w:t>
      </w:r>
      <w:r w:rsidR="00153332">
        <w:t xml:space="preserve">In case of using Electric Discharge Machining, in particular Wire </w:t>
      </w:r>
      <w:r w:rsidR="00E30D8C">
        <w:t>Electric Discharge Machining</w:t>
      </w:r>
      <w:r w:rsidR="00153332">
        <w:t xml:space="preserve"> that uses Brass wire as the electrode, the surface of the component shall be acid-etched to remove Zinc inclusions from the recast layer, in order to comply with the requirement specified in the </w:t>
      </w:r>
      <w:r w:rsidR="00153332">
        <w:rPr>
          <w:i/>
          <w:iCs/>
        </w:rPr>
        <w:t xml:space="preserve">ITER Vacuum Handbook </w:t>
      </w:r>
      <w:r w:rsidR="00153332">
        <w:rPr>
          <w:i/>
          <w:iCs/>
        </w:rPr>
        <w:fldChar w:fldCharType="begin"/>
      </w:r>
      <w:r w:rsidR="00153332">
        <w:rPr>
          <w:i/>
          <w:iCs/>
        </w:rPr>
        <w:instrText xml:space="preserve"> REF _Ref175652261 \h </w:instrText>
      </w:r>
      <w:r w:rsidR="00153332">
        <w:rPr>
          <w:i/>
          <w:iCs/>
        </w:rPr>
      </w:r>
      <w:r w:rsidR="00153332">
        <w:rPr>
          <w:i/>
          <w:iCs/>
        </w:rPr>
        <w:fldChar w:fldCharType="separate"/>
      </w:r>
      <w:r w:rsidR="004613B3" w:rsidRPr="009E204B">
        <w:rPr>
          <w:szCs w:val="24"/>
        </w:rPr>
        <w:t>[AD</w:t>
      </w:r>
      <w:r w:rsidR="004613B3">
        <w:rPr>
          <w:noProof/>
          <w:szCs w:val="24"/>
        </w:rPr>
        <w:t>2</w:t>
      </w:r>
      <w:r w:rsidR="004613B3" w:rsidRPr="009E204B">
        <w:rPr>
          <w:szCs w:val="24"/>
        </w:rPr>
        <w:t>]</w:t>
      </w:r>
      <w:r w:rsidR="00153332">
        <w:rPr>
          <w:i/>
          <w:iCs/>
        </w:rPr>
        <w:fldChar w:fldCharType="end"/>
      </w:r>
      <w:r w:rsidR="00153332">
        <w:t>. The process shall be qualified to demonstrate that an acceptably Zinc-free surface has been produced.</w:t>
      </w:r>
    </w:p>
    <w:p w14:paraId="3070ABEF" w14:textId="35345E61"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66</w:t>
      </w:r>
      <w:r w:rsidRPr="00EE55B6">
        <w:rPr>
          <w:b/>
          <w:bCs/>
        </w:rPr>
        <w:fldChar w:fldCharType="end"/>
      </w:r>
      <w:r w:rsidRPr="00EE55B6">
        <w:rPr>
          <w:b/>
          <w:bCs/>
        </w:rPr>
        <w:t>]</w:t>
      </w:r>
      <w:r>
        <w:rPr>
          <w:b/>
          <w:bCs/>
        </w:rPr>
        <w:t xml:space="preserve"> </w:t>
      </w:r>
      <w:r w:rsidR="00153332">
        <w:t>Unless otherwise specified in the 2D drawings, the finishing of all the external metallic surfaces shall be Ra = 6.3 µm</w:t>
      </w:r>
      <w:r w:rsidR="00E26C40">
        <w:t xml:space="preserve"> </w:t>
      </w:r>
      <w:r w:rsidR="00153332">
        <w:t>or finer except when non-destructive examinations require better values.</w:t>
      </w:r>
    </w:p>
    <w:p w14:paraId="6D80B0B6" w14:textId="7AC76C0C"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67</w:t>
      </w:r>
      <w:r w:rsidRPr="00EE55B6">
        <w:rPr>
          <w:b/>
          <w:bCs/>
        </w:rPr>
        <w:fldChar w:fldCharType="end"/>
      </w:r>
      <w:r w:rsidRPr="00EE55B6">
        <w:rPr>
          <w:b/>
          <w:bCs/>
        </w:rPr>
        <w:t>]</w:t>
      </w:r>
      <w:r>
        <w:rPr>
          <w:b/>
          <w:bCs/>
        </w:rPr>
        <w:t xml:space="preserve"> </w:t>
      </w:r>
      <w:r w:rsidR="00153332" w:rsidRPr="00C3611C">
        <w:t>Unless otherwise specified in the 2D drawings, all the dimensions shall satisfy the tolerance Class “</w:t>
      </w:r>
      <w:r w:rsidR="001132F9">
        <w:rPr>
          <w:rFonts w:hint="eastAsia"/>
          <w:lang w:eastAsia="zh-CN"/>
        </w:rPr>
        <w:t>m</w:t>
      </w:r>
      <w:r w:rsidR="00153332" w:rsidRPr="00C3611C">
        <w:t xml:space="preserve">” of </w:t>
      </w:r>
      <w:r w:rsidR="00153332" w:rsidRPr="00C3611C">
        <w:rPr>
          <w:i/>
          <w:iCs/>
        </w:rPr>
        <w:t>ISO 2768-1</w:t>
      </w:r>
      <w:r w:rsidR="00153332" w:rsidRPr="00C3611C">
        <w:t xml:space="preserve"> </w:t>
      </w:r>
      <w:r w:rsidR="0040215A" w:rsidRPr="00C3611C">
        <w:fldChar w:fldCharType="begin"/>
      </w:r>
      <w:r w:rsidR="0040215A" w:rsidRPr="00C3611C">
        <w:instrText xml:space="preserve"> REF _Ref182486548 \h  \* MERGEFORMAT </w:instrText>
      </w:r>
      <w:r w:rsidR="0040215A" w:rsidRPr="00C3611C">
        <w:fldChar w:fldCharType="separate"/>
      </w:r>
      <w:r w:rsidR="004613B3">
        <w:rPr>
          <w:szCs w:val="24"/>
        </w:rPr>
        <w:t>[</w:t>
      </w:r>
      <w:r w:rsidR="004613B3" w:rsidRPr="00240B75">
        <w:rPr>
          <w:szCs w:val="24"/>
        </w:rPr>
        <w:t>CS</w:t>
      </w:r>
      <w:r w:rsidR="004613B3">
        <w:rPr>
          <w:szCs w:val="24"/>
        </w:rPr>
        <w:t>4]</w:t>
      </w:r>
      <w:r w:rsidR="0040215A" w:rsidRPr="00C3611C">
        <w:fldChar w:fldCharType="end"/>
      </w:r>
      <w:r w:rsidR="0040215A" w:rsidRPr="00C3611C">
        <w:t xml:space="preserve"> </w:t>
      </w:r>
      <w:r w:rsidR="00153332" w:rsidRPr="00C3611C">
        <w:t>and tolerance Class “</w:t>
      </w:r>
      <w:r w:rsidR="001132F9">
        <w:rPr>
          <w:rFonts w:hint="eastAsia"/>
          <w:lang w:eastAsia="zh-CN"/>
        </w:rPr>
        <w:t>K</w:t>
      </w:r>
      <w:r w:rsidR="00153332" w:rsidRPr="00C3611C">
        <w:t xml:space="preserve">” of </w:t>
      </w:r>
      <w:r w:rsidR="00EB243F" w:rsidRPr="00C3611C">
        <w:rPr>
          <w:i/>
          <w:iCs/>
        </w:rPr>
        <w:t>ISO 22081</w:t>
      </w:r>
      <w:r w:rsidR="0040215A" w:rsidRPr="00C3611C">
        <w:t xml:space="preserve"> </w:t>
      </w:r>
      <w:r w:rsidR="0040215A" w:rsidRPr="00C3611C">
        <w:fldChar w:fldCharType="begin"/>
      </w:r>
      <w:r w:rsidR="0040215A" w:rsidRPr="00C3611C">
        <w:instrText xml:space="preserve"> REF _Ref182486561 \h </w:instrText>
      </w:r>
      <w:r w:rsidR="00C3611C">
        <w:instrText xml:space="preserve"> \* MERGEFORMAT </w:instrText>
      </w:r>
      <w:r w:rsidR="0040215A" w:rsidRPr="00C3611C">
        <w:fldChar w:fldCharType="separate"/>
      </w:r>
      <w:r w:rsidR="004613B3">
        <w:rPr>
          <w:szCs w:val="24"/>
        </w:rPr>
        <w:t>[</w:t>
      </w:r>
      <w:r w:rsidR="004613B3" w:rsidRPr="00240B75">
        <w:rPr>
          <w:szCs w:val="24"/>
        </w:rPr>
        <w:t>CS</w:t>
      </w:r>
      <w:r w:rsidR="004613B3">
        <w:rPr>
          <w:szCs w:val="24"/>
        </w:rPr>
        <w:t>5]</w:t>
      </w:r>
      <w:r w:rsidR="0040215A" w:rsidRPr="00C3611C">
        <w:fldChar w:fldCharType="end"/>
      </w:r>
      <w:r w:rsidR="001F6ABF">
        <w:t xml:space="preserve"> </w:t>
      </w:r>
      <w:r w:rsidR="001F6ABF" w:rsidRPr="00C3611C">
        <w:t>(Replacing ISO 2768-2)</w:t>
      </w:r>
      <w:r w:rsidR="00153332" w:rsidRPr="00C3611C">
        <w:t>.</w:t>
      </w:r>
    </w:p>
    <w:p w14:paraId="7D081B7E" w14:textId="2770BEC5"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68</w:t>
      </w:r>
      <w:r w:rsidRPr="00EE55B6">
        <w:rPr>
          <w:b/>
          <w:bCs/>
        </w:rPr>
        <w:fldChar w:fldCharType="end"/>
      </w:r>
      <w:r w:rsidRPr="00EE55B6">
        <w:rPr>
          <w:b/>
          <w:bCs/>
        </w:rPr>
        <w:t>]</w:t>
      </w:r>
      <w:r>
        <w:rPr>
          <w:b/>
          <w:bCs/>
        </w:rPr>
        <w:t xml:space="preserve"> </w:t>
      </w:r>
      <w:r w:rsidR="00153332">
        <w:t>Heat treatments</w:t>
      </w:r>
      <w:r w:rsidR="003A730E">
        <w:t xml:space="preserve"> </w:t>
      </w:r>
      <w:r w:rsidR="00153332">
        <w:t>which can lead to sensitization of the stainless steels</w:t>
      </w:r>
      <w:r w:rsidR="003A730E">
        <w:t xml:space="preserve"> </w:t>
      </w:r>
      <w:r w:rsidR="00153332">
        <w:t xml:space="preserve">are not allowed (Ref. </w:t>
      </w:r>
      <w:r w:rsidR="00153332" w:rsidRPr="00BB47FE">
        <w:rPr>
          <w:i/>
          <w:iCs/>
        </w:rPr>
        <w:t>RCC-MR 2007</w:t>
      </w:r>
      <w:r w:rsidR="00BB47FE" w:rsidRPr="00BB47FE">
        <w:rPr>
          <w:i/>
          <w:iCs/>
        </w:rPr>
        <w:t xml:space="preserve"> </w:t>
      </w:r>
      <w:r w:rsidR="00BB47FE">
        <w:fldChar w:fldCharType="begin"/>
      </w:r>
      <w:r w:rsidR="00BB47FE">
        <w:instrText xml:space="preserve"> REF _Ref182486758 \h </w:instrText>
      </w:r>
      <w:r w:rsidR="00BB47FE">
        <w:fldChar w:fldCharType="separate"/>
      </w:r>
      <w:r w:rsidR="004613B3">
        <w:rPr>
          <w:szCs w:val="24"/>
        </w:rPr>
        <w:t>[</w:t>
      </w:r>
      <w:r w:rsidR="004613B3" w:rsidRPr="00240B75">
        <w:rPr>
          <w:szCs w:val="24"/>
        </w:rPr>
        <w:t>CS</w:t>
      </w:r>
      <w:r w:rsidR="004613B3">
        <w:rPr>
          <w:noProof/>
          <w:szCs w:val="24"/>
        </w:rPr>
        <w:t>6</w:t>
      </w:r>
      <w:r w:rsidR="004613B3">
        <w:rPr>
          <w:szCs w:val="24"/>
        </w:rPr>
        <w:t>]</w:t>
      </w:r>
      <w:r w:rsidR="00BB47FE">
        <w:fldChar w:fldCharType="end"/>
      </w:r>
      <w:r w:rsidR="00153332">
        <w:t>, Vol. 4 “Welding”, Fig. RS1.0647).</w:t>
      </w:r>
    </w:p>
    <w:p w14:paraId="3B13A7D6" w14:textId="447D478D"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69</w:t>
      </w:r>
      <w:r w:rsidRPr="00EE55B6">
        <w:rPr>
          <w:b/>
          <w:bCs/>
        </w:rPr>
        <w:fldChar w:fldCharType="end"/>
      </w:r>
      <w:r w:rsidRPr="00EE55B6">
        <w:rPr>
          <w:b/>
          <w:bCs/>
        </w:rPr>
        <w:t>]</w:t>
      </w:r>
      <w:r>
        <w:rPr>
          <w:b/>
          <w:bCs/>
        </w:rPr>
        <w:t xml:space="preserve"> </w:t>
      </w:r>
      <w:r w:rsidR="00153332">
        <w:t>All welds, except those needed to build the leak-tight assemblies before HIP cycle, shall be full-penetration.</w:t>
      </w:r>
    </w:p>
    <w:p w14:paraId="3FBADF58" w14:textId="02D9DC09" w:rsidR="00C47263" w:rsidRDefault="00C90D8D" w:rsidP="00C47263">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70</w:t>
      </w:r>
      <w:r w:rsidRPr="00EE55B6">
        <w:rPr>
          <w:b/>
          <w:bCs/>
        </w:rPr>
        <w:fldChar w:fldCharType="end"/>
      </w:r>
      <w:r w:rsidRPr="00EE55B6">
        <w:rPr>
          <w:b/>
          <w:bCs/>
        </w:rPr>
        <w:t>]</w:t>
      </w:r>
      <w:r>
        <w:rPr>
          <w:b/>
          <w:bCs/>
        </w:rPr>
        <w:t xml:space="preserve"> </w:t>
      </w:r>
      <w:r w:rsidR="00153332">
        <w:t xml:space="preserve">All welds, except those needed to build the leak-tight assemblies before HIP cycles shall be qualified according to the procedure described in the </w:t>
      </w:r>
      <w:r w:rsidR="00153332" w:rsidRPr="00C05FE0">
        <w:rPr>
          <w:i/>
          <w:iCs/>
        </w:rPr>
        <w:t>Generic Appendix B1 (welding requirement)</w:t>
      </w:r>
      <w:r w:rsidR="00153332">
        <w:t xml:space="preserve"> </w:t>
      </w:r>
      <w:r w:rsidR="00153332">
        <w:fldChar w:fldCharType="begin"/>
      </w:r>
      <w:r w:rsidR="00153332">
        <w:instrText xml:space="preserve"> REF _Ref175727686 \h </w:instrText>
      </w:r>
      <w:r w:rsidR="00153332">
        <w:fldChar w:fldCharType="separate"/>
      </w:r>
      <w:r w:rsidR="004613B3" w:rsidRPr="009E204B">
        <w:rPr>
          <w:szCs w:val="24"/>
        </w:rPr>
        <w:t>[AD</w:t>
      </w:r>
      <w:r w:rsidR="004613B3">
        <w:rPr>
          <w:noProof/>
          <w:szCs w:val="24"/>
        </w:rPr>
        <w:t>6</w:t>
      </w:r>
      <w:r w:rsidR="004613B3" w:rsidRPr="009E204B">
        <w:rPr>
          <w:szCs w:val="24"/>
        </w:rPr>
        <w:t>]</w:t>
      </w:r>
      <w:r w:rsidR="00153332">
        <w:fldChar w:fldCharType="end"/>
      </w:r>
      <w:r w:rsidR="00153332">
        <w:t>.</w:t>
      </w:r>
      <w:r w:rsidR="00C47263">
        <w:t xml:space="preserve"> The test piece </w:t>
      </w:r>
      <w:r w:rsidR="00750A1A">
        <w:t xml:space="preserve">used for qualification </w:t>
      </w:r>
      <w:r w:rsidR="00C47263">
        <w:t>shall undergo the same heat treatment and HIP sequence as in production.</w:t>
      </w:r>
    </w:p>
    <w:p w14:paraId="20ED7C60" w14:textId="337FE7B7"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71</w:t>
      </w:r>
      <w:r w:rsidRPr="00EE55B6">
        <w:rPr>
          <w:b/>
          <w:bCs/>
        </w:rPr>
        <w:fldChar w:fldCharType="end"/>
      </w:r>
      <w:r w:rsidRPr="00EE55B6">
        <w:rPr>
          <w:b/>
          <w:bCs/>
        </w:rPr>
        <w:t>]</w:t>
      </w:r>
      <w:r>
        <w:rPr>
          <w:b/>
          <w:bCs/>
        </w:rPr>
        <w:t xml:space="preserve"> </w:t>
      </w:r>
      <w:r w:rsidR="00153332">
        <w:t xml:space="preserve">All bimetallic HIPed joints shall be qualified according to the procedure described in </w:t>
      </w:r>
      <w:r w:rsidR="00775E55">
        <w:fldChar w:fldCharType="begin"/>
      </w:r>
      <w:r w:rsidR="00775E55">
        <w:instrText xml:space="preserve"> REF _Ref182499602 \h </w:instrText>
      </w:r>
      <w:r w:rsidR="00FC7E95">
        <w:instrText xml:space="preserve"> \* MERGEFORMAT </w:instrText>
      </w:r>
      <w:r w:rsidR="00775E55">
        <w:fldChar w:fldCharType="separate"/>
      </w:r>
      <w:r w:rsidR="004613B3">
        <w:t>Appendix A</w:t>
      </w:r>
      <w:r w:rsidR="004613B3">
        <w:rPr>
          <w:rFonts w:hint="eastAsia"/>
        </w:rPr>
        <w:t>1</w:t>
      </w:r>
      <w:r w:rsidR="004613B3">
        <w:t xml:space="preserve"> - </w:t>
      </w:r>
      <w:r w:rsidR="004613B3" w:rsidRPr="004613B3">
        <w:rPr>
          <w:i/>
          <w:iCs/>
        </w:rPr>
        <w:t>Qualification of Hot Isostatic Pressing for CuCrZr to Steel and Steel to Steel bonds</w:t>
      </w:r>
      <w:r w:rsidR="00775E55">
        <w:fldChar w:fldCharType="end"/>
      </w:r>
      <w:r w:rsidR="00D2656C">
        <w:t>.</w:t>
      </w:r>
    </w:p>
    <w:p w14:paraId="2E820DFC" w14:textId="214438B7" w:rsidR="00153332" w:rsidRPr="00567447" w:rsidRDefault="008019C6" w:rsidP="00153332">
      <w:pPr>
        <w:pStyle w:val="Heading2"/>
        <w:rPr>
          <w:rFonts w:eastAsiaTheme="minorEastAsia"/>
          <w:lang w:eastAsia="zh-CN"/>
        </w:rPr>
      </w:pPr>
      <w:bookmarkStart w:id="159" w:name="_Ref175737221"/>
      <w:bookmarkStart w:id="160" w:name="_Toc216163692"/>
      <w:r w:rsidRPr="00567447">
        <w:rPr>
          <w:rFonts w:eastAsiaTheme="minorEastAsia"/>
          <w:lang w:eastAsia="zh-CN"/>
        </w:rPr>
        <w:t>HIP j</w:t>
      </w:r>
      <w:r w:rsidR="00153332" w:rsidRPr="00567447">
        <w:rPr>
          <w:rFonts w:eastAsiaTheme="minorEastAsia" w:hint="eastAsia"/>
          <w:lang w:eastAsia="zh-CN"/>
        </w:rPr>
        <w:t>oint</w:t>
      </w:r>
      <w:r w:rsidR="00153332" w:rsidRPr="00567447">
        <w:t xml:space="preserve"> requirements</w:t>
      </w:r>
      <w:bookmarkEnd w:id="159"/>
      <w:bookmarkEnd w:id="160"/>
    </w:p>
    <w:p w14:paraId="4E5F593C" w14:textId="1A32AF51" w:rsidR="00153332" w:rsidRPr="0031564B" w:rsidRDefault="00153332" w:rsidP="00153332">
      <w:pPr>
        <w:rPr>
          <w:rFonts w:eastAsiaTheme="minorEastAsia"/>
          <w:lang w:eastAsia="zh-CN"/>
        </w:rPr>
      </w:pPr>
      <w:r>
        <w:t>The CuCrZr</w:t>
      </w:r>
      <w:r>
        <w:rPr>
          <w:rFonts w:eastAsiaTheme="minorEastAsia" w:hint="eastAsia"/>
          <w:lang w:eastAsia="zh-CN"/>
        </w:rPr>
        <w:t xml:space="preserve">-IG to </w:t>
      </w:r>
      <w:r>
        <w:t>316L(N)-IG joint</w:t>
      </w:r>
      <w:r>
        <w:rPr>
          <w:rFonts w:eastAsiaTheme="minorEastAsia" w:hint="eastAsia"/>
          <w:lang w:eastAsia="zh-CN"/>
        </w:rPr>
        <w:t xml:space="preserve"> and </w:t>
      </w:r>
      <w:r>
        <w:t>316L(N)-IG</w:t>
      </w:r>
      <w:r>
        <w:rPr>
          <w:rFonts w:eastAsiaTheme="minorEastAsia" w:hint="eastAsia"/>
          <w:lang w:eastAsia="zh-CN"/>
        </w:rPr>
        <w:t xml:space="preserve"> to </w:t>
      </w:r>
      <w:r>
        <w:t xml:space="preserve">316L(N)-IG joint </w:t>
      </w:r>
      <w:r>
        <w:rPr>
          <w:rFonts w:eastAsiaTheme="minorEastAsia" w:hint="eastAsia"/>
          <w:lang w:eastAsia="zh-CN"/>
        </w:rPr>
        <w:t>are</w:t>
      </w:r>
      <w:r>
        <w:t xml:space="preserve"> typically obtained by HIP, but different technologies may be acceptable</w:t>
      </w:r>
      <w:r>
        <w:rPr>
          <w:rFonts w:eastAsiaTheme="minorEastAsia" w:hint="eastAsia"/>
          <w:lang w:eastAsia="zh-CN"/>
        </w:rPr>
        <w:t>.</w:t>
      </w:r>
    </w:p>
    <w:p w14:paraId="3AEF20B9" w14:textId="7592CA3C"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72</w:t>
      </w:r>
      <w:r w:rsidRPr="00EE55B6">
        <w:rPr>
          <w:b/>
          <w:bCs/>
        </w:rPr>
        <w:fldChar w:fldCharType="end"/>
      </w:r>
      <w:r w:rsidRPr="00EE55B6">
        <w:rPr>
          <w:b/>
          <w:bCs/>
        </w:rPr>
        <w:t>]</w:t>
      </w:r>
      <w:r>
        <w:rPr>
          <w:b/>
          <w:bCs/>
        </w:rPr>
        <w:t xml:space="preserve"> </w:t>
      </w:r>
      <w:r w:rsidR="00153332">
        <w:t xml:space="preserve">All persons performing </w:t>
      </w:r>
      <w:r w:rsidR="00F616C4">
        <w:t xml:space="preserve">HIP </w:t>
      </w:r>
      <w:r w:rsidR="00153332">
        <w:t xml:space="preserve">joining operations shall have demonstrated experience to perform the tasks. </w:t>
      </w:r>
    </w:p>
    <w:p w14:paraId="02C72F74" w14:textId="6BA9823F"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73</w:t>
      </w:r>
      <w:r w:rsidRPr="00EE55B6">
        <w:rPr>
          <w:b/>
          <w:bCs/>
        </w:rPr>
        <w:fldChar w:fldCharType="end"/>
      </w:r>
      <w:r w:rsidRPr="00EE55B6">
        <w:rPr>
          <w:b/>
          <w:bCs/>
        </w:rPr>
        <w:t>]</w:t>
      </w:r>
      <w:r>
        <w:rPr>
          <w:b/>
          <w:bCs/>
        </w:rPr>
        <w:t xml:space="preserve"> </w:t>
      </w:r>
      <w:r w:rsidR="00153332">
        <w:t xml:space="preserve">The </w:t>
      </w:r>
      <w:r w:rsidR="001A1A70">
        <w:t xml:space="preserve">HIP </w:t>
      </w:r>
      <w:r w:rsidR="00153332">
        <w:t xml:space="preserve">qualification </w:t>
      </w:r>
      <w:r w:rsidR="00E018E2">
        <w:rPr>
          <w:rFonts w:hint="eastAsia"/>
          <w:lang w:eastAsia="zh-CN"/>
        </w:rPr>
        <w:t>protocol</w:t>
      </w:r>
      <w:r w:rsidR="00153332">
        <w:t xml:space="preserve"> shall be proposed by the Contractor and agreed with the IO.</w:t>
      </w:r>
    </w:p>
    <w:p w14:paraId="2E742B3E" w14:textId="1D8DB8E3"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74</w:t>
      </w:r>
      <w:r w:rsidRPr="00EE55B6">
        <w:rPr>
          <w:b/>
          <w:bCs/>
        </w:rPr>
        <w:fldChar w:fldCharType="end"/>
      </w:r>
      <w:r w:rsidRPr="00EE55B6">
        <w:rPr>
          <w:b/>
          <w:bCs/>
        </w:rPr>
        <w:t>]</w:t>
      </w:r>
      <w:r>
        <w:rPr>
          <w:b/>
          <w:bCs/>
        </w:rPr>
        <w:t xml:space="preserve"> </w:t>
      </w:r>
      <w:r w:rsidR="00153332">
        <w:t>The</w:t>
      </w:r>
      <w:r w:rsidR="001A1A70">
        <w:t xml:space="preserve"> HIP</w:t>
      </w:r>
      <w:r w:rsidR="00153332">
        <w:t xml:space="preserve"> qualification records shall be included in the quality documentation.</w:t>
      </w:r>
    </w:p>
    <w:p w14:paraId="39ABA28C" w14:textId="04C0645D" w:rsidR="00153332" w:rsidRDefault="00C90D8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75</w:t>
      </w:r>
      <w:r w:rsidRPr="00EE55B6">
        <w:rPr>
          <w:b/>
          <w:bCs/>
        </w:rPr>
        <w:fldChar w:fldCharType="end"/>
      </w:r>
      <w:r w:rsidRPr="00EE55B6">
        <w:rPr>
          <w:b/>
          <w:bCs/>
        </w:rPr>
        <w:t>]</w:t>
      </w:r>
      <w:r>
        <w:rPr>
          <w:b/>
          <w:bCs/>
        </w:rPr>
        <w:t xml:space="preserve"> </w:t>
      </w:r>
      <w:r w:rsidR="00153332">
        <w:t xml:space="preserve">Taking into account that there are no corresponding standards for </w:t>
      </w:r>
      <w:r w:rsidR="001A3002">
        <w:t>HIP</w:t>
      </w:r>
      <w:r w:rsidR="00153332">
        <w:t xml:space="preserve"> joints, a joining process qualification procedure shall be proposed by the </w:t>
      </w:r>
      <w:r w:rsidR="00153332">
        <w:rPr>
          <w:rFonts w:eastAsiaTheme="minorEastAsia" w:hint="eastAsia"/>
          <w:lang w:eastAsia="zh-CN"/>
        </w:rPr>
        <w:t>Contractor</w:t>
      </w:r>
      <w:r w:rsidR="00153332">
        <w:t xml:space="preserve"> and agreed with the IO.</w:t>
      </w:r>
    </w:p>
    <w:p w14:paraId="0887A81C" w14:textId="7D6475A3" w:rsidR="00153332" w:rsidRDefault="00153332" w:rsidP="00153332">
      <w:r>
        <w:t xml:space="preserve">The minimum qualification requirements are listed in </w:t>
      </w:r>
      <w:r w:rsidR="00583310">
        <w:rPr>
          <w:highlight w:val="magenta"/>
        </w:rPr>
        <w:fldChar w:fldCharType="begin"/>
      </w:r>
      <w:r w:rsidR="00583310">
        <w:instrText xml:space="preserve"> REF _Ref182499602 \h </w:instrText>
      </w:r>
      <w:r w:rsidR="00583310">
        <w:rPr>
          <w:highlight w:val="magenta"/>
        </w:rPr>
        <w:instrText xml:space="preserve"> \* MERGEFORMAT </w:instrText>
      </w:r>
      <w:r w:rsidR="00583310">
        <w:rPr>
          <w:highlight w:val="magenta"/>
        </w:rPr>
      </w:r>
      <w:r w:rsidR="00583310">
        <w:rPr>
          <w:highlight w:val="magenta"/>
        </w:rPr>
        <w:fldChar w:fldCharType="separate"/>
      </w:r>
      <w:r w:rsidR="004613B3">
        <w:t>Appendix A</w:t>
      </w:r>
      <w:r w:rsidR="004613B3">
        <w:rPr>
          <w:rFonts w:hint="eastAsia"/>
        </w:rPr>
        <w:t>1</w:t>
      </w:r>
      <w:r w:rsidR="004613B3">
        <w:t xml:space="preserve"> - </w:t>
      </w:r>
      <w:r w:rsidR="004613B3" w:rsidRPr="004613B3">
        <w:rPr>
          <w:i/>
          <w:iCs/>
        </w:rPr>
        <w:t>Qualification of Hot Isostatic Pressing for CuCrZr to Steel and Steel to Steel bonds</w:t>
      </w:r>
      <w:r w:rsidR="00583310">
        <w:rPr>
          <w:highlight w:val="magenta"/>
        </w:rPr>
        <w:fldChar w:fldCharType="end"/>
      </w:r>
      <w:r w:rsidR="00583310">
        <w:t>.</w:t>
      </w:r>
    </w:p>
    <w:p w14:paraId="1FA483D2" w14:textId="2199B525" w:rsidR="00FA2F3F" w:rsidRDefault="00C90D8D" w:rsidP="00F766C3">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76</w:t>
      </w:r>
      <w:r w:rsidRPr="00EE55B6">
        <w:rPr>
          <w:b/>
          <w:bCs/>
        </w:rPr>
        <w:fldChar w:fldCharType="end"/>
      </w:r>
      <w:r w:rsidRPr="00EE55B6">
        <w:rPr>
          <w:b/>
          <w:bCs/>
        </w:rPr>
        <w:t>]</w:t>
      </w:r>
      <w:r>
        <w:rPr>
          <w:b/>
          <w:bCs/>
        </w:rPr>
        <w:t xml:space="preserve"> </w:t>
      </w:r>
      <w:r w:rsidR="00277A89">
        <w:t>During production</w:t>
      </w:r>
      <w:r w:rsidR="00EA7286">
        <w:t>,</w:t>
      </w:r>
      <w:r w:rsidR="001C5B61">
        <w:t xml:space="preserve"> the HIP joint shall be performed according to</w:t>
      </w:r>
      <w:r w:rsidR="00F56929">
        <w:t xml:space="preserve"> the</w:t>
      </w:r>
      <w:r w:rsidR="00F766C3">
        <w:t xml:space="preserve"> </w:t>
      </w:r>
      <w:r w:rsidR="00F766C3" w:rsidRPr="00F766C3">
        <w:t>HIP procedure specification</w:t>
      </w:r>
      <w:r w:rsidR="00F766C3">
        <w:t>.</w:t>
      </w:r>
      <w:r w:rsidR="002A42BB">
        <w:t xml:space="preserve"> </w:t>
      </w:r>
    </w:p>
    <w:p w14:paraId="13E75AA6" w14:textId="1629863C" w:rsidR="00983CAD" w:rsidRPr="00B16BAE" w:rsidRDefault="00C90D8D" w:rsidP="00F766C3">
      <w:pPr>
        <w:rPr>
          <w:lang w:val="en-US"/>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77</w:t>
      </w:r>
      <w:r w:rsidRPr="00EE55B6">
        <w:rPr>
          <w:b/>
          <w:bCs/>
        </w:rPr>
        <w:fldChar w:fldCharType="end"/>
      </w:r>
      <w:r w:rsidRPr="00EE55B6">
        <w:rPr>
          <w:b/>
          <w:bCs/>
        </w:rPr>
        <w:t>]</w:t>
      </w:r>
      <w:r>
        <w:rPr>
          <w:b/>
          <w:bCs/>
        </w:rPr>
        <w:t xml:space="preserve"> </w:t>
      </w:r>
      <w:r w:rsidR="00E34108" w:rsidRPr="00B16BAE">
        <w:t>D</w:t>
      </w:r>
      <w:r w:rsidR="00E34108" w:rsidRPr="00B16BAE">
        <w:rPr>
          <w:lang w:val="en-US"/>
        </w:rPr>
        <w:t xml:space="preserve">uring production, </w:t>
      </w:r>
      <w:r w:rsidR="00983CAD" w:rsidRPr="00B16BAE">
        <w:rPr>
          <w:lang w:val="en-US"/>
        </w:rPr>
        <w:t xml:space="preserve">several test coupons </w:t>
      </w:r>
      <w:r w:rsidR="00C326F1" w:rsidRPr="00B16BAE">
        <w:rPr>
          <w:lang w:val="en-US"/>
        </w:rPr>
        <w:t>a</w:t>
      </w:r>
      <w:r w:rsidR="00983CAD" w:rsidRPr="00B16BAE">
        <w:rPr>
          <w:lang w:val="en-US"/>
        </w:rPr>
        <w:t>re required</w:t>
      </w:r>
      <w:r w:rsidR="00C55A8B" w:rsidRPr="00B16BAE">
        <w:rPr>
          <w:lang w:val="en-US"/>
        </w:rPr>
        <w:t xml:space="preserve">, which </w:t>
      </w:r>
      <w:r w:rsidR="00514338" w:rsidRPr="00B16BAE">
        <w:t>subject to the same thermal mechanical treatment</w:t>
      </w:r>
      <w:r w:rsidR="003D0184" w:rsidRPr="00B16BAE">
        <w:t xml:space="preserve"> (</w:t>
      </w:r>
      <w:r w:rsidR="003D0184" w:rsidRPr="00B16BAE">
        <w:rPr>
          <w:lang w:val="en-US"/>
        </w:rPr>
        <w:t>HIP/heat treatment</w:t>
      </w:r>
      <w:r w:rsidR="003D0184" w:rsidRPr="00B16BAE">
        <w:t>)</w:t>
      </w:r>
      <w:r w:rsidR="00514338" w:rsidRPr="00B16BAE">
        <w:t xml:space="preserve"> as that of the</w:t>
      </w:r>
      <w:r w:rsidR="003D0184" w:rsidRPr="00B16BAE">
        <w:t xml:space="preserve"> NBPL</w:t>
      </w:r>
      <w:r w:rsidR="00514338" w:rsidRPr="00B16BAE">
        <w:t xml:space="preserve"> manufacturing process</w:t>
      </w:r>
      <w:r w:rsidR="00983CAD" w:rsidRPr="00B16BAE">
        <w:rPr>
          <w:lang w:val="en-US"/>
        </w:rPr>
        <w:t>:</w:t>
      </w:r>
    </w:p>
    <w:p w14:paraId="150DD1BA" w14:textId="77777777" w:rsidR="00C326F1" w:rsidRPr="00B16BAE" w:rsidRDefault="00C326F1" w:rsidP="00F87FE3">
      <w:pPr>
        <w:pStyle w:val="ListParagraph"/>
        <w:numPr>
          <w:ilvl w:val="0"/>
          <w:numId w:val="20"/>
        </w:numPr>
      </w:pPr>
      <w:r w:rsidRPr="00B16BAE">
        <w:rPr>
          <w:lang w:val="en-US"/>
        </w:rPr>
        <w:t>T</w:t>
      </w:r>
      <w:r w:rsidR="00E34108" w:rsidRPr="00B16BAE">
        <w:rPr>
          <w:lang w:val="en-US"/>
        </w:rPr>
        <w:t>he p</w:t>
      </w:r>
      <w:r w:rsidR="00277A89" w:rsidRPr="00B16BAE">
        <w:t xml:space="preserve">roduction test </w:t>
      </w:r>
      <w:r w:rsidR="009E38F1" w:rsidRPr="00B16BAE">
        <w:t>coupon</w:t>
      </w:r>
      <w:r w:rsidR="00BB25DB" w:rsidRPr="00B16BAE">
        <w:t>s</w:t>
      </w:r>
      <w:r w:rsidR="00277A89" w:rsidRPr="00B16BAE">
        <w:t xml:space="preserve"> </w:t>
      </w:r>
      <w:r w:rsidR="00CF33D7" w:rsidRPr="00B16BAE">
        <w:rPr>
          <w:lang w:val="en-US"/>
        </w:rPr>
        <w:t xml:space="preserve">are needed </w:t>
      </w:r>
      <w:r w:rsidR="00660F2F" w:rsidRPr="00B16BAE">
        <w:rPr>
          <w:lang w:val="en-US"/>
        </w:rPr>
        <w:t>to ensure the working conditions of the HIP furnaces used in the production are the same as in the qualification, including the HIP parameters and its uniformity, working gas and furnace conditioning.</w:t>
      </w:r>
    </w:p>
    <w:p w14:paraId="13631776" w14:textId="7B25639E" w:rsidR="004C1B31" w:rsidRPr="00B16BAE" w:rsidRDefault="009819A5" w:rsidP="00F87FE3">
      <w:pPr>
        <w:pStyle w:val="ListParagraph"/>
        <w:numPr>
          <w:ilvl w:val="0"/>
          <w:numId w:val="20"/>
        </w:numPr>
      </w:pPr>
      <w:r w:rsidRPr="00B16BAE">
        <w:rPr>
          <w:lang w:val="en-US"/>
        </w:rPr>
        <w:t xml:space="preserve">For </w:t>
      </w:r>
      <w:r w:rsidRPr="00FD74D9">
        <w:rPr>
          <w:lang w:val="en-US"/>
        </w:rPr>
        <w:t>each type of joint,</w:t>
      </w:r>
      <w:r w:rsidR="00B94DDF" w:rsidRPr="00FD74D9">
        <w:rPr>
          <w:lang w:val="en-US"/>
        </w:rPr>
        <w:t xml:space="preserve"> 4 tensile test </w:t>
      </w:r>
      <w:r w:rsidR="00B94DDF" w:rsidRPr="00FD74D9">
        <w:t>coupons</w:t>
      </w:r>
      <w:r w:rsidR="00B94DDF" w:rsidRPr="00FD74D9">
        <w:rPr>
          <w:lang w:val="en-US"/>
        </w:rPr>
        <w:t xml:space="preserve"> are needed,</w:t>
      </w:r>
      <w:r w:rsidRPr="00FD74D9">
        <w:rPr>
          <w:lang w:val="en-US"/>
        </w:rPr>
        <w:t xml:space="preserve"> 2 tensile test </w:t>
      </w:r>
      <w:r w:rsidR="00A92BAC" w:rsidRPr="00FD74D9">
        <w:t>coupons</w:t>
      </w:r>
      <w:r w:rsidRPr="00FD74D9">
        <w:rPr>
          <w:lang w:val="en-US"/>
        </w:rPr>
        <w:t xml:space="preserve"> for test at RT</w:t>
      </w:r>
      <w:r w:rsidR="00FD74D9" w:rsidRPr="00FD74D9">
        <w:rPr>
          <w:lang w:val="en-US"/>
        </w:rPr>
        <w:t xml:space="preserve"> </w:t>
      </w:r>
      <w:r w:rsidRPr="00FD74D9">
        <w:rPr>
          <w:lang w:val="en-US"/>
        </w:rPr>
        <w:t>and 2 for test at 250</w:t>
      </w:r>
      <w:r w:rsidR="00A92BAC" w:rsidRPr="00FD74D9">
        <w:rPr>
          <w:lang w:val="en-US"/>
        </w:rPr>
        <w:t>º</w:t>
      </w:r>
      <w:r w:rsidRPr="00FD74D9">
        <w:rPr>
          <w:lang w:val="en-US"/>
        </w:rPr>
        <w:t>C</w:t>
      </w:r>
      <w:r w:rsidRPr="00B16BAE">
        <w:rPr>
          <w:lang w:val="en-US"/>
        </w:rPr>
        <w:t xml:space="preserve">. The tensile test coupons </w:t>
      </w:r>
      <w:r w:rsidR="00F53497" w:rsidRPr="00B16BAE">
        <w:rPr>
          <w:lang w:val="en-US"/>
        </w:rPr>
        <w:t>could</w:t>
      </w:r>
      <w:r w:rsidRPr="00B16BAE">
        <w:rPr>
          <w:lang w:val="en-US"/>
        </w:rPr>
        <w:t xml:space="preserve"> be enveloped in the same canister as the product.</w:t>
      </w:r>
      <w:r w:rsidR="00660F2F" w:rsidRPr="00B16BAE">
        <w:rPr>
          <w:lang w:val="en-US"/>
        </w:rPr>
        <w:t xml:space="preserve"> </w:t>
      </w:r>
    </w:p>
    <w:p w14:paraId="5B87D804" w14:textId="29999595" w:rsidR="004C1B31" w:rsidRPr="00B16BAE" w:rsidRDefault="00052038" w:rsidP="00F87FE3">
      <w:pPr>
        <w:pStyle w:val="ListParagraph"/>
        <w:numPr>
          <w:ilvl w:val="0"/>
          <w:numId w:val="20"/>
        </w:numPr>
        <w:rPr>
          <w:lang w:val="en-US"/>
        </w:rPr>
      </w:pPr>
      <w:r>
        <w:rPr>
          <w:lang w:val="en-US"/>
        </w:rPr>
        <w:t>One o</w:t>
      </w:r>
      <w:r w:rsidR="004C1B31" w:rsidRPr="00B16BAE">
        <w:rPr>
          <w:lang w:val="en-US"/>
        </w:rPr>
        <w:t>xidation test coupon</w:t>
      </w:r>
      <w:r w:rsidR="00C56519">
        <w:rPr>
          <w:lang w:val="en-US"/>
        </w:rPr>
        <w:t xml:space="preserve"> is</w:t>
      </w:r>
      <w:r w:rsidR="004C1B31" w:rsidRPr="00B16BAE">
        <w:rPr>
          <w:lang w:val="en-US"/>
        </w:rPr>
        <w:t xml:space="preserve"> needed for CuCurZr if it exists in the cooling channel. </w:t>
      </w:r>
      <w:r w:rsidR="00B16BAE" w:rsidRPr="00B16BAE">
        <w:rPr>
          <w:lang w:val="en-US"/>
        </w:rPr>
        <w:t xml:space="preserve">The </w:t>
      </w:r>
      <w:r w:rsidR="004C1B31" w:rsidRPr="00B16BAE">
        <w:rPr>
          <w:lang w:val="en-US"/>
        </w:rPr>
        <w:t>special design is needed to simulate the same oxidation protection as the product cooling channels in the afterwards heat treatment.</w:t>
      </w:r>
    </w:p>
    <w:p w14:paraId="714D9FFD" w14:textId="3E6D75DF" w:rsidR="00CF33D7" w:rsidRPr="00B16BAE" w:rsidRDefault="00CF33D7" w:rsidP="003D0184">
      <w:pPr>
        <w:pStyle w:val="ListParagraph"/>
      </w:pPr>
    </w:p>
    <w:p w14:paraId="1CDE3499" w14:textId="74F422BB" w:rsidR="009C706E" w:rsidRPr="009C706E" w:rsidRDefault="00C90D8D" w:rsidP="009C706E">
      <w:pPr>
        <w:rPr>
          <w:lang w:eastAsia="ko-KR"/>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78</w:t>
      </w:r>
      <w:r w:rsidRPr="00EE55B6">
        <w:rPr>
          <w:b/>
          <w:bCs/>
        </w:rPr>
        <w:fldChar w:fldCharType="end"/>
      </w:r>
      <w:r w:rsidRPr="00EE55B6">
        <w:rPr>
          <w:b/>
          <w:bCs/>
        </w:rPr>
        <w:t>]</w:t>
      </w:r>
      <w:r>
        <w:rPr>
          <w:b/>
          <w:bCs/>
        </w:rPr>
        <w:t xml:space="preserve"> </w:t>
      </w:r>
      <w:r w:rsidR="00C7574C" w:rsidRPr="00B16BAE">
        <w:rPr>
          <w:lang w:eastAsia="ko-KR"/>
        </w:rPr>
        <w:t>After HIP</w:t>
      </w:r>
      <w:r w:rsidR="00CF0E0E" w:rsidRPr="00B16BAE">
        <w:rPr>
          <w:lang w:eastAsia="ko-KR"/>
        </w:rPr>
        <w:t>,</w:t>
      </w:r>
      <w:r w:rsidR="00343CAE" w:rsidRPr="00B16BAE">
        <w:rPr>
          <w:lang w:eastAsia="ko-KR"/>
        </w:rPr>
        <w:t xml:space="preserve"> the HIP record</w:t>
      </w:r>
      <w:r w:rsidR="00367E9B" w:rsidRPr="00B16BAE">
        <w:rPr>
          <w:lang w:eastAsia="ko-KR"/>
        </w:rPr>
        <w:t xml:space="preserve"> shall be submitted as part of </w:t>
      </w:r>
      <w:r w:rsidR="00EF7888" w:rsidRPr="00B16BAE">
        <w:rPr>
          <w:lang w:eastAsia="ko-KR"/>
        </w:rPr>
        <w:t>manufacturing report</w:t>
      </w:r>
      <w:r w:rsidR="00343CAE" w:rsidRPr="00B16BAE">
        <w:rPr>
          <w:lang w:eastAsia="ko-KR"/>
        </w:rPr>
        <w:t>, including</w:t>
      </w:r>
      <w:r w:rsidR="00367E9B" w:rsidRPr="00B16BAE">
        <w:rPr>
          <w:lang w:eastAsia="ko-KR"/>
        </w:rPr>
        <w:t xml:space="preserve"> curves for</w:t>
      </w:r>
      <w:r w:rsidR="00343CAE" w:rsidRPr="00B16BAE">
        <w:rPr>
          <w:lang w:eastAsia="ko-KR"/>
        </w:rPr>
        <w:t xml:space="preserve"> </w:t>
      </w:r>
      <w:r w:rsidR="00C338EA" w:rsidRPr="00B16BAE">
        <w:rPr>
          <w:lang w:eastAsia="ko-KR"/>
        </w:rPr>
        <w:t xml:space="preserve">temperature and </w:t>
      </w:r>
      <w:r w:rsidR="00367E9B" w:rsidRPr="00B16BAE">
        <w:rPr>
          <w:lang w:eastAsia="ko-KR"/>
        </w:rPr>
        <w:t>pressure</w:t>
      </w:r>
      <w:r w:rsidR="00EF7888" w:rsidRPr="00B16BAE">
        <w:rPr>
          <w:lang w:eastAsia="ko-KR"/>
        </w:rPr>
        <w:t>, and</w:t>
      </w:r>
      <w:r w:rsidR="00EE7A6A" w:rsidRPr="00B16BAE">
        <w:rPr>
          <w:lang w:eastAsia="ko-KR"/>
        </w:rPr>
        <w:t xml:space="preserve"> </w:t>
      </w:r>
      <w:r w:rsidR="009C706E" w:rsidRPr="009C706E">
        <w:rPr>
          <w:lang w:eastAsia="ko-KR"/>
        </w:rPr>
        <w:t>table of compliance with the parameters provided in the HIP</w:t>
      </w:r>
      <w:r w:rsidR="009A0605" w:rsidRPr="00B16BAE">
        <w:rPr>
          <w:lang w:eastAsia="ko-KR"/>
        </w:rPr>
        <w:t xml:space="preserve"> procedure spe</w:t>
      </w:r>
      <w:r w:rsidR="006002AE" w:rsidRPr="00B16BAE">
        <w:rPr>
          <w:lang w:eastAsia="ko-KR"/>
        </w:rPr>
        <w:t xml:space="preserve">cification (actual value comparing with </w:t>
      </w:r>
      <w:r w:rsidR="00581C23" w:rsidRPr="00B16BAE">
        <w:rPr>
          <w:lang w:eastAsia="ko-KR"/>
        </w:rPr>
        <w:t>requirement value</w:t>
      </w:r>
      <w:r w:rsidR="006002AE" w:rsidRPr="00B16BAE">
        <w:rPr>
          <w:lang w:eastAsia="ko-KR"/>
        </w:rPr>
        <w:t>)</w:t>
      </w:r>
      <w:r w:rsidR="009C706E" w:rsidRPr="009C706E">
        <w:rPr>
          <w:lang w:eastAsia="ko-KR"/>
        </w:rPr>
        <w:t>.</w:t>
      </w:r>
    </w:p>
    <w:p w14:paraId="1B379FCE" w14:textId="77777777" w:rsidR="00BC752E" w:rsidRPr="00153332" w:rsidRDefault="00BC752E" w:rsidP="00BC752E">
      <w:pPr>
        <w:rPr>
          <w:lang w:eastAsia="ko-KR"/>
        </w:rPr>
      </w:pPr>
    </w:p>
    <w:p w14:paraId="22AF780A" w14:textId="77777777" w:rsidR="00153332" w:rsidRDefault="00153332" w:rsidP="00153332">
      <w:pPr>
        <w:pStyle w:val="Heading2"/>
      </w:pPr>
      <w:bookmarkStart w:id="161" w:name="_Toc216163693"/>
      <w:r>
        <w:t>Interface requirements</w:t>
      </w:r>
      <w:bookmarkEnd w:id="161"/>
    </w:p>
    <w:p w14:paraId="409CEB41" w14:textId="633963A1" w:rsidR="00153332" w:rsidRDefault="0019233D" w:rsidP="00153332">
      <w:r>
        <w:t>See</w:t>
      </w:r>
      <w:r w:rsidR="00153332">
        <w:t xml:space="preserve"> </w:t>
      </w:r>
      <w:r w:rsidR="00153332" w:rsidRPr="00C23E3B">
        <w:rPr>
          <w:i/>
          <w:iCs/>
        </w:rPr>
        <w:t>Sub-System Requirement Document (s-SRD) 16-NL (Neutral Beam Port Liners) from DOORS</w:t>
      </w:r>
      <w:r w:rsidR="00153332">
        <w:rPr>
          <w:i/>
          <w:iCs/>
        </w:rPr>
        <w:t xml:space="preserve"> </w:t>
      </w:r>
      <w:r w:rsidR="00153332">
        <w:fldChar w:fldCharType="begin"/>
      </w:r>
      <w:r w:rsidR="00153332">
        <w:instrText xml:space="preserve"> REF _Ref175651822 \h </w:instrText>
      </w:r>
      <w:r w:rsidR="00153332">
        <w:fldChar w:fldCharType="separate"/>
      </w:r>
      <w:r w:rsidR="004613B3">
        <w:rPr>
          <w:szCs w:val="24"/>
        </w:rPr>
        <w:t>[</w:t>
      </w:r>
      <w:r w:rsidR="004613B3" w:rsidRPr="00240B75">
        <w:rPr>
          <w:szCs w:val="24"/>
        </w:rPr>
        <w:t>RD</w:t>
      </w:r>
      <w:r w:rsidR="004613B3">
        <w:rPr>
          <w:noProof/>
          <w:szCs w:val="24"/>
        </w:rPr>
        <w:t>3</w:t>
      </w:r>
      <w:r w:rsidR="004613B3">
        <w:rPr>
          <w:szCs w:val="24"/>
        </w:rPr>
        <w:t>]</w:t>
      </w:r>
      <w:r w:rsidR="00153332">
        <w:fldChar w:fldCharType="end"/>
      </w:r>
      <w:r w:rsidR="00542B4B">
        <w:t xml:space="preserve"> for all technical inte</w:t>
      </w:r>
      <w:r w:rsidR="007C60DA">
        <w:t>rfaces</w:t>
      </w:r>
      <w:r w:rsidR="00153332">
        <w:t>.</w:t>
      </w:r>
    </w:p>
    <w:p w14:paraId="5EF9EB5D" w14:textId="6B702C53" w:rsidR="00153332" w:rsidRDefault="007C60DA" w:rsidP="00153332">
      <w:r>
        <w:t>See</w:t>
      </w:r>
      <w:r w:rsidR="00354762">
        <w:t xml:space="preserve"> </w:t>
      </w:r>
      <w:r w:rsidR="00153332">
        <w:t>3D models and 2D drawings</w:t>
      </w:r>
      <w:r w:rsidR="00F93F1D">
        <w:t xml:space="preserve">, referring to </w:t>
      </w:r>
      <w:r w:rsidR="00F93F1D" w:rsidRPr="00F93F1D">
        <w:rPr>
          <w:i/>
          <w:iCs/>
        </w:rPr>
        <w:t>Bill of Materials for the NB Port Liners (16.NL)</w:t>
      </w:r>
      <w:r w:rsidR="00F93F1D">
        <w:rPr>
          <w:i/>
          <w:iCs/>
        </w:rPr>
        <w:t xml:space="preserve"> </w:t>
      </w:r>
      <w:r w:rsidR="00F93F1D">
        <w:fldChar w:fldCharType="begin"/>
      </w:r>
      <w:r w:rsidR="00F93F1D">
        <w:instrText xml:space="preserve"> REF _Ref175669172 \h </w:instrText>
      </w:r>
      <w:r w:rsidR="00F93F1D">
        <w:fldChar w:fldCharType="separate"/>
      </w:r>
      <w:r w:rsidR="004613B3" w:rsidRPr="009E204B">
        <w:rPr>
          <w:szCs w:val="24"/>
        </w:rPr>
        <w:t>[AD</w:t>
      </w:r>
      <w:r w:rsidR="004613B3">
        <w:rPr>
          <w:noProof/>
          <w:szCs w:val="24"/>
        </w:rPr>
        <w:t>4</w:t>
      </w:r>
      <w:r w:rsidR="004613B3" w:rsidRPr="009E204B">
        <w:rPr>
          <w:szCs w:val="24"/>
        </w:rPr>
        <w:t>]</w:t>
      </w:r>
      <w:r w:rsidR="00F93F1D">
        <w:fldChar w:fldCharType="end"/>
      </w:r>
      <w:r w:rsidR="00F93F1D">
        <w:t>,</w:t>
      </w:r>
      <w:r w:rsidR="00354762">
        <w:t xml:space="preserve"> for design details of the interfaces</w:t>
      </w:r>
      <w:r w:rsidR="00153332">
        <w:t>.</w:t>
      </w:r>
    </w:p>
    <w:p w14:paraId="34C724F4" w14:textId="77777777" w:rsidR="00153332" w:rsidRPr="00C23E3B" w:rsidRDefault="00153332" w:rsidP="00153332"/>
    <w:p w14:paraId="56E17A22" w14:textId="5D588D7D" w:rsidR="00153332" w:rsidRDefault="00153332" w:rsidP="00153332">
      <w:pPr>
        <w:pStyle w:val="Heading2"/>
      </w:pPr>
      <w:bookmarkStart w:id="162" w:name="_Toc216163694"/>
      <w:r>
        <w:t xml:space="preserve">Vacuum </w:t>
      </w:r>
      <w:r w:rsidR="00403E73">
        <w:t>r</w:t>
      </w:r>
      <w:r>
        <w:t>equirements</w:t>
      </w:r>
      <w:bookmarkEnd w:id="162"/>
    </w:p>
    <w:p w14:paraId="23174DDC" w14:textId="41CD1D7F" w:rsidR="00153332" w:rsidRDefault="00153332" w:rsidP="00153332">
      <w:r>
        <w:t xml:space="preserve">The pressure boundary parts and materials of the NBPL </w:t>
      </w:r>
      <w:r w:rsidR="00DF592D">
        <w:t xml:space="preserve">have </w:t>
      </w:r>
      <w:r>
        <w:t>a Vacuum Classification VQC-1A.</w:t>
      </w:r>
    </w:p>
    <w:p w14:paraId="5012ACCA" w14:textId="74F1614F" w:rsidR="00153332" w:rsidRDefault="00153332" w:rsidP="00153332">
      <w:r>
        <w:t xml:space="preserve">The Standard Parts, including Bolts, Washers and Inserts, </w:t>
      </w:r>
      <w:r w:rsidR="00675223">
        <w:t>have</w:t>
      </w:r>
      <w:r>
        <w:t xml:space="preserve"> a Vacuum Classification VQC-1B.</w:t>
      </w:r>
    </w:p>
    <w:p w14:paraId="5CBF42B6" w14:textId="0E49FF9F" w:rsidR="00153332" w:rsidRDefault="009F56D0" w:rsidP="00153332">
      <w:r>
        <w:t>Ma</w:t>
      </w:r>
      <w:r w:rsidR="008C3E46">
        <w:t xml:space="preserve">nufacturing of NBPL </w:t>
      </w:r>
      <w:r w:rsidR="00DE2887">
        <w:t xml:space="preserve">components </w:t>
      </w:r>
      <w:r w:rsidR="00153332">
        <w:t xml:space="preserve">shall comply with the requirements stated in the </w:t>
      </w:r>
      <w:r w:rsidR="00153332">
        <w:rPr>
          <w:i/>
          <w:iCs/>
        </w:rPr>
        <w:t xml:space="preserve">ITER Vacuum Handbook </w:t>
      </w:r>
      <w:r w:rsidR="00153332">
        <w:rPr>
          <w:i/>
          <w:iCs/>
        </w:rPr>
        <w:fldChar w:fldCharType="begin"/>
      </w:r>
      <w:r w:rsidR="00153332">
        <w:rPr>
          <w:i/>
          <w:iCs/>
        </w:rPr>
        <w:instrText xml:space="preserve"> REF _Ref175652261 \h </w:instrText>
      </w:r>
      <w:r w:rsidR="00153332">
        <w:rPr>
          <w:i/>
          <w:iCs/>
        </w:rPr>
      </w:r>
      <w:r w:rsidR="00153332">
        <w:rPr>
          <w:i/>
          <w:iCs/>
        </w:rPr>
        <w:fldChar w:fldCharType="separate"/>
      </w:r>
      <w:r w:rsidR="004613B3" w:rsidRPr="009E204B">
        <w:rPr>
          <w:szCs w:val="24"/>
        </w:rPr>
        <w:t>[AD</w:t>
      </w:r>
      <w:r w:rsidR="004613B3">
        <w:rPr>
          <w:noProof/>
          <w:szCs w:val="24"/>
        </w:rPr>
        <w:t>2</w:t>
      </w:r>
      <w:r w:rsidR="004613B3" w:rsidRPr="009E204B">
        <w:rPr>
          <w:szCs w:val="24"/>
        </w:rPr>
        <w:t>]</w:t>
      </w:r>
      <w:r w:rsidR="00153332">
        <w:rPr>
          <w:i/>
          <w:iCs/>
        </w:rPr>
        <w:fldChar w:fldCharType="end"/>
      </w:r>
      <w:r w:rsidR="00153332">
        <w:t xml:space="preserve">. </w:t>
      </w:r>
      <w:r w:rsidR="00D930BE">
        <w:t>Any</w:t>
      </w:r>
      <w:r w:rsidR="00153332">
        <w:t xml:space="preserve"> conflict with the requirements of this </w:t>
      </w:r>
      <w:r w:rsidR="00153332" w:rsidRPr="002D130E">
        <w:t>specification</w:t>
      </w:r>
      <w:r w:rsidR="00153332">
        <w:t>, this shall be brought to the attention of IO for resolution.</w:t>
      </w:r>
      <w:r w:rsidR="00EA5BFB">
        <w:t xml:space="preserve"> A</w:t>
      </w:r>
      <w:r w:rsidR="00153332">
        <w:t>ll VQC-1A components which are machined from austenitic steel and which are of final thickness less than 5 mm shall be made from cross-forged material which is Electro-Slag Remelted (ESR)</w:t>
      </w:r>
      <w:r w:rsidR="00153332">
        <w:rPr>
          <w:rFonts w:eastAsiaTheme="minorEastAsia"/>
          <w:lang w:val="en-US" w:eastAsia="zh-CN"/>
        </w:rPr>
        <w:t xml:space="preserve"> or </w:t>
      </w:r>
      <w:r w:rsidR="00153332">
        <w:t>Vacuum Arc Remelted (VAR).</w:t>
      </w:r>
    </w:p>
    <w:p w14:paraId="35D2A92C" w14:textId="7E30CB00" w:rsidR="00153332" w:rsidRPr="00CD7F21" w:rsidRDefault="00CE7C32"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79</w:t>
      </w:r>
      <w:r w:rsidRPr="00EE55B6">
        <w:rPr>
          <w:b/>
          <w:bCs/>
        </w:rPr>
        <w:fldChar w:fldCharType="end"/>
      </w:r>
      <w:r w:rsidRPr="00EE55B6">
        <w:rPr>
          <w:b/>
          <w:bCs/>
        </w:rPr>
        <w:t>]</w:t>
      </w:r>
      <w:r>
        <w:rPr>
          <w:b/>
          <w:bCs/>
        </w:rPr>
        <w:t xml:space="preserve"> </w:t>
      </w:r>
      <w:r w:rsidR="00153332">
        <w:t xml:space="preserve">Section 5.4 of the </w:t>
      </w:r>
      <w:r w:rsidR="00153332">
        <w:rPr>
          <w:i/>
          <w:iCs/>
        </w:rPr>
        <w:t xml:space="preserve">ITER Vacuum Handbook </w:t>
      </w:r>
      <w:r w:rsidR="00153332">
        <w:rPr>
          <w:i/>
          <w:iCs/>
        </w:rPr>
        <w:fldChar w:fldCharType="begin"/>
      </w:r>
      <w:r w:rsidR="00153332">
        <w:rPr>
          <w:i/>
          <w:iCs/>
        </w:rPr>
        <w:instrText xml:space="preserve"> REF _Ref175652261 \h </w:instrText>
      </w:r>
      <w:r w:rsidR="00153332">
        <w:rPr>
          <w:i/>
          <w:iCs/>
        </w:rPr>
      </w:r>
      <w:r w:rsidR="00153332">
        <w:rPr>
          <w:i/>
          <w:iCs/>
        </w:rPr>
        <w:fldChar w:fldCharType="separate"/>
      </w:r>
      <w:r w:rsidR="004613B3" w:rsidRPr="009E204B">
        <w:rPr>
          <w:szCs w:val="24"/>
        </w:rPr>
        <w:t>[AD</w:t>
      </w:r>
      <w:r w:rsidR="004613B3">
        <w:rPr>
          <w:noProof/>
          <w:szCs w:val="24"/>
        </w:rPr>
        <w:t>2</w:t>
      </w:r>
      <w:r w:rsidR="004613B3" w:rsidRPr="009E204B">
        <w:rPr>
          <w:szCs w:val="24"/>
        </w:rPr>
        <w:t>]</w:t>
      </w:r>
      <w:r w:rsidR="00153332">
        <w:rPr>
          <w:i/>
          <w:iCs/>
        </w:rPr>
        <w:fldChar w:fldCharType="end"/>
      </w:r>
      <w:r w:rsidR="00153332">
        <w:t xml:space="preserve"> includes the requirements for outgassing rates of materials with details and guideline given in Appendix 17 of the </w:t>
      </w:r>
      <w:r w:rsidR="00153332">
        <w:rPr>
          <w:i/>
          <w:iCs/>
        </w:rPr>
        <w:t xml:space="preserve">ITER Vacuum Handbook </w:t>
      </w:r>
      <w:r w:rsidR="00153332">
        <w:rPr>
          <w:i/>
          <w:iCs/>
        </w:rPr>
        <w:fldChar w:fldCharType="begin"/>
      </w:r>
      <w:r w:rsidR="00153332">
        <w:rPr>
          <w:i/>
          <w:iCs/>
        </w:rPr>
        <w:instrText xml:space="preserve"> REF _Ref175652261 \h </w:instrText>
      </w:r>
      <w:r w:rsidR="00153332">
        <w:rPr>
          <w:i/>
          <w:iCs/>
        </w:rPr>
      </w:r>
      <w:r w:rsidR="00153332">
        <w:rPr>
          <w:i/>
          <w:iCs/>
        </w:rPr>
        <w:fldChar w:fldCharType="separate"/>
      </w:r>
      <w:r w:rsidR="004613B3" w:rsidRPr="009E204B">
        <w:rPr>
          <w:szCs w:val="24"/>
        </w:rPr>
        <w:t>[AD</w:t>
      </w:r>
      <w:r w:rsidR="004613B3">
        <w:rPr>
          <w:noProof/>
          <w:szCs w:val="24"/>
        </w:rPr>
        <w:t>2</w:t>
      </w:r>
      <w:r w:rsidR="004613B3" w:rsidRPr="009E204B">
        <w:rPr>
          <w:szCs w:val="24"/>
        </w:rPr>
        <w:t>]</w:t>
      </w:r>
      <w:r w:rsidR="00153332">
        <w:rPr>
          <w:i/>
          <w:iCs/>
        </w:rPr>
        <w:fldChar w:fldCharType="end"/>
      </w:r>
      <w:r w:rsidR="00153332">
        <w:t>.</w:t>
      </w:r>
    </w:p>
    <w:p w14:paraId="6DB0BED8" w14:textId="739FEF87" w:rsidR="00153332" w:rsidRDefault="00CE7C32"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80</w:t>
      </w:r>
      <w:r w:rsidRPr="00EE55B6">
        <w:rPr>
          <w:b/>
          <w:bCs/>
        </w:rPr>
        <w:fldChar w:fldCharType="end"/>
      </w:r>
      <w:r w:rsidRPr="00EE55B6">
        <w:rPr>
          <w:b/>
          <w:bCs/>
        </w:rPr>
        <w:t>]</w:t>
      </w:r>
      <w:r>
        <w:rPr>
          <w:b/>
          <w:bCs/>
        </w:rPr>
        <w:t xml:space="preserve"> </w:t>
      </w:r>
      <w:r w:rsidR="00153332">
        <w:t xml:space="preserve">Section 5.5 of the </w:t>
      </w:r>
      <w:r w:rsidR="00153332">
        <w:rPr>
          <w:i/>
          <w:iCs/>
        </w:rPr>
        <w:t xml:space="preserve">ITER Vacuum Handbook </w:t>
      </w:r>
      <w:r w:rsidR="00153332">
        <w:rPr>
          <w:i/>
          <w:iCs/>
        </w:rPr>
        <w:fldChar w:fldCharType="begin"/>
      </w:r>
      <w:r w:rsidR="00153332">
        <w:rPr>
          <w:i/>
          <w:iCs/>
        </w:rPr>
        <w:instrText xml:space="preserve"> REF _Ref175652261 \h </w:instrText>
      </w:r>
      <w:r w:rsidR="00153332">
        <w:rPr>
          <w:i/>
          <w:iCs/>
        </w:rPr>
      </w:r>
      <w:r w:rsidR="00153332">
        <w:rPr>
          <w:i/>
          <w:iCs/>
        </w:rPr>
        <w:fldChar w:fldCharType="separate"/>
      </w:r>
      <w:r w:rsidR="004613B3" w:rsidRPr="009E204B">
        <w:rPr>
          <w:szCs w:val="24"/>
        </w:rPr>
        <w:t>[AD</w:t>
      </w:r>
      <w:r w:rsidR="004613B3">
        <w:rPr>
          <w:noProof/>
          <w:szCs w:val="24"/>
        </w:rPr>
        <w:t>2</w:t>
      </w:r>
      <w:r w:rsidR="004613B3" w:rsidRPr="009E204B">
        <w:rPr>
          <w:szCs w:val="24"/>
        </w:rPr>
        <w:t>]</w:t>
      </w:r>
      <w:r w:rsidR="00153332">
        <w:rPr>
          <w:i/>
          <w:iCs/>
        </w:rPr>
        <w:fldChar w:fldCharType="end"/>
      </w:r>
      <w:r w:rsidR="00153332">
        <w:t xml:space="preserve"> states that Hot Isostatic Pressing of sintered material is allowable for use on all VQC components forming a vacuum boundary, provided that it is demonstrated that the components meet the mechanical and leak rate requirements for the proposed application and the vacuum boundary thickness is greater than 5 mm.</w:t>
      </w:r>
    </w:p>
    <w:p w14:paraId="309657B6" w14:textId="06AB5B45" w:rsidR="00153332" w:rsidRDefault="00153332" w:rsidP="00153332">
      <w:r w:rsidRPr="00102B79">
        <w:t>In case of a layered set of HIP bonded materials, the 5 mm requirement refers to the geometrical dimension of the whole set and not to the thickness of each individual material.</w:t>
      </w:r>
    </w:p>
    <w:p w14:paraId="12AFA2AF" w14:textId="5B8F6ABE" w:rsidR="00153332" w:rsidRDefault="00CE7C32"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81</w:t>
      </w:r>
      <w:r w:rsidRPr="00EE55B6">
        <w:rPr>
          <w:b/>
          <w:bCs/>
        </w:rPr>
        <w:fldChar w:fldCharType="end"/>
      </w:r>
      <w:r w:rsidRPr="00EE55B6">
        <w:rPr>
          <w:b/>
          <w:bCs/>
        </w:rPr>
        <w:t>]</w:t>
      </w:r>
      <w:r>
        <w:rPr>
          <w:b/>
          <w:bCs/>
        </w:rPr>
        <w:t xml:space="preserve"> </w:t>
      </w:r>
      <w:r w:rsidR="00153332">
        <w:t xml:space="preserve">Section 5.7 of the </w:t>
      </w:r>
      <w:r w:rsidR="00153332">
        <w:rPr>
          <w:i/>
          <w:iCs/>
        </w:rPr>
        <w:t xml:space="preserve">ITER Vacuum Handbook </w:t>
      </w:r>
      <w:r w:rsidR="00153332">
        <w:rPr>
          <w:i/>
          <w:iCs/>
        </w:rPr>
        <w:fldChar w:fldCharType="begin"/>
      </w:r>
      <w:r w:rsidR="00153332">
        <w:rPr>
          <w:i/>
          <w:iCs/>
        </w:rPr>
        <w:instrText xml:space="preserve"> REF _Ref175652261 \h </w:instrText>
      </w:r>
      <w:r w:rsidR="00153332">
        <w:rPr>
          <w:i/>
          <w:iCs/>
        </w:rPr>
      </w:r>
      <w:r w:rsidR="00153332">
        <w:rPr>
          <w:i/>
          <w:iCs/>
        </w:rPr>
        <w:fldChar w:fldCharType="separate"/>
      </w:r>
      <w:r w:rsidR="004613B3" w:rsidRPr="009E204B">
        <w:rPr>
          <w:szCs w:val="24"/>
        </w:rPr>
        <w:t>[AD</w:t>
      </w:r>
      <w:r w:rsidR="004613B3">
        <w:rPr>
          <w:noProof/>
          <w:szCs w:val="24"/>
        </w:rPr>
        <w:t>2</w:t>
      </w:r>
      <w:r w:rsidR="004613B3" w:rsidRPr="009E204B">
        <w:rPr>
          <w:szCs w:val="24"/>
        </w:rPr>
        <w:t>]</w:t>
      </w:r>
      <w:r w:rsidR="00153332">
        <w:rPr>
          <w:i/>
          <w:iCs/>
        </w:rPr>
        <w:fldChar w:fldCharType="end"/>
      </w:r>
      <w:r w:rsidR="00153332">
        <w:t xml:space="preserve"> describes the use of plate materials: when hot or cold rolled plate material is used, it is recommended for all vacuum classes, that a surface parallel to the direction of rolling forms the vacuum boundary.  </w:t>
      </w:r>
    </w:p>
    <w:p w14:paraId="7700C493" w14:textId="52D18693" w:rsidR="00153332" w:rsidRDefault="00CE7C32"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82</w:t>
      </w:r>
      <w:r w:rsidRPr="00EE55B6">
        <w:rPr>
          <w:b/>
          <w:bCs/>
        </w:rPr>
        <w:fldChar w:fldCharType="end"/>
      </w:r>
      <w:r w:rsidRPr="00EE55B6">
        <w:rPr>
          <w:b/>
          <w:bCs/>
        </w:rPr>
        <w:t>]</w:t>
      </w:r>
      <w:r>
        <w:rPr>
          <w:b/>
          <w:bCs/>
        </w:rPr>
        <w:t xml:space="preserve"> </w:t>
      </w:r>
      <w:r w:rsidR="00153332">
        <w:t xml:space="preserve">Where for VQC-1A hot or cold rolled plate material is used with the transverse cross section crossing the vacuum boundary, low inclusion rate material shall be used which meets the inclusion limits as specified in Section 5.3 of the </w:t>
      </w:r>
      <w:r w:rsidR="00153332">
        <w:rPr>
          <w:i/>
          <w:iCs/>
        </w:rPr>
        <w:t xml:space="preserve">ITER Vacuum Handbook </w:t>
      </w:r>
      <w:r w:rsidR="00153332">
        <w:rPr>
          <w:i/>
          <w:iCs/>
        </w:rPr>
        <w:fldChar w:fldCharType="begin"/>
      </w:r>
      <w:r w:rsidR="00153332">
        <w:rPr>
          <w:i/>
          <w:iCs/>
        </w:rPr>
        <w:instrText xml:space="preserve"> REF _Ref175652261 \h </w:instrText>
      </w:r>
      <w:r w:rsidR="00153332">
        <w:rPr>
          <w:i/>
          <w:iCs/>
        </w:rPr>
      </w:r>
      <w:r w:rsidR="00153332">
        <w:rPr>
          <w:i/>
          <w:iCs/>
        </w:rPr>
        <w:fldChar w:fldCharType="separate"/>
      </w:r>
      <w:r w:rsidR="004613B3" w:rsidRPr="009E204B">
        <w:rPr>
          <w:szCs w:val="24"/>
        </w:rPr>
        <w:t>[AD</w:t>
      </w:r>
      <w:r w:rsidR="004613B3">
        <w:rPr>
          <w:noProof/>
          <w:szCs w:val="24"/>
        </w:rPr>
        <w:t>2</w:t>
      </w:r>
      <w:r w:rsidR="004613B3" w:rsidRPr="009E204B">
        <w:rPr>
          <w:szCs w:val="24"/>
        </w:rPr>
        <w:t>]</w:t>
      </w:r>
      <w:r w:rsidR="00153332">
        <w:rPr>
          <w:i/>
          <w:iCs/>
        </w:rPr>
        <w:fldChar w:fldCharType="end"/>
      </w:r>
      <w:r w:rsidR="00153332">
        <w:t xml:space="preserve"> and shall be made from material which is </w:t>
      </w:r>
      <w:r w:rsidR="00153332" w:rsidRPr="00B24A2C">
        <w:t>ESR or VAR</w:t>
      </w:r>
      <w:r w:rsidR="00153332">
        <w:t>.</w:t>
      </w:r>
    </w:p>
    <w:p w14:paraId="738233A9" w14:textId="31BC5CE8" w:rsidR="00153332" w:rsidRDefault="00CE7C32"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83</w:t>
      </w:r>
      <w:r w:rsidRPr="00EE55B6">
        <w:rPr>
          <w:b/>
          <w:bCs/>
        </w:rPr>
        <w:fldChar w:fldCharType="end"/>
      </w:r>
      <w:r w:rsidRPr="00EE55B6">
        <w:rPr>
          <w:b/>
          <w:bCs/>
        </w:rPr>
        <w:t>]</w:t>
      </w:r>
      <w:r>
        <w:rPr>
          <w:b/>
          <w:bCs/>
        </w:rPr>
        <w:t xml:space="preserve"> </w:t>
      </w:r>
      <w:r w:rsidR="00153332">
        <w:t>The component shall also be proven by leak testing in an environment which conform as closely as possible to the operating conditions</w:t>
      </w:r>
      <w:r w:rsidR="00673690">
        <w:t xml:space="preserve"> </w:t>
      </w:r>
      <w:r w:rsidR="00153332">
        <w:t xml:space="preserve">(see Section 25 of the </w:t>
      </w:r>
      <w:r w:rsidR="00153332">
        <w:rPr>
          <w:i/>
          <w:iCs/>
        </w:rPr>
        <w:t xml:space="preserve">ITER Vacuum Handbook </w:t>
      </w:r>
      <w:r w:rsidR="00153332">
        <w:rPr>
          <w:i/>
          <w:iCs/>
        </w:rPr>
        <w:fldChar w:fldCharType="begin"/>
      </w:r>
      <w:r w:rsidR="00153332">
        <w:rPr>
          <w:i/>
          <w:iCs/>
        </w:rPr>
        <w:instrText xml:space="preserve"> REF _Ref175652261 \h </w:instrText>
      </w:r>
      <w:r w:rsidR="00153332">
        <w:rPr>
          <w:i/>
          <w:iCs/>
        </w:rPr>
      </w:r>
      <w:r w:rsidR="00153332">
        <w:rPr>
          <w:i/>
          <w:iCs/>
        </w:rPr>
        <w:fldChar w:fldCharType="separate"/>
      </w:r>
      <w:r w:rsidR="004613B3" w:rsidRPr="009E204B">
        <w:rPr>
          <w:szCs w:val="24"/>
        </w:rPr>
        <w:t>[AD</w:t>
      </w:r>
      <w:r w:rsidR="004613B3">
        <w:rPr>
          <w:noProof/>
          <w:szCs w:val="24"/>
        </w:rPr>
        <w:t>2</w:t>
      </w:r>
      <w:r w:rsidR="004613B3" w:rsidRPr="009E204B">
        <w:rPr>
          <w:szCs w:val="24"/>
        </w:rPr>
        <w:t>]</w:t>
      </w:r>
      <w:r w:rsidR="00153332">
        <w:rPr>
          <w:i/>
          <w:iCs/>
        </w:rPr>
        <w:fldChar w:fldCharType="end"/>
      </w:r>
      <w:r w:rsidR="00153332">
        <w:t>) with due consideration taken of the effects of possible leaks along laminations and the response time for the test method.</w:t>
      </w:r>
    </w:p>
    <w:p w14:paraId="6504C8C3" w14:textId="33C37AB3" w:rsidR="00153332" w:rsidRDefault="00CE7C32"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84</w:t>
      </w:r>
      <w:r w:rsidRPr="00EE55B6">
        <w:rPr>
          <w:b/>
          <w:bCs/>
        </w:rPr>
        <w:fldChar w:fldCharType="end"/>
      </w:r>
      <w:r w:rsidRPr="00EE55B6">
        <w:rPr>
          <w:b/>
          <w:bCs/>
        </w:rPr>
        <w:t>]</w:t>
      </w:r>
      <w:r>
        <w:rPr>
          <w:b/>
          <w:bCs/>
        </w:rPr>
        <w:t xml:space="preserve"> </w:t>
      </w:r>
      <w:r w:rsidR="00153332">
        <w:t xml:space="preserve">Provision of a clean work plan in accordance with Section 24.1 of the </w:t>
      </w:r>
      <w:r w:rsidR="00153332">
        <w:rPr>
          <w:i/>
          <w:iCs/>
        </w:rPr>
        <w:t xml:space="preserve">ITER Vacuum Handbook </w:t>
      </w:r>
      <w:r w:rsidR="00153332">
        <w:rPr>
          <w:i/>
          <w:iCs/>
        </w:rPr>
        <w:fldChar w:fldCharType="begin"/>
      </w:r>
      <w:r w:rsidR="00153332">
        <w:rPr>
          <w:i/>
          <w:iCs/>
        </w:rPr>
        <w:instrText xml:space="preserve"> REF _Ref175652261 \h </w:instrText>
      </w:r>
      <w:r w:rsidR="00153332">
        <w:rPr>
          <w:i/>
          <w:iCs/>
        </w:rPr>
      </w:r>
      <w:r w:rsidR="00153332">
        <w:rPr>
          <w:i/>
          <w:iCs/>
        </w:rPr>
        <w:fldChar w:fldCharType="separate"/>
      </w:r>
      <w:r w:rsidR="004613B3" w:rsidRPr="009E204B">
        <w:rPr>
          <w:szCs w:val="24"/>
        </w:rPr>
        <w:t>[AD</w:t>
      </w:r>
      <w:r w:rsidR="004613B3">
        <w:rPr>
          <w:noProof/>
          <w:szCs w:val="24"/>
        </w:rPr>
        <w:t>2</w:t>
      </w:r>
      <w:r w:rsidR="004613B3" w:rsidRPr="009E204B">
        <w:rPr>
          <w:szCs w:val="24"/>
        </w:rPr>
        <w:t>]</w:t>
      </w:r>
      <w:r w:rsidR="00153332">
        <w:rPr>
          <w:i/>
          <w:iCs/>
        </w:rPr>
        <w:fldChar w:fldCharType="end"/>
      </w:r>
      <w:r w:rsidR="00153332">
        <w:t xml:space="preserve"> shall apply.</w:t>
      </w:r>
    </w:p>
    <w:p w14:paraId="396C5FB0" w14:textId="77777777" w:rsidR="00153332" w:rsidRPr="00D478A2" w:rsidRDefault="00153332" w:rsidP="00153332">
      <w:pPr>
        <w:rPr>
          <w:rFonts w:eastAsiaTheme="minorEastAsia"/>
          <w:sz w:val="16"/>
          <w:szCs w:val="16"/>
          <w:highlight w:val="yellow"/>
          <w:lang w:eastAsia="zh-CN"/>
        </w:rPr>
      </w:pPr>
    </w:p>
    <w:p w14:paraId="2209FE66" w14:textId="77777777" w:rsidR="00C8798A" w:rsidRPr="00261AC5" w:rsidRDefault="00C8798A" w:rsidP="00C8798A">
      <w:pPr>
        <w:pStyle w:val="Heading2"/>
        <w:rPr>
          <w:rFonts w:eastAsiaTheme="minorEastAsia"/>
          <w:lang w:eastAsia="zh-CN"/>
        </w:rPr>
      </w:pPr>
      <w:bookmarkStart w:id="163" w:name="_Toc216163695"/>
      <w:r w:rsidRPr="00261AC5">
        <w:rPr>
          <w:rFonts w:eastAsiaTheme="minorEastAsia"/>
          <w:lang w:eastAsia="zh-CN"/>
        </w:rPr>
        <w:t>Bolting</w:t>
      </w:r>
      <w:bookmarkEnd w:id="163"/>
    </w:p>
    <w:p w14:paraId="74714F91" w14:textId="76D91D6F" w:rsidR="00C8798A" w:rsidRDefault="00C8798A" w:rsidP="00C8798A">
      <w:r>
        <w:t>This section defines the needed requirements for bolted connections.</w:t>
      </w:r>
    </w:p>
    <w:p w14:paraId="050100E2" w14:textId="3C1F0003" w:rsidR="008C5675" w:rsidRDefault="009E35BD" w:rsidP="00C8798A">
      <w:pPr>
        <w:rPr>
          <w:rFonts w:cstheme="minorHAnsi"/>
          <w:sz w:val="22"/>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85</w:t>
      </w:r>
      <w:r w:rsidRPr="00EE55B6">
        <w:rPr>
          <w:b/>
          <w:bCs/>
        </w:rPr>
        <w:fldChar w:fldCharType="end"/>
      </w:r>
      <w:r w:rsidRPr="00EE55B6">
        <w:rPr>
          <w:b/>
          <w:bCs/>
        </w:rPr>
        <w:t>]</w:t>
      </w:r>
      <w:r>
        <w:rPr>
          <w:b/>
          <w:bCs/>
        </w:rPr>
        <w:t xml:space="preserve"> </w:t>
      </w:r>
      <w:r w:rsidR="00C8798A" w:rsidRPr="00CF3C91">
        <w:rPr>
          <w:szCs w:val="24"/>
        </w:rPr>
        <w:t xml:space="preserve">All bolted connections in </w:t>
      </w:r>
      <w:r w:rsidR="00261AC5" w:rsidRPr="00CF3C91">
        <w:rPr>
          <w:rFonts w:hint="eastAsia"/>
          <w:szCs w:val="24"/>
          <w:lang w:eastAsia="zh-CN"/>
        </w:rPr>
        <w:t>the NBPL components</w:t>
      </w:r>
      <w:r w:rsidR="00C8798A" w:rsidRPr="00CF3C91">
        <w:rPr>
          <w:szCs w:val="24"/>
        </w:rPr>
        <w:t xml:space="preserve"> shall be torqued according to the </w:t>
      </w:r>
      <w:r w:rsidR="00C8798A" w:rsidRPr="00CF3C91">
        <w:rPr>
          <w:i/>
          <w:iCs/>
          <w:szCs w:val="24"/>
        </w:rPr>
        <w:t>NBPL bolting specification</w:t>
      </w:r>
      <w:r w:rsidR="001677D3" w:rsidRPr="00CF3C91">
        <w:rPr>
          <w:i/>
          <w:iCs/>
          <w:szCs w:val="24"/>
        </w:rPr>
        <w:t xml:space="preserve"> (or NBPL Bolt List) </w:t>
      </w:r>
      <w:r w:rsidR="001677D3" w:rsidRPr="00CF3C91">
        <w:rPr>
          <w:szCs w:val="24"/>
        </w:rPr>
        <w:fldChar w:fldCharType="begin"/>
      </w:r>
      <w:r w:rsidR="001677D3" w:rsidRPr="00CF3C91">
        <w:rPr>
          <w:szCs w:val="24"/>
        </w:rPr>
        <w:instrText xml:space="preserve"> REF _Ref182562882 \h </w:instrText>
      </w:r>
      <w:r w:rsidR="00261AC5" w:rsidRPr="00CF3C91">
        <w:rPr>
          <w:szCs w:val="24"/>
        </w:rPr>
        <w:instrText xml:space="preserve"> \* MERGEFORMAT </w:instrText>
      </w:r>
      <w:r w:rsidR="001677D3" w:rsidRPr="00CF3C91">
        <w:rPr>
          <w:szCs w:val="24"/>
        </w:rPr>
      </w:r>
      <w:r w:rsidR="001677D3" w:rsidRPr="00CF3C91">
        <w:rPr>
          <w:szCs w:val="24"/>
        </w:rPr>
        <w:fldChar w:fldCharType="separate"/>
      </w:r>
      <w:r w:rsidR="004613B3" w:rsidRPr="009E204B">
        <w:rPr>
          <w:szCs w:val="24"/>
        </w:rPr>
        <w:t>[AD</w:t>
      </w:r>
      <w:r w:rsidR="004613B3">
        <w:rPr>
          <w:szCs w:val="24"/>
        </w:rPr>
        <w:t>5</w:t>
      </w:r>
      <w:r w:rsidR="004613B3" w:rsidRPr="009E204B">
        <w:rPr>
          <w:szCs w:val="24"/>
        </w:rPr>
        <w:t>]</w:t>
      </w:r>
      <w:r w:rsidR="001677D3" w:rsidRPr="00CF3C91">
        <w:rPr>
          <w:szCs w:val="24"/>
        </w:rPr>
        <w:fldChar w:fldCharType="end"/>
      </w:r>
      <w:r w:rsidR="003E24B6" w:rsidRPr="00CF3C91">
        <w:rPr>
          <w:szCs w:val="24"/>
        </w:rPr>
        <w:t xml:space="preserve">, except </w:t>
      </w:r>
      <w:r w:rsidR="008C5675" w:rsidRPr="00CF3C91">
        <w:rPr>
          <w:szCs w:val="24"/>
        </w:rPr>
        <w:t xml:space="preserve">those </w:t>
      </w:r>
      <w:r w:rsidR="003E24B6" w:rsidRPr="00CF3C91">
        <w:rPr>
          <w:szCs w:val="24"/>
        </w:rPr>
        <w:t>bolts</w:t>
      </w:r>
      <w:r w:rsidR="008C5675" w:rsidRPr="00CF3C91">
        <w:rPr>
          <w:szCs w:val="24"/>
        </w:rPr>
        <w:t xml:space="preserve"> </w:t>
      </w:r>
      <w:r w:rsidR="003E24B6" w:rsidRPr="00CF3C91">
        <w:rPr>
          <w:szCs w:val="24"/>
        </w:rPr>
        <w:t xml:space="preserve">for </w:t>
      </w:r>
      <w:r w:rsidR="003E24B6" w:rsidRPr="00CF3C91">
        <w:rPr>
          <w:rFonts w:cstheme="minorHAnsi"/>
          <w:szCs w:val="24"/>
          <w:lang w:eastAsia="zh-CN"/>
        </w:rPr>
        <w:t>interface between DNB and VV rails</w:t>
      </w:r>
      <w:r w:rsidR="008C5675" w:rsidRPr="00CF3C91">
        <w:rPr>
          <w:rFonts w:cstheme="minorHAnsi"/>
          <w:szCs w:val="24"/>
          <w:lang w:eastAsia="zh-CN"/>
        </w:rPr>
        <w:t xml:space="preserve"> which to be torqued during In-vessel Assembly at ITER site.</w:t>
      </w:r>
      <w:r w:rsidR="008C5675">
        <w:rPr>
          <w:rFonts w:cstheme="minorHAnsi"/>
          <w:sz w:val="22"/>
          <w:lang w:eastAsia="zh-CN"/>
        </w:rPr>
        <w:t xml:space="preserve"> </w:t>
      </w:r>
    </w:p>
    <w:p w14:paraId="4D03E6A2" w14:textId="3BBB3A2B" w:rsidR="00C8798A" w:rsidRDefault="009E35BD" w:rsidP="00C8798A">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86</w:t>
      </w:r>
      <w:r w:rsidRPr="00EE55B6">
        <w:rPr>
          <w:b/>
          <w:bCs/>
        </w:rPr>
        <w:fldChar w:fldCharType="end"/>
      </w:r>
      <w:r w:rsidRPr="00EE55B6">
        <w:rPr>
          <w:b/>
          <w:bCs/>
        </w:rPr>
        <w:t>]</w:t>
      </w:r>
      <w:r>
        <w:rPr>
          <w:b/>
          <w:bCs/>
        </w:rPr>
        <w:t xml:space="preserve"> </w:t>
      </w:r>
      <w:r w:rsidR="00C8798A">
        <w:t>Bolt torqueing shall be performed with a calibrated tool to achieve a pre-tension load within ±10% of the nominal.</w:t>
      </w:r>
    </w:p>
    <w:p w14:paraId="29B3A267" w14:textId="122DAC10" w:rsidR="00C8798A" w:rsidRPr="001677D3" w:rsidRDefault="009E35BD" w:rsidP="00C8798A">
      <w:pPr>
        <w:rPr>
          <w:iCs/>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87</w:t>
      </w:r>
      <w:r w:rsidRPr="00EE55B6">
        <w:rPr>
          <w:b/>
          <w:bCs/>
        </w:rPr>
        <w:fldChar w:fldCharType="end"/>
      </w:r>
      <w:r w:rsidRPr="00EE55B6">
        <w:rPr>
          <w:b/>
          <w:bCs/>
        </w:rPr>
        <w:t>]</w:t>
      </w:r>
      <w:r>
        <w:rPr>
          <w:b/>
          <w:bCs/>
        </w:rPr>
        <w:t xml:space="preserve"> </w:t>
      </w:r>
      <w:r w:rsidR="00C8798A">
        <w:t xml:space="preserve">All threaded fixings shall be coated with anti-seize copper to prevent seizing, according to the </w:t>
      </w:r>
      <w:r w:rsidR="00C8798A" w:rsidRPr="00081A27">
        <w:rPr>
          <w:i/>
        </w:rPr>
        <w:t>Copper Anti-seize coating specification for In-vessel components</w:t>
      </w:r>
      <w:r w:rsidR="00261AC5">
        <w:rPr>
          <w:rFonts w:hint="eastAsia"/>
          <w:iCs/>
          <w:lang w:eastAsia="zh-CN"/>
        </w:rPr>
        <w:t xml:space="preserve"> </w:t>
      </w:r>
      <w:r w:rsidR="00261AC5">
        <w:rPr>
          <w:iCs/>
          <w:lang w:eastAsia="zh-CN"/>
        </w:rPr>
        <w:fldChar w:fldCharType="begin"/>
      </w:r>
      <w:r w:rsidR="00261AC5">
        <w:rPr>
          <w:iCs/>
          <w:lang w:eastAsia="zh-CN"/>
        </w:rPr>
        <w:instrText xml:space="preserve"> </w:instrText>
      </w:r>
      <w:r w:rsidR="00261AC5">
        <w:rPr>
          <w:rFonts w:hint="eastAsia"/>
          <w:iCs/>
          <w:lang w:eastAsia="zh-CN"/>
        </w:rPr>
        <w:instrText>REF _Ref194657208 \h</w:instrText>
      </w:r>
      <w:r w:rsidR="00261AC5">
        <w:rPr>
          <w:iCs/>
          <w:lang w:eastAsia="zh-CN"/>
        </w:rPr>
        <w:instrText xml:space="preserve"> </w:instrText>
      </w:r>
      <w:r w:rsidR="00261AC5">
        <w:rPr>
          <w:iCs/>
          <w:lang w:eastAsia="zh-CN"/>
        </w:rPr>
      </w:r>
      <w:r w:rsidR="00261AC5">
        <w:rPr>
          <w:iCs/>
          <w:lang w:eastAsia="zh-CN"/>
        </w:rPr>
        <w:fldChar w:fldCharType="separate"/>
      </w:r>
      <w:r w:rsidR="004613B3" w:rsidRPr="009E204B">
        <w:rPr>
          <w:szCs w:val="24"/>
        </w:rPr>
        <w:t>[AD</w:t>
      </w:r>
      <w:r w:rsidR="004613B3">
        <w:rPr>
          <w:noProof/>
          <w:szCs w:val="24"/>
        </w:rPr>
        <w:t>19</w:t>
      </w:r>
      <w:r w:rsidR="004613B3" w:rsidRPr="009E204B">
        <w:rPr>
          <w:szCs w:val="24"/>
        </w:rPr>
        <w:t>]</w:t>
      </w:r>
      <w:r w:rsidR="00261AC5">
        <w:rPr>
          <w:iCs/>
          <w:lang w:eastAsia="zh-CN"/>
        </w:rPr>
        <w:fldChar w:fldCharType="end"/>
      </w:r>
      <w:r w:rsidR="00261AC5">
        <w:rPr>
          <w:rFonts w:hint="eastAsia"/>
          <w:iCs/>
          <w:lang w:eastAsia="zh-CN"/>
        </w:rPr>
        <w:t>.</w:t>
      </w:r>
    </w:p>
    <w:p w14:paraId="090FAE99" w14:textId="77777777" w:rsidR="00C8798A" w:rsidRPr="00E77D57" w:rsidRDefault="00C8798A" w:rsidP="00153332">
      <w:pPr>
        <w:rPr>
          <w:rFonts w:eastAsiaTheme="minorEastAsia"/>
          <w:highlight w:val="yellow"/>
          <w:lang w:eastAsia="zh-CN"/>
        </w:rPr>
      </w:pPr>
    </w:p>
    <w:p w14:paraId="0D9FB609" w14:textId="77777777" w:rsidR="00153332" w:rsidRDefault="00153332" w:rsidP="00153332">
      <w:pPr>
        <w:pStyle w:val="Heading2"/>
        <w:rPr>
          <w:rFonts w:eastAsiaTheme="minorEastAsia"/>
          <w:lang w:eastAsia="zh-CN"/>
        </w:rPr>
      </w:pPr>
      <w:bookmarkStart w:id="164" w:name="_Toc216163696"/>
      <w:r>
        <w:t>Material</w:t>
      </w:r>
      <w:bookmarkEnd w:id="164"/>
      <w:r>
        <w:rPr>
          <w:rFonts w:eastAsiaTheme="minorEastAsia" w:hint="eastAsia"/>
          <w:lang w:eastAsia="zh-CN"/>
        </w:rPr>
        <w:t xml:space="preserve"> </w:t>
      </w:r>
    </w:p>
    <w:p w14:paraId="43173B9B" w14:textId="77777777" w:rsidR="00153332" w:rsidRDefault="00153332" w:rsidP="00153332">
      <w:pPr>
        <w:pStyle w:val="Heading3"/>
      </w:pPr>
      <w:bookmarkStart w:id="165" w:name="_Toc150935739"/>
      <w:bookmarkStart w:id="166" w:name="_Toc216163697"/>
      <w:r>
        <w:t>General Requirements</w:t>
      </w:r>
      <w:bookmarkEnd w:id="165"/>
      <w:bookmarkEnd w:id="166"/>
    </w:p>
    <w:p w14:paraId="6D5675F5" w14:textId="5C434BCF" w:rsidR="00153332" w:rsidRPr="007565D6" w:rsidRDefault="009E35B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88</w:t>
      </w:r>
      <w:r w:rsidRPr="00EE55B6">
        <w:rPr>
          <w:b/>
          <w:bCs/>
        </w:rPr>
        <w:fldChar w:fldCharType="end"/>
      </w:r>
      <w:r w:rsidRPr="00EE55B6">
        <w:rPr>
          <w:b/>
          <w:bCs/>
        </w:rPr>
        <w:t>]</w:t>
      </w:r>
      <w:r>
        <w:rPr>
          <w:b/>
          <w:bCs/>
        </w:rPr>
        <w:t xml:space="preserve"> </w:t>
      </w:r>
      <w:r w:rsidR="00153332" w:rsidRPr="004765AF">
        <w:t xml:space="preserve">All materials shall conform to the requirements </w:t>
      </w:r>
      <w:r w:rsidR="00CB6EAA">
        <w:rPr>
          <w:lang w:eastAsia="zh-CN"/>
        </w:rPr>
        <w:t>specified in</w:t>
      </w:r>
      <w:r w:rsidR="00CB6EAA">
        <w:rPr>
          <w:rFonts w:hint="eastAsia"/>
          <w:lang w:eastAsia="zh-CN"/>
        </w:rPr>
        <w:t xml:space="preserve"> the </w:t>
      </w:r>
      <w:r w:rsidR="00CB6EAA" w:rsidRPr="00CB6EAA">
        <w:rPr>
          <w:i/>
          <w:iCs/>
        </w:rPr>
        <w:t>Bill of Materials for the NB Port Liners (16.NL)</w:t>
      </w:r>
      <w:r w:rsidR="00CB6EAA" w:rsidRPr="00CB6EAA">
        <w:rPr>
          <w:rFonts w:hint="eastAsia"/>
          <w:i/>
          <w:iCs/>
          <w:lang w:eastAsia="zh-CN"/>
        </w:rPr>
        <w:t xml:space="preserve"> </w:t>
      </w:r>
      <w:r w:rsidR="00CB6EAA" w:rsidRPr="00CB6EAA">
        <w:rPr>
          <w:i/>
          <w:iCs/>
          <w:lang w:eastAsia="zh-CN"/>
        </w:rPr>
        <w:fldChar w:fldCharType="begin"/>
      </w:r>
      <w:r w:rsidR="00CB6EAA" w:rsidRPr="00CB6EAA">
        <w:rPr>
          <w:i/>
          <w:iCs/>
          <w:lang w:eastAsia="zh-CN"/>
        </w:rPr>
        <w:instrText xml:space="preserve"> </w:instrText>
      </w:r>
      <w:r w:rsidR="00CB6EAA" w:rsidRPr="00CB6EAA">
        <w:rPr>
          <w:rFonts w:hint="eastAsia"/>
          <w:i/>
          <w:iCs/>
          <w:lang w:eastAsia="zh-CN"/>
        </w:rPr>
        <w:instrText>REF _Ref175669172 \h</w:instrText>
      </w:r>
      <w:r w:rsidR="00CB6EAA" w:rsidRPr="00CB6EAA">
        <w:rPr>
          <w:i/>
          <w:iCs/>
          <w:lang w:eastAsia="zh-CN"/>
        </w:rPr>
        <w:instrText xml:space="preserve"> </w:instrText>
      </w:r>
      <w:r w:rsidR="00CB6EAA">
        <w:rPr>
          <w:i/>
          <w:iCs/>
          <w:lang w:eastAsia="zh-CN"/>
        </w:rPr>
        <w:instrText xml:space="preserve"> \* MERGEFORMAT </w:instrText>
      </w:r>
      <w:r w:rsidR="00CB6EAA" w:rsidRPr="00CB6EAA">
        <w:rPr>
          <w:i/>
          <w:iCs/>
          <w:lang w:eastAsia="zh-CN"/>
        </w:rPr>
      </w:r>
      <w:r w:rsidR="00CB6EAA" w:rsidRPr="00CB6EAA">
        <w:rPr>
          <w:i/>
          <w:iCs/>
          <w:lang w:eastAsia="zh-CN"/>
        </w:rPr>
        <w:fldChar w:fldCharType="separate"/>
      </w:r>
      <w:r w:rsidR="004613B3" w:rsidRPr="004613B3">
        <w:rPr>
          <w:i/>
          <w:iCs/>
          <w:szCs w:val="24"/>
        </w:rPr>
        <w:t>[AD4]</w:t>
      </w:r>
      <w:r w:rsidR="00CB6EAA" w:rsidRPr="00CB6EAA">
        <w:rPr>
          <w:i/>
          <w:iCs/>
          <w:lang w:eastAsia="zh-CN"/>
        </w:rPr>
        <w:fldChar w:fldCharType="end"/>
      </w:r>
      <w:r w:rsidR="00CB6EAA">
        <w:rPr>
          <w:rFonts w:hint="eastAsia"/>
          <w:lang w:eastAsia="zh-CN"/>
        </w:rPr>
        <w:t xml:space="preserve"> </w:t>
      </w:r>
      <w:r w:rsidR="00153332" w:rsidRPr="004765AF">
        <w:t>and Section 5 of the</w:t>
      </w:r>
      <w:r w:rsidR="00153332" w:rsidRPr="007565D6">
        <w:rPr>
          <w:i/>
          <w:iCs/>
        </w:rPr>
        <w:t xml:space="preserve"> ITER Vacuum Handbook </w:t>
      </w:r>
      <w:r w:rsidR="00153332" w:rsidRPr="007565D6">
        <w:rPr>
          <w:i/>
          <w:iCs/>
        </w:rPr>
        <w:fldChar w:fldCharType="begin"/>
      </w:r>
      <w:r w:rsidR="00153332" w:rsidRPr="007565D6">
        <w:rPr>
          <w:i/>
          <w:iCs/>
        </w:rPr>
        <w:instrText xml:space="preserve"> REF _Ref175652261 \h  \* MERGEFORMAT </w:instrText>
      </w:r>
      <w:r w:rsidR="00153332" w:rsidRPr="007565D6">
        <w:rPr>
          <w:i/>
          <w:iCs/>
        </w:rPr>
      </w:r>
      <w:r w:rsidR="00153332" w:rsidRPr="007565D6">
        <w:rPr>
          <w:i/>
          <w:iCs/>
        </w:rPr>
        <w:fldChar w:fldCharType="separate"/>
      </w:r>
      <w:r w:rsidR="004613B3" w:rsidRPr="004613B3">
        <w:t>[AD2]</w:t>
      </w:r>
      <w:r w:rsidR="00153332" w:rsidRPr="007565D6">
        <w:rPr>
          <w:i/>
          <w:iCs/>
        </w:rPr>
        <w:fldChar w:fldCharType="end"/>
      </w:r>
      <w:r w:rsidR="00153332" w:rsidRPr="007565D6">
        <w:rPr>
          <w:rFonts w:hint="eastAsia"/>
          <w:i/>
          <w:iCs/>
        </w:rPr>
        <w:t>.</w:t>
      </w:r>
    </w:p>
    <w:p w14:paraId="28F8313D" w14:textId="050BB32E" w:rsidR="00153332" w:rsidRDefault="009E35BD" w:rsidP="00153332">
      <w:pPr>
        <w:contextualSpacing/>
        <w:rPr>
          <w:rFonts w:eastAsiaTheme="minorEastAsia"/>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89</w:t>
      </w:r>
      <w:r w:rsidRPr="00EE55B6">
        <w:rPr>
          <w:b/>
          <w:bCs/>
        </w:rPr>
        <w:fldChar w:fldCharType="end"/>
      </w:r>
      <w:r w:rsidRPr="00EE55B6">
        <w:rPr>
          <w:b/>
          <w:bCs/>
        </w:rPr>
        <w:t>]</w:t>
      </w:r>
      <w:r>
        <w:rPr>
          <w:b/>
          <w:bCs/>
        </w:rPr>
        <w:t xml:space="preserve"> </w:t>
      </w:r>
      <w:r w:rsidR="00153332">
        <w:t xml:space="preserve">Specifically, materials (including coatings) which are not on the accepted list of </w:t>
      </w:r>
      <w:r w:rsidR="00153332" w:rsidRPr="002D130E">
        <w:t xml:space="preserve">the </w:t>
      </w:r>
      <w:r w:rsidR="00153332">
        <w:rPr>
          <w:i/>
          <w:iCs/>
        </w:rPr>
        <w:t xml:space="preserve">ITER Vacuum Handbook </w:t>
      </w:r>
      <w:r w:rsidR="00153332">
        <w:rPr>
          <w:i/>
          <w:iCs/>
        </w:rPr>
        <w:fldChar w:fldCharType="begin"/>
      </w:r>
      <w:r w:rsidR="00153332">
        <w:rPr>
          <w:i/>
          <w:iCs/>
        </w:rPr>
        <w:instrText xml:space="preserve"> REF _Ref175652261 \h </w:instrText>
      </w:r>
      <w:r w:rsidR="00153332">
        <w:rPr>
          <w:i/>
          <w:iCs/>
        </w:rPr>
      </w:r>
      <w:r w:rsidR="00153332">
        <w:rPr>
          <w:i/>
          <w:iCs/>
        </w:rPr>
        <w:fldChar w:fldCharType="separate"/>
      </w:r>
      <w:r w:rsidR="004613B3" w:rsidRPr="009E204B">
        <w:rPr>
          <w:szCs w:val="24"/>
        </w:rPr>
        <w:t>[AD</w:t>
      </w:r>
      <w:r w:rsidR="004613B3">
        <w:rPr>
          <w:noProof/>
          <w:szCs w:val="24"/>
        </w:rPr>
        <w:t>2</w:t>
      </w:r>
      <w:r w:rsidR="004613B3" w:rsidRPr="009E204B">
        <w:rPr>
          <w:szCs w:val="24"/>
        </w:rPr>
        <w:t>]</w:t>
      </w:r>
      <w:r w:rsidR="00153332">
        <w:rPr>
          <w:i/>
          <w:iCs/>
        </w:rPr>
        <w:fldChar w:fldCharType="end"/>
      </w:r>
      <w:r w:rsidR="00153332">
        <w:rPr>
          <w:rFonts w:eastAsiaTheme="minorEastAsia" w:hint="eastAsia"/>
          <w:i/>
          <w:iCs/>
          <w:lang w:eastAsia="zh-CN"/>
        </w:rPr>
        <w:t xml:space="preserve"> </w:t>
      </w:r>
      <w:r w:rsidR="00153332">
        <w:t>may be proposed for use. If the vacuum properties of the material are not sufficiently well documented for an assessment to be carried out, a programme of measurement of the relevant properties shall be agreed between the proposer and IO.</w:t>
      </w:r>
    </w:p>
    <w:p w14:paraId="5485C71A" w14:textId="7CD96D1C" w:rsidR="00153332" w:rsidRDefault="009E35BD" w:rsidP="00153332">
      <w:pPr>
        <w:contextualSpacing/>
        <w:rPr>
          <w:rFonts w:eastAsiaTheme="minorEastAsia"/>
          <w:i/>
          <w:iCs/>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90</w:t>
      </w:r>
      <w:r w:rsidRPr="00EE55B6">
        <w:rPr>
          <w:b/>
          <w:bCs/>
        </w:rPr>
        <w:fldChar w:fldCharType="end"/>
      </w:r>
      <w:r w:rsidRPr="00EE55B6">
        <w:rPr>
          <w:b/>
          <w:bCs/>
        </w:rPr>
        <w:t>]</w:t>
      </w:r>
      <w:r>
        <w:rPr>
          <w:b/>
          <w:bCs/>
        </w:rPr>
        <w:t xml:space="preserve"> </w:t>
      </w:r>
      <w:r w:rsidR="00153332">
        <w:t>In case Liquid Penetrant Testing is required, it shall comply with the</w:t>
      </w:r>
      <w:r w:rsidR="00153332">
        <w:rPr>
          <w:rFonts w:eastAsiaTheme="minorEastAsia" w:hint="eastAsia"/>
          <w:lang w:eastAsia="zh-CN"/>
        </w:rPr>
        <w:t xml:space="preserve"> </w:t>
      </w:r>
      <w:r w:rsidR="00153332">
        <w:rPr>
          <w:i/>
          <w:iCs/>
        </w:rPr>
        <w:t xml:space="preserve">ITER Vacuum Handbook </w:t>
      </w:r>
      <w:r w:rsidR="00153332">
        <w:rPr>
          <w:i/>
          <w:iCs/>
        </w:rPr>
        <w:fldChar w:fldCharType="begin"/>
      </w:r>
      <w:r w:rsidR="00153332">
        <w:rPr>
          <w:i/>
          <w:iCs/>
        </w:rPr>
        <w:instrText xml:space="preserve"> REF _Ref175652261 \h </w:instrText>
      </w:r>
      <w:r w:rsidR="00153332">
        <w:rPr>
          <w:i/>
          <w:iCs/>
        </w:rPr>
      </w:r>
      <w:r w:rsidR="00153332">
        <w:rPr>
          <w:i/>
          <w:iCs/>
        </w:rPr>
        <w:fldChar w:fldCharType="separate"/>
      </w:r>
      <w:r w:rsidR="004613B3" w:rsidRPr="009E204B">
        <w:rPr>
          <w:szCs w:val="24"/>
        </w:rPr>
        <w:t>[AD</w:t>
      </w:r>
      <w:r w:rsidR="004613B3">
        <w:rPr>
          <w:noProof/>
          <w:szCs w:val="24"/>
        </w:rPr>
        <w:t>2</w:t>
      </w:r>
      <w:r w:rsidR="004613B3" w:rsidRPr="009E204B">
        <w:rPr>
          <w:szCs w:val="24"/>
        </w:rPr>
        <w:t>]</w:t>
      </w:r>
      <w:r w:rsidR="00153332">
        <w:rPr>
          <w:i/>
          <w:iCs/>
        </w:rPr>
        <w:fldChar w:fldCharType="end"/>
      </w:r>
      <w:r w:rsidR="00153332">
        <w:rPr>
          <w:rFonts w:eastAsiaTheme="minorEastAsia" w:hint="eastAsia"/>
          <w:i/>
          <w:iCs/>
          <w:lang w:eastAsia="zh-CN"/>
        </w:rPr>
        <w:t>.</w:t>
      </w:r>
    </w:p>
    <w:p w14:paraId="6DB8E386" w14:textId="4E25079E" w:rsidR="00152C0B" w:rsidRDefault="009E35BD" w:rsidP="00153332">
      <w:pPr>
        <w:contextualSpacing/>
        <w:rPr>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91</w:t>
      </w:r>
      <w:r w:rsidRPr="00EE55B6">
        <w:rPr>
          <w:b/>
          <w:bCs/>
        </w:rPr>
        <w:fldChar w:fldCharType="end"/>
      </w:r>
      <w:r w:rsidRPr="00EE55B6">
        <w:rPr>
          <w:b/>
          <w:bCs/>
        </w:rPr>
        <w:t>]</w:t>
      </w:r>
      <w:r>
        <w:rPr>
          <w:b/>
          <w:bCs/>
        </w:rPr>
        <w:t xml:space="preserve"> </w:t>
      </w:r>
      <w:r w:rsidR="00710E6D">
        <w:t xml:space="preserve"> </w:t>
      </w:r>
      <w:r w:rsidR="00153332">
        <w:t xml:space="preserve">All materials </w:t>
      </w:r>
      <w:r w:rsidR="00153332" w:rsidRPr="001115BB">
        <w:t>shall be new and</w:t>
      </w:r>
      <w:r w:rsidR="00153332">
        <w:t xml:space="preserve"> of specified quality</w:t>
      </w:r>
      <w:r w:rsidR="00F07EBE">
        <w:rPr>
          <w:rFonts w:hint="eastAsia"/>
          <w:lang w:eastAsia="zh-CN"/>
        </w:rPr>
        <w:t>.</w:t>
      </w:r>
    </w:p>
    <w:p w14:paraId="2B341766" w14:textId="024B3472" w:rsidR="00153332" w:rsidRDefault="001115BB" w:rsidP="00153332">
      <w:pPr>
        <w:contextualSpacing/>
      </w:pPr>
      <w:r w:rsidRPr="00152C0B">
        <w:t xml:space="preserve"> </w:t>
      </w:r>
      <w:r w:rsidR="00D552F0" w:rsidRPr="00152C0B">
        <w:t>“</w:t>
      </w:r>
      <w:r w:rsidR="00152C0B" w:rsidRPr="00152C0B">
        <w:rPr>
          <w:rFonts w:hint="eastAsia"/>
          <w:lang w:eastAsia="zh-CN"/>
        </w:rPr>
        <w:t>N</w:t>
      </w:r>
      <w:r w:rsidR="00D552F0" w:rsidRPr="00152C0B">
        <w:t xml:space="preserve">ew” </w:t>
      </w:r>
      <w:r w:rsidR="002E02DB" w:rsidRPr="00152C0B">
        <w:t xml:space="preserve">means </w:t>
      </w:r>
      <w:r w:rsidR="00810E6F" w:rsidRPr="00152C0B">
        <w:t>material</w:t>
      </w:r>
      <w:r w:rsidR="00EA524B" w:rsidRPr="00152C0B">
        <w:t>s to be</w:t>
      </w:r>
      <w:r w:rsidR="00810E6F" w:rsidRPr="00152C0B">
        <w:t xml:space="preserve"> </w:t>
      </w:r>
      <w:r w:rsidR="00760DA4" w:rsidRPr="00152C0B">
        <w:t xml:space="preserve">manufactured according to material </w:t>
      </w:r>
      <w:r w:rsidR="00810E6F" w:rsidRPr="00152C0B">
        <w:t>specification</w:t>
      </w:r>
      <w:r w:rsidR="0046046C">
        <w:rPr>
          <w:rFonts w:hint="eastAsia"/>
          <w:lang w:eastAsia="zh-CN"/>
        </w:rPr>
        <w:t>,</w:t>
      </w:r>
      <w:r w:rsidR="00810E6F" w:rsidRPr="00152C0B">
        <w:t xml:space="preserve"> or </w:t>
      </w:r>
      <w:r w:rsidR="00292E8C">
        <w:rPr>
          <w:lang w:eastAsia="zh-CN"/>
        </w:rPr>
        <w:t>procurement</w:t>
      </w:r>
      <w:r w:rsidR="00292E8C">
        <w:rPr>
          <w:rFonts w:hint="eastAsia"/>
          <w:lang w:eastAsia="zh-CN"/>
        </w:rPr>
        <w:t xml:space="preserve"> </w:t>
      </w:r>
      <w:r w:rsidR="00CA4B34">
        <w:rPr>
          <w:lang w:eastAsia="zh-CN"/>
        </w:rPr>
        <w:t xml:space="preserve">of </w:t>
      </w:r>
      <w:r w:rsidR="00CA4B34" w:rsidRPr="00BA4D08">
        <w:t>Commercial Off</w:t>
      </w:r>
      <w:r w:rsidR="00CA4B34">
        <w:rPr>
          <w:rFonts w:hint="eastAsia"/>
        </w:rPr>
        <w:t>-t</w:t>
      </w:r>
      <w:r w:rsidR="00CA4B34" w:rsidRPr="00BA4D08">
        <w:t>he</w:t>
      </w:r>
      <w:r w:rsidR="00CA4B34">
        <w:rPr>
          <w:rFonts w:hint="eastAsia"/>
        </w:rPr>
        <w:t>-</w:t>
      </w:r>
      <w:r w:rsidR="00CA4B34" w:rsidRPr="00BA4D08">
        <w:t>Shelf</w:t>
      </w:r>
      <w:r w:rsidR="00CA4B34">
        <w:t xml:space="preserve"> (COTS)</w:t>
      </w:r>
      <w:r w:rsidR="00CA4B34" w:rsidRPr="00152C0B">
        <w:t xml:space="preserve"> </w:t>
      </w:r>
      <w:r w:rsidR="00810E6F" w:rsidRPr="00152C0B">
        <w:t>material</w:t>
      </w:r>
      <w:r w:rsidR="00292E8C">
        <w:rPr>
          <w:rFonts w:hint="eastAsia"/>
          <w:lang w:eastAsia="zh-CN"/>
        </w:rPr>
        <w:t xml:space="preserve">, </w:t>
      </w:r>
      <w:r w:rsidR="00D552F0" w:rsidRPr="00152C0B">
        <w:t>but can’t be “used” or “</w:t>
      </w:r>
      <w:r w:rsidR="00097BEF" w:rsidRPr="00152C0B">
        <w:t>recycled</w:t>
      </w:r>
      <w:r w:rsidR="00D552F0" w:rsidRPr="00152C0B">
        <w:t>”</w:t>
      </w:r>
      <w:r w:rsidR="00153332" w:rsidRPr="00152C0B">
        <w:t>.</w:t>
      </w:r>
    </w:p>
    <w:p w14:paraId="08726D90" w14:textId="1F29BB12" w:rsidR="00153332" w:rsidRDefault="009E35BD" w:rsidP="00153332">
      <w:pPr>
        <w:contextualSpacing/>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92</w:t>
      </w:r>
      <w:r w:rsidRPr="00EE55B6">
        <w:rPr>
          <w:b/>
          <w:bCs/>
        </w:rPr>
        <w:fldChar w:fldCharType="end"/>
      </w:r>
      <w:r w:rsidRPr="00EE55B6">
        <w:rPr>
          <w:b/>
          <w:bCs/>
        </w:rPr>
        <w:t>]</w:t>
      </w:r>
      <w:r>
        <w:rPr>
          <w:b/>
          <w:bCs/>
        </w:rPr>
        <w:t xml:space="preserve"> </w:t>
      </w:r>
      <w:r w:rsidR="00153332">
        <w:rPr>
          <w:rFonts w:eastAsiaTheme="minorEastAsia" w:hint="eastAsia"/>
          <w:lang w:eastAsia="zh-CN"/>
        </w:rPr>
        <w:t>All</w:t>
      </w:r>
      <w:r w:rsidR="00153332">
        <w:t xml:space="preserve"> material</w:t>
      </w:r>
      <w:r w:rsidR="00153332">
        <w:rPr>
          <w:rFonts w:eastAsiaTheme="minorEastAsia" w:hint="eastAsia"/>
          <w:lang w:eastAsia="zh-CN"/>
        </w:rPr>
        <w:t>s</w:t>
      </w:r>
      <w:r w:rsidR="00153332">
        <w:t xml:space="preserve"> </w:t>
      </w:r>
      <w:r w:rsidR="00153332">
        <w:rPr>
          <w:rFonts w:eastAsiaTheme="minorEastAsia" w:hint="eastAsia"/>
          <w:lang w:eastAsia="zh-CN"/>
        </w:rPr>
        <w:t>shall be</w:t>
      </w:r>
      <w:r w:rsidR="00153332">
        <w:t xml:space="preserve"> properly </w:t>
      </w:r>
      <w:r w:rsidR="00D54CD4">
        <w:t>identified;</w:t>
      </w:r>
      <w:r w:rsidR="00153332">
        <w:t xml:space="preserve"> each block of material being assigned a unique traceable number.</w:t>
      </w:r>
    </w:p>
    <w:p w14:paraId="28E1E80F" w14:textId="0E2BB07B" w:rsidR="00153332" w:rsidRDefault="009E35BD" w:rsidP="00153332">
      <w:pPr>
        <w:contextualSpacing/>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93</w:t>
      </w:r>
      <w:r w:rsidRPr="00EE55B6">
        <w:rPr>
          <w:b/>
          <w:bCs/>
        </w:rPr>
        <w:fldChar w:fldCharType="end"/>
      </w:r>
      <w:r w:rsidRPr="00EE55B6">
        <w:rPr>
          <w:b/>
          <w:bCs/>
        </w:rPr>
        <w:t>]</w:t>
      </w:r>
      <w:r>
        <w:rPr>
          <w:b/>
          <w:bCs/>
        </w:rPr>
        <w:t xml:space="preserve"> </w:t>
      </w:r>
      <w:r w:rsidR="00153332">
        <w:t>Traceability of each material shall be maintained throughout all manufacturing processes. Traceability documentation which cross-references component parts to material certificates shall be included in the given documentation.</w:t>
      </w:r>
    </w:p>
    <w:p w14:paraId="7D904A82" w14:textId="1FEF4A20" w:rsidR="00153332" w:rsidRDefault="009E35BD" w:rsidP="00153332">
      <w:pPr>
        <w:contextualSpacing/>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94</w:t>
      </w:r>
      <w:r w:rsidRPr="00EE55B6">
        <w:rPr>
          <w:b/>
          <w:bCs/>
        </w:rPr>
        <w:fldChar w:fldCharType="end"/>
      </w:r>
      <w:r w:rsidRPr="00EE55B6">
        <w:rPr>
          <w:b/>
          <w:bCs/>
        </w:rPr>
        <w:t>]</w:t>
      </w:r>
      <w:r>
        <w:rPr>
          <w:b/>
          <w:bCs/>
        </w:rPr>
        <w:t xml:space="preserve"> </w:t>
      </w:r>
      <w:r w:rsidR="00153332">
        <w:t xml:space="preserve">All the materials required to manufacture the components are provided by the </w:t>
      </w:r>
      <w:r w:rsidR="00153332">
        <w:rPr>
          <w:rFonts w:eastAsiaTheme="minorEastAsia" w:hint="eastAsia"/>
          <w:lang w:eastAsia="zh-CN"/>
        </w:rPr>
        <w:t>Contractor</w:t>
      </w:r>
      <w:r w:rsidR="00153332">
        <w:t>, which shall ensure that the required characterisation and testing is performed and that the related certificates issued.</w:t>
      </w:r>
    </w:p>
    <w:p w14:paraId="00CEEF1E" w14:textId="77777777" w:rsidR="008C4639" w:rsidRPr="00D478A2" w:rsidRDefault="008C4639" w:rsidP="00153332">
      <w:pPr>
        <w:contextualSpacing/>
        <w:rPr>
          <w:sz w:val="16"/>
          <w:szCs w:val="16"/>
        </w:rPr>
      </w:pPr>
    </w:p>
    <w:p w14:paraId="23874CDF" w14:textId="64A7DD62" w:rsidR="00153332" w:rsidRPr="004E6557" w:rsidRDefault="00171638" w:rsidP="00153332">
      <w:pPr>
        <w:pStyle w:val="Heading3"/>
      </w:pPr>
      <w:bookmarkStart w:id="167" w:name="_Toc150935740"/>
      <w:bookmarkStart w:id="168" w:name="_Toc216163698"/>
      <w:r>
        <w:rPr>
          <w:rFonts w:eastAsia="SimSun" w:hint="eastAsia"/>
          <w:lang w:eastAsia="zh-CN"/>
        </w:rPr>
        <w:t xml:space="preserve">Bulk </w:t>
      </w:r>
      <w:r w:rsidR="00153332" w:rsidRPr="004E6557">
        <w:t>Material Specifications</w:t>
      </w:r>
      <w:bookmarkEnd w:id="167"/>
      <w:bookmarkEnd w:id="168"/>
    </w:p>
    <w:p w14:paraId="09DD16B4" w14:textId="76604057" w:rsidR="00D96D38" w:rsidRDefault="009E35BD" w:rsidP="00D96D38">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95</w:t>
      </w:r>
      <w:r w:rsidRPr="00EE55B6">
        <w:rPr>
          <w:b/>
          <w:bCs/>
        </w:rPr>
        <w:fldChar w:fldCharType="end"/>
      </w:r>
      <w:r w:rsidRPr="00EE55B6">
        <w:rPr>
          <w:b/>
          <w:bCs/>
        </w:rPr>
        <w:t>]</w:t>
      </w:r>
      <w:r>
        <w:rPr>
          <w:b/>
          <w:bCs/>
        </w:rPr>
        <w:t xml:space="preserve"> </w:t>
      </w:r>
      <w:r w:rsidR="00D96D38">
        <w:t>The system material allocation</w:t>
      </w:r>
      <w:r w:rsidR="00B72347">
        <w:rPr>
          <w:rFonts w:hint="eastAsia"/>
          <w:lang w:eastAsia="zh-CN"/>
        </w:rPr>
        <w:t xml:space="preserve"> including material specification</w:t>
      </w:r>
      <w:r w:rsidR="00D96D38">
        <w:t xml:space="preserve"> shall follow the</w:t>
      </w:r>
      <w:r w:rsidR="009C4A81">
        <w:rPr>
          <w:rFonts w:hint="eastAsia"/>
          <w:lang w:eastAsia="zh-CN"/>
        </w:rPr>
        <w:t xml:space="preserve"> </w:t>
      </w:r>
      <w:r w:rsidR="009C4A81" w:rsidRPr="009C4A81">
        <w:rPr>
          <w:i/>
          <w:iCs/>
        </w:rPr>
        <w:t>Bill of Materials for the NB Port Liners (16.NL)</w:t>
      </w:r>
      <w:r w:rsidR="005B4E63">
        <w:rPr>
          <w:rFonts w:hint="eastAsia"/>
          <w:lang w:eastAsia="zh-CN"/>
        </w:rPr>
        <w:t xml:space="preserve"> </w:t>
      </w:r>
      <w:r w:rsidR="009C4A81">
        <w:rPr>
          <w:lang w:eastAsia="zh-CN"/>
        </w:rPr>
        <w:fldChar w:fldCharType="begin"/>
      </w:r>
      <w:r w:rsidR="009C4A81">
        <w:rPr>
          <w:lang w:eastAsia="zh-CN"/>
        </w:rPr>
        <w:instrText xml:space="preserve"> </w:instrText>
      </w:r>
      <w:r w:rsidR="009C4A81">
        <w:rPr>
          <w:rFonts w:hint="eastAsia"/>
          <w:lang w:eastAsia="zh-CN"/>
        </w:rPr>
        <w:instrText>REF _Ref175669172 \h</w:instrText>
      </w:r>
      <w:r w:rsidR="009C4A81">
        <w:rPr>
          <w:lang w:eastAsia="zh-CN"/>
        </w:rPr>
        <w:instrText xml:space="preserve"> </w:instrText>
      </w:r>
      <w:r w:rsidR="009C4A81">
        <w:rPr>
          <w:lang w:eastAsia="zh-CN"/>
        </w:rPr>
      </w:r>
      <w:r w:rsidR="009C4A81">
        <w:rPr>
          <w:lang w:eastAsia="zh-CN"/>
        </w:rPr>
        <w:fldChar w:fldCharType="separate"/>
      </w:r>
      <w:r w:rsidR="004613B3" w:rsidRPr="009E204B">
        <w:rPr>
          <w:szCs w:val="24"/>
        </w:rPr>
        <w:t>[AD</w:t>
      </w:r>
      <w:r w:rsidR="004613B3">
        <w:rPr>
          <w:noProof/>
          <w:szCs w:val="24"/>
        </w:rPr>
        <w:t>4</w:t>
      </w:r>
      <w:r w:rsidR="004613B3" w:rsidRPr="009E204B">
        <w:rPr>
          <w:szCs w:val="24"/>
        </w:rPr>
        <w:t>]</w:t>
      </w:r>
      <w:r w:rsidR="009C4A81">
        <w:rPr>
          <w:lang w:eastAsia="zh-CN"/>
        </w:rPr>
        <w:fldChar w:fldCharType="end"/>
      </w:r>
      <w:r w:rsidR="00D96D38">
        <w:t>.</w:t>
      </w:r>
    </w:p>
    <w:p w14:paraId="3B914293" w14:textId="782496C3" w:rsidR="00153332" w:rsidRPr="00867AB3" w:rsidRDefault="00153332" w:rsidP="00153332">
      <w:r w:rsidRPr="00867AB3">
        <w:t xml:space="preserve">No </w:t>
      </w:r>
      <w:r w:rsidR="00602F84">
        <w:t>Deviation Request</w:t>
      </w:r>
      <w:r w:rsidR="00602F84">
        <w:rPr>
          <w:rFonts w:hint="eastAsia"/>
          <w:lang w:eastAsia="zh-CN"/>
        </w:rPr>
        <w:t xml:space="preserve"> </w:t>
      </w:r>
      <w:r w:rsidR="004335A2" w:rsidRPr="00867AB3">
        <w:t xml:space="preserve">is </w:t>
      </w:r>
      <w:r w:rsidRPr="00867AB3">
        <w:t xml:space="preserve">required in case of using 316L(N)-IG (including ESR or VAR), which covered by </w:t>
      </w:r>
      <w:r w:rsidR="00875998" w:rsidRPr="005B5A00">
        <w:rPr>
          <w:rFonts w:cs="Arial"/>
          <w:lang w:val="en-US"/>
        </w:rPr>
        <w:t>316L Austenitic Stainless Steel</w:t>
      </w:r>
      <w:r w:rsidR="00875998">
        <w:rPr>
          <w:rFonts w:cs="Arial" w:hint="eastAsia"/>
          <w:lang w:val="en-US" w:eastAsia="zh-CN"/>
        </w:rPr>
        <w:t xml:space="preserve"> (</w:t>
      </w:r>
      <w:r w:rsidRPr="00867AB3">
        <w:t>grade X2CrNiMo17-12-2 [No. 1.4404]</w:t>
      </w:r>
      <w:r w:rsidR="00875998">
        <w:rPr>
          <w:rFonts w:hint="eastAsia"/>
          <w:lang w:eastAsia="zh-CN"/>
        </w:rPr>
        <w:t>)</w:t>
      </w:r>
      <w:r w:rsidR="00FD67E2">
        <w:rPr>
          <w:rFonts w:hint="eastAsia"/>
          <w:lang w:eastAsia="zh-CN"/>
        </w:rPr>
        <w:t xml:space="preserve"> and by </w:t>
      </w:r>
      <w:r w:rsidR="00FD67E2" w:rsidRPr="00FD67E2">
        <w:rPr>
          <w:lang w:eastAsia="zh-CN"/>
        </w:rPr>
        <w:t>Grade 316L steel (Grade A4-80)</w:t>
      </w:r>
      <w:r w:rsidRPr="00867AB3">
        <w:t>.</w:t>
      </w:r>
    </w:p>
    <w:p w14:paraId="4EB3D852" w14:textId="2457E826" w:rsidR="00153332" w:rsidRDefault="009E35B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96</w:t>
      </w:r>
      <w:r w:rsidRPr="00EE55B6">
        <w:rPr>
          <w:b/>
          <w:bCs/>
        </w:rPr>
        <w:fldChar w:fldCharType="end"/>
      </w:r>
      <w:r w:rsidRPr="00EE55B6">
        <w:rPr>
          <w:b/>
          <w:bCs/>
        </w:rPr>
        <w:t>]</w:t>
      </w:r>
      <w:r>
        <w:rPr>
          <w:b/>
          <w:bCs/>
        </w:rPr>
        <w:t xml:space="preserve"> </w:t>
      </w:r>
      <w:r w:rsidR="00153332" w:rsidRPr="00867AB3">
        <w:t>When procur</w:t>
      </w:r>
      <w:r w:rsidR="00D96BC1" w:rsidRPr="00867AB3">
        <w:t>ing</w:t>
      </w:r>
      <w:r w:rsidR="00153332" w:rsidRPr="00867AB3">
        <w:t xml:space="preserve"> </w:t>
      </w:r>
      <w:r w:rsidR="007B5F49" w:rsidRPr="00867AB3">
        <w:t>COTS</w:t>
      </w:r>
      <w:r w:rsidR="00CA4B34" w:rsidRPr="00867AB3">
        <w:t xml:space="preserve"> </w:t>
      </w:r>
      <w:r w:rsidR="00153332" w:rsidRPr="00867AB3">
        <w:t xml:space="preserve">material, all missing test results comparing </w:t>
      </w:r>
      <w:r w:rsidR="00A4588B" w:rsidRPr="00867AB3">
        <w:t xml:space="preserve">to the </w:t>
      </w:r>
      <w:r w:rsidR="00153332" w:rsidRPr="00867AB3">
        <w:t>material specification shall be reported.</w:t>
      </w:r>
    </w:p>
    <w:p w14:paraId="570484A0" w14:textId="77777777" w:rsidR="00F60EA8" w:rsidRPr="009035ED" w:rsidRDefault="00F60EA8" w:rsidP="00153332">
      <w:pPr>
        <w:rPr>
          <w:sz w:val="16"/>
          <w:szCs w:val="16"/>
        </w:rPr>
      </w:pPr>
    </w:p>
    <w:p w14:paraId="647E903D" w14:textId="63AD0A43" w:rsidR="00153332" w:rsidRPr="00867AB3" w:rsidRDefault="00153332" w:rsidP="00153332">
      <w:r w:rsidRPr="00867AB3">
        <w:t>When procur</w:t>
      </w:r>
      <w:r w:rsidR="00A4588B" w:rsidRPr="00867AB3">
        <w:t>ing</w:t>
      </w:r>
      <w:r w:rsidRPr="00867AB3">
        <w:t xml:space="preserve"> </w:t>
      </w:r>
      <w:r w:rsidR="001D7FD9" w:rsidRPr="00867AB3">
        <w:t xml:space="preserve">COTS </w:t>
      </w:r>
      <w:r w:rsidRPr="00867AB3">
        <w:t xml:space="preserve">components, </w:t>
      </w:r>
      <w:r w:rsidR="00A4588B" w:rsidRPr="00867AB3">
        <w:t xml:space="preserve">the </w:t>
      </w:r>
      <w:r w:rsidRPr="00867AB3">
        <w:t xml:space="preserve">below test results </w:t>
      </w:r>
      <w:r w:rsidR="00766A3B">
        <w:rPr>
          <w:rFonts w:hint="eastAsia"/>
          <w:lang w:eastAsia="zh-CN"/>
        </w:rPr>
        <w:t>can</w:t>
      </w:r>
      <w:r w:rsidRPr="00867AB3">
        <w:t xml:space="preserve"> be provided</w:t>
      </w:r>
      <w:r w:rsidR="001E02BB" w:rsidRPr="00867AB3">
        <w:rPr>
          <w:rFonts w:hint="eastAsia"/>
          <w:lang w:eastAsia="zh-CN"/>
        </w:rPr>
        <w:t xml:space="preserve"> for information</w:t>
      </w:r>
      <w:r w:rsidRPr="00867AB3">
        <w:t xml:space="preserve">: </w:t>
      </w:r>
    </w:p>
    <w:p w14:paraId="667054D1" w14:textId="130F49EE" w:rsidR="00153332" w:rsidRPr="00867AB3" w:rsidRDefault="00153332" w:rsidP="00F87FE3">
      <w:pPr>
        <w:pStyle w:val="ListParagraph"/>
        <w:keepLines/>
        <w:numPr>
          <w:ilvl w:val="0"/>
          <w:numId w:val="6"/>
        </w:numPr>
        <w:spacing w:after="120"/>
      </w:pPr>
      <w:r w:rsidRPr="00867AB3">
        <w:t>Chemical analysis results of Co, Ta, Nb (radiation protection requirements)</w:t>
      </w:r>
      <w:r w:rsidR="00F60EA8">
        <w:rPr>
          <w:rFonts w:hint="eastAsia"/>
          <w:lang w:eastAsia="zh-CN"/>
        </w:rPr>
        <w:t>.</w:t>
      </w:r>
      <w:r w:rsidRPr="00867AB3">
        <w:t xml:space="preserve"> </w:t>
      </w:r>
    </w:p>
    <w:p w14:paraId="7E72BBE6" w14:textId="77777777" w:rsidR="00153332" w:rsidRPr="00867AB3" w:rsidRDefault="00153332" w:rsidP="00F87FE3">
      <w:pPr>
        <w:pStyle w:val="ListParagraph"/>
        <w:keepLines/>
        <w:numPr>
          <w:ilvl w:val="0"/>
          <w:numId w:val="6"/>
        </w:numPr>
        <w:spacing w:after="120"/>
      </w:pPr>
      <w:r w:rsidRPr="00867AB3">
        <w:t xml:space="preserve">Magnetic permeability. </w:t>
      </w:r>
    </w:p>
    <w:p w14:paraId="129F6EED" w14:textId="77777777" w:rsidR="00153332" w:rsidRPr="009035ED" w:rsidRDefault="00153332" w:rsidP="00153332">
      <w:pPr>
        <w:rPr>
          <w:rFonts w:eastAsiaTheme="minorEastAsia"/>
          <w:sz w:val="16"/>
          <w:szCs w:val="16"/>
          <w:lang w:eastAsia="zh-CN"/>
        </w:rPr>
      </w:pPr>
    </w:p>
    <w:p w14:paraId="096F440E" w14:textId="7194DFA3" w:rsidR="00153332" w:rsidRPr="00867AB3" w:rsidRDefault="00153332" w:rsidP="00153332">
      <w:r w:rsidRPr="00867AB3">
        <w:t>When radiation protection requirements are specified in the</w:t>
      </w:r>
      <w:r w:rsidR="00533940" w:rsidRPr="00867AB3">
        <w:rPr>
          <w:rFonts w:hint="eastAsia"/>
          <w:lang w:eastAsia="zh-CN"/>
        </w:rPr>
        <w:t xml:space="preserve"> </w:t>
      </w:r>
      <w:r w:rsidR="00533940" w:rsidRPr="00867AB3">
        <w:rPr>
          <w:i/>
          <w:iCs/>
        </w:rPr>
        <w:t>Bill of Materials for the NB Port Liners (16.NL)</w:t>
      </w:r>
      <w:r w:rsidR="00533940" w:rsidRPr="00867AB3">
        <w:rPr>
          <w:rFonts w:hint="eastAsia"/>
          <w:lang w:eastAsia="zh-CN"/>
        </w:rPr>
        <w:t xml:space="preserve"> </w:t>
      </w:r>
      <w:r w:rsidR="00533940" w:rsidRPr="00867AB3">
        <w:rPr>
          <w:lang w:eastAsia="zh-CN"/>
        </w:rPr>
        <w:fldChar w:fldCharType="begin"/>
      </w:r>
      <w:r w:rsidR="00533940" w:rsidRPr="00867AB3">
        <w:rPr>
          <w:lang w:eastAsia="zh-CN"/>
        </w:rPr>
        <w:instrText xml:space="preserve"> </w:instrText>
      </w:r>
      <w:r w:rsidR="00533940" w:rsidRPr="00867AB3">
        <w:rPr>
          <w:rFonts w:hint="eastAsia"/>
          <w:lang w:eastAsia="zh-CN"/>
        </w:rPr>
        <w:instrText>REF _Ref175669172 \h</w:instrText>
      </w:r>
      <w:r w:rsidR="00533940" w:rsidRPr="00867AB3">
        <w:rPr>
          <w:lang w:eastAsia="zh-CN"/>
        </w:rPr>
        <w:instrText xml:space="preserve"> </w:instrText>
      </w:r>
      <w:r w:rsidR="001D7FD9" w:rsidRPr="00867AB3">
        <w:rPr>
          <w:lang w:eastAsia="zh-CN"/>
        </w:rPr>
        <w:instrText xml:space="preserve"> \* MERGEFORMAT </w:instrText>
      </w:r>
      <w:r w:rsidR="00533940" w:rsidRPr="00867AB3">
        <w:rPr>
          <w:lang w:eastAsia="zh-CN"/>
        </w:rPr>
      </w:r>
      <w:r w:rsidR="00533940" w:rsidRPr="00867AB3">
        <w:rPr>
          <w:lang w:eastAsia="zh-CN"/>
        </w:rPr>
        <w:fldChar w:fldCharType="separate"/>
      </w:r>
      <w:r w:rsidR="004613B3" w:rsidRPr="009E204B">
        <w:rPr>
          <w:szCs w:val="24"/>
        </w:rPr>
        <w:t>[AD</w:t>
      </w:r>
      <w:r w:rsidR="004613B3">
        <w:rPr>
          <w:szCs w:val="24"/>
        </w:rPr>
        <w:t>4</w:t>
      </w:r>
      <w:r w:rsidR="004613B3" w:rsidRPr="009E204B">
        <w:rPr>
          <w:szCs w:val="24"/>
        </w:rPr>
        <w:t>]</w:t>
      </w:r>
      <w:r w:rsidR="00533940" w:rsidRPr="00867AB3">
        <w:rPr>
          <w:lang w:eastAsia="zh-CN"/>
        </w:rPr>
        <w:fldChar w:fldCharType="end"/>
      </w:r>
      <w:r w:rsidR="00533940" w:rsidRPr="00867AB3">
        <w:t xml:space="preserve"> </w:t>
      </w:r>
      <w:r w:rsidRPr="00867AB3">
        <w:t>(typically on the max impurity content of cobalt, niobium and tantalum), they are mandatory only for those components that are supposed to be installed into the ITER machine.</w:t>
      </w:r>
    </w:p>
    <w:p w14:paraId="0C928B48" w14:textId="34F1C027" w:rsidR="00153332" w:rsidRDefault="00153332" w:rsidP="00153332">
      <w:r w:rsidRPr="00867AB3">
        <w:t>More specifically, the radiation protection requirements do not need to be applied for prototypes and for any parts, which are fabricated for qualification purpose only.</w:t>
      </w:r>
    </w:p>
    <w:p w14:paraId="6CF5F37D" w14:textId="77777777" w:rsidR="00153332" w:rsidRPr="00D478A2" w:rsidRDefault="00153332" w:rsidP="00153332">
      <w:pPr>
        <w:rPr>
          <w:sz w:val="16"/>
          <w:szCs w:val="16"/>
          <w:lang w:eastAsia="zh-CN"/>
        </w:rPr>
      </w:pPr>
    </w:p>
    <w:p w14:paraId="0DCDBAA0" w14:textId="77777777" w:rsidR="00A700B1" w:rsidRPr="00867AB3" w:rsidRDefault="00A700B1" w:rsidP="00A700B1">
      <w:pPr>
        <w:pStyle w:val="Heading3"/>
      </w:pPr>
      <w:bookmarkStart w:id="169" w:name="_Toc45902051"/>
      <w:bookmarkStart w:id="170" w:name="_Toc216163699"/>
      <w:r w:rsidRPr="00867AB3">
        <w:t>Coating Specifications</w:t>
      </w:r>
      <w:bookmarkEnd w:id="169"/>
      <w:bookmarkEnd w:id="170"/>
    </w:p>
    <w:p w14:paraId="287D4752" w14:textId="39655E87" w:rsidR="00A700B1" w:rsidRDefault="00A700B1" w:rsidP="00A700B1">
      <w:r>
        <w:t>This section describes requirements regarding all necessary surface coatings and lists the necessary specifications to be followed for the application and care of such coatings.</w:t>
      </w:r>
    </w:p>
    <w:p w14:paraId="6925DB4B" w14:textId="097C0C3A" w:rsidR="00A700B1" w:rsidRDefault="009E35BD" w:rsidP="00A700B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97</w:t>
      </w:r>
      <w:r w:rsidRPr="00EE55B6">
        <w:rPr>
          <w:b/>
          <w:bCs/>
        </w:rPr>
        <w:fldChar w:fldCharType="end"/>
      </w:r>
      <w:r w:rsidRPr="00EE55B6">
        <w:rPr>
          <w:b/>
          <w:bCs/>
        </w:rPr>
        <w:t>]</w:t>
      </w:r>
      <w:r>
        <w:rPr>
          <w:b/>
          <w:bCs/>
        </w:rPr>
        <w:t xml:space="preserve"> </w:t>
      </w:r>
      <w:r w:rsidR="00A700B1">
        <w:t xml:space="preserve">All copper anti-seize coatings shall follow the requirements defined in </w:t>
      </w:r>
      <w:r w:rsidR="00A700B1">
        <w:rPr>
          <w:i/>
          <w:iCs/>
        </w:rPr>
        <w:t>Copper Antiseize coating specification for in-vessel components</w:t>
      </w:r>
      <w:r w:rsidR="00171638">
        <w:rPr>
          <w:rFonts w:hint="eastAsia"/>
          <w:i/>
          <w:iCs/>
          <w:lang w:eastAsia="zh-CN"/>
        </w:rPr>
        <w:t xml:space="preserve"> </w:t>
      </w:r>
      <w:r w:rsidR="00171638">
        <w:rPr>
          <w:i/>
          <w:iCs/>
          <w:lang w:eastAsia="zh-CN"/>
        </w:rPr>
        <w:fldChar w:fldCharType="begin"/>
      </w:r>
      <w:r w:rsidR="00171638">
        <w:rPr>
          <w:i/>
          <w:iCs/>
          <w:lang w:eastAsia="zh-CN"/>
        </w:rPr>
        <w:instrText xml:space="preserve"> </w:instrText>
      </w:r>
      <w:r w:rsidR="00171638">
        <w:rPr>
          <w:rFonts w:hint="eastAsia"/>
          <w:i/>
          <w:iCs/>
          <w:lang w:eastAsia="zh-CN"/>
        </w:rPr>
        <w:instrText>REF _Ref194657208 \h</w:instrText>
      </w:r>
      <w:r w:rsidR="00171638">
        <w:rPr>
          <w:i/>
          <w:iCs/>
          <w:lang w:eastAsia="zh-CN"/>
        </w:rPr>
        <w:instrText xml:space="preserve"> </w:instrText>
      </w:r>
      <w:r w:rsidR="00171638">
        <w:rPr>
          <w:i/>
          <w:iCs/>
          <w:lang w:eastAsia="zh-CN"/>
        </w:rPr>
      </w:r>
      <w:r w:rsidR="00171638">
        <w:rPr>
          <w:i/>
          <w:iCs/>
          <w:lang w:eastAsia="zh-CN"/>
        </w:rPr>
        <w:fldChar w:fldCharType="separate"/>
      </w:r>
      <w:r w:rsidR="004613B3" w:rsidRPr="009E204B">
        <w:rPr>
          <w:szCs w:val="24"/>
        </w:rPr>
        <w:t>[AD</w:t>
      </w:r>
      <w:r w:rsidR="004613B3">
        <w:rPr>
          <w:noProof/>
          <w:szCs w:val="24"/>
        </w:rPr>
        <w:t>19</w:t>
      </w:r>
      <w:r w:rsidR="004613B3" w:rsidRPr="009E204B">
        <w:rPr>
          <w:szCs w:val="24"/>
        </w:rPr>
        <w:t>]</w:t>
      </w:r>
      <w:r w:rsidR="00171638">
        <w:rPr>
          <w:i/>
          <w:iCs/>
          <w:lang w:eastAsia="zh-CN"/>
        </w:rPr>
        <w:fldChar w:fldCharType="end"/>
      </w:r>
      <w:r w:rsidR="00171638" w:rsidRPr="00171638">
        <w:rPr>
          <w:rFonts w:hint="eastAsia"/>
          <w:lang w:eastAsia="zh-CN"/>
        </w:rPr>
        <w:t xml:space="preserve">. </w:t>
      </w:r>
      <w:r w:rsidR="00A700B1" w:rsidRPr="00171638">
        <w:t xml:space="preserve"> </w:t>
      </w:r>
    </w:p>
    <w:p w14:paraId="6C5AC986" w14:textId="5ABBE39D" w:rsidR="00A700B1" w:rsidRDefault="009E35BD" w:rsidP="00A700B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98</w:t>
      </w:r>
      <w:r w:rsidRPr="00EE55B6">
        <w:rPr>
          <w:b/>
          <w:bCs/>
        </w:rPr>
        <w:fldChar w:fldCharType="end"/>
      </w:r>
      <w:r w:rsidRPr="00EE55B6">
        <w:rPr>
          <w:b/>
          <w:bCs/>
        </w:rPr>
        <w:t>]</w:t>
      </w:r>
      <w:r>
        <w:rPr>
          <w:b/>
          <w:bCs/>
        </w:rPr>
        <w:t xml:space="preserve"> </w:t>
      </w:r>
      <w:r w:rsidR="00A700B1">
        <w:t xml:space="preserve">All electrically insulating coatings shall follow the requirements defined in </w:t>
      </w:r>
      <w:r w:rsidR="00A700B1">
        <w:rPr>
          <w:i/>
          <w:iCs/>
        </w:rPr>
        <w:t>Insulating coatings for the blanket system components</w:t>
      </w:r>
      <w:r w:rsidR="00171638">
        <w:rPr>
          <w:i/>
          <w:iCs/>
        </w:rPr>
        <w:fldChar w:fldCharType="begin"/>
      </w:r>
      <w:r w:rsidR="00171638">
        <w:rPr>
          <w:i/>
          <w:iCs/>
        </w:rPr>
        <w:instrText xml:space="preserve"> REF _Ref194657997 \h </w:instrText>
      </w:r>
      <w:r w:rsidR="00171638">
        <w:rPr>
          <w:i/>
          <w:iCs/>
        </w:rPr>
      </w:r>
      <w:r w:rsidR="00171638">
        <w:rPr>
          <w:i/>
          <w:iCs/>
        </w:rPr>
        <w:fldChar w:fldCharType="separate"/>
      </w:r>
      <w:r w:rsidR="004613B3" w:rsidRPr="009E204B">
        <w:rPr>
          <w:szCs w:val="24"/>
        </w:rPr>
        <w:t>[AD</w:t>
      </w:r>
      <w:r w:rsidR="004613B3">
        <w:rPr>
          <w:noProof/>
          <w:szCs w:val="24"/>
        </w:rPr>
        <w:t>20</w:t>
      </w:r>
      <w:r w:rsidR="004613B3" w:rsidRPr="009E204B">
        <w:rPr>
          <w:szCs w:val="24"/>
        </w:rPr>
        <w:t>]</w:t>
      </w:r>
      <w:r w:rsidR="00171638">
        <w:rPr>
          <w:i/>
          <w:iCs/>
        </w:rPr>
        <w:fldChar w:fldCharType="end"/>
      </w:r>
      <w:r w:rsidR="00171638" w:rsidRPr="00171638">
        <w:rPr>
          <w:rFonts w:hint="eastAsia"/>
          <w:lang w:eastAsia="zh-CN"/>
        </w:rPr>
        <w:t>.</w:t>
      </w:r>
      <w:r w:rsidR="00A700B1" w:rsidRPr="00171638">
        <w:t xml:space="preserve"> </w:t>
      </w:r>
    </w:p>
    <w:p w14:paraId="4A0733F2" w14:textId="77777777" w:rsidR="009035ED" w:rsidRDefault="009035ED" w:rsidP="006537C3">
      <w:pPr>
        <w:rPr>
          <w:lang w:eastAsia="zh-CN"/>
        </w:rPr>
      </w:pPr>
    </w:p>
    <w:p w14:paraId="15C9AB57" w14:textId="32F76D8D" w:rsidR="00482B6B" w:rsidRPr="004A3261" w:rsidRDefault="00482B6B" w:rsidP="006537C3">
      <w:pPr>
        <w:rPr>
          <w:lang w:eastAsia="zh-CN"/>
        </w:rPr>
      </w:pPr>
      <w:r w:rsidRPr="004A3261">
        <w:rPr>
          <w:lang w:eastAsia="zh-CN"/>
        </w:rPr>
        <w:t>Below coating re</w:t>
      </w:r>
      <w:r w:rsidR="004A3261" w:rsidRPr="004A3261">
        <w:rPr>
          <w:lang w:eastAsia="zh-CN"/>
        </w:rPr>
        <w:t>quirements to be specified</w:t>
      </w:r>
      <w:r w:rsidR="002C49A1">
        <w:rPr>
          <w:rFonts w:hint="eastAsia"/>
          <w:lang w:eastAsia="zh-CN"/>
        </w:rPr>
        <w:t xml:space="preserve">, referring to Section </w:t>
      </w:r>
      <w:r w:rsidR="002C49A1">
        <w:rPr>
          <w:lang w:eastAsia="zh-CN"/>
        </w:rPr>
        <w:fldChar w:fldCharType="begin"/>
      </w:r>
      <w:r w:rsidR="002C49A1">
        <w:rPr>
          <w:lang w:eastAsia="zh-CN"/>
        </w:rPr>
        <w:instrText xml:space="preserve"> </w:instrText>
      </w:r>
      <w:r w:rsidR="002C49A1">
        <w:rPr>
          <w:rFonts w:hint="eastAsia"/>
          <w:lang w:eastAsia="zh-CN"/>
        </w:rPr>
        <w:instrText>REF _Ref215216628 \r \h</w:instrText>
      </w:r>
      <w:r w:rsidR="002C49A1">
        <w:rPr>
          <w:lang w:eastAsia="zh-CN"/>
        </w:rPr>
        <w:instrText xml:space="preserve"> </w:instrText>
      </w:r>
      <w:r w:rsidR="002C49A1">
        <w:rPr>
          <w:lang w:eastAsia="zh-CN"/>
        </w:rPr>
      </w:r>
      <w:r w:rsidR="002C49A1">
        <w:rPr>
          <w:lang w:eastAsia="zh-CN"/>
        </w:rPr>
        <w:fldChar w:fldCharType="separate"/>
      </w:r>
      <w:r w:rsidR="004613B3">
        <w:rPr>
          <w:lang w:eastAsia="zh-CN"/>
        </w:rPr>
        <w:t>7.1</w:t>
      </w:r>
      <w:r w:rsidR="002C49A1">
        <w:rPr>
          <w:lang w:eastAsia="zh-CN"/>
        </w:rPr>
        <w:fldChar w:fldCharType="end"/>
      </w:r>
      <w:r w:rsidR="004A3261" w:rsidRPr="004A3261">
        <w:rPr>
          <w:lang w:eastAsia="zh-CN"/>
        </w:rPr>
        <w:t>:</w:t>
      </w:r>
    </w:p>
    <w:p w14:paraId="275D1D17" w14:textId="12195214" w:rsidR="006537C3" w:rsidRPr="004A3261" w:rsidRDefault="006537C3" w:rsidP="00DD3413">
      <w:pPr>
        <w:pStyle w:val="ListParagraph"/>
        <w:numPr>
          <w:ilvl w:val="0"/>
          <w:numId w:val="27"/>
        </w:numPr>
        <w:rPr>
          <w:lang w:eastAsia="zh-CN"/>
        </w:rPr>
      </w:pPr>
      <w:r w:rsidRPr="004A3261">
        <w:rPr>
          <w:rFonts w:hint="eastAsia"/>
          <w:lang w:eastAsia="zh-CN"/>
        </w:rPr>
        <w:t xml:space="preserve">After customization, the </w:t>
      </w:r>
      <w:r w:rsidR="00D3729F">
        <w:rPr>
          <w:rFonts w:hint="eastAsia"/>
          <w:lang w:eastAsia="zh-CN"/>
        </w:rPr>
        <w:t>DN</w:t>
      </w:r>
      <w:r w:rsidRPr="004A3261">
        <w:rPr>
          <w:rFonts w:hint="eastAsia"/>
          <w:lang w:eastAsia="zh-CN"/>
        </w:rPr>
        <w:t>B slot</w:t>
      </w:r>
      <w:r w:rsidR="008B496C">
        <w:rPr>
          <w:rFonts w:hint="eastAsia"/>
          <w:lang w:eastAsia="zh-CN"/>
        </w:rPr>
        <w:t xml:space="preserve"> may</w:t>
      </w:r>
      <w:r w:rsidRPr="004A3261">
        <w:rPr>
          <w:rFonts w:hint="eastAsia"/>
          <w:lang w:eastAsia="zh-CN"/>
        </w:rPr>
        <w:t xml:space="preserve"> be coated with </w:t>
      </w:r>
      <w:r w:rsidR="00DD3413">
        <w:rPr>
          <w:rFonts w:hint="eastAsia"/>
          <w:lang w:eastAsia="zh-CN"/>
        </w:rPr>
        <w:t>L</w:t>
      </w:r>
      <w:r w:rsidRPr="004A3261">
        <w:rPr>
          <w:rFonts w:hint="eastAsia"/>
          <w:lang w:eastAsia="zh-CN"/>
        </w:rPr>
        <w:t xml:space="preserve">ow </w:t>
      </w:r>
      <w:r w:rsidR="00DD3413">
        <w:rPr>
          <w:rFonts w:hint="eastAsia"/>
          <w:lang w:eastAsia="zh-CN"/>
        </w:rPr>
        <w:t>F</w:t>
      </w:r>
      <w:r w:rsidRPr="004A3261">
        <w:rPr>
          <w:lang w:eastAsia="zh-CN"/>
        </w:rPr>
        <w:t>riction</w:t>
      </w:r>
      <w:r w:rsidRPr="004A3261">
        <w:rPr>
          <w:rFonts w:hint="eastAsia"/>
          <w:lang w:eastAsia="zh-CN"/>
        </w:rPr>
        <w:t xml:space="preserve"> </w:t>
      </w:r>
      <w:r w:rsidR="00DD3413">
        <w:rPr>
          <w:rFonts w:hint="eastAsia"/>
          <w:lang w:eastAsia="zh-CN"/>
        </w:rPr>
        <w:t>C</w:t>
      </w:r>
      <w:r w:rsidRPr="004A3261">
        <w:rPr>
          <w:rFonts w:hint="eastAsia"/>
          <w:lang w:eastAsia="zh-CN"/>
        </w:rPr>
        <w:t xml:space="preserve">oating or </w:t>
      </w:r>
      <w:r w:rsidR="00DD3413">
        <w:rPr>
          <w:rFonts w:hint="eastAsia"/>
          <w:lang w:eastAsia="zh-CN"/>
        </w:rPr>
        <w:t>A</w:t>
      </w:r>
      <w:r w:rsidRPr="004A3261">
        <w:rPr>
          <w:rFonts w:hint="eastAsia"/>
          <w:lang w:eastAsia="zh-CN"/>
        </w:rPr>
        <w:t>nti-</w:t>
      </w:r>
      <w:r w:rsidR="00DD3413">
        <w:rPr>
          <w:rFonts w:hint="eastAsia"/>
          <w:lang w:eastAsia="zh-CN"/>
        </w:rPr>
        <w:t>s</w:t>
      </w:r>
      <w:r w:rsidRPr="004A3261">
        <w:rPr>
          <w:rFonts w:hint="eastAsia"/>
          <w:lang w:eastAsia="zh-CN"/>
        </w:rPr>
        <w:t xml:space="preserve">eizing </w:t>
      </w:r>
      <w:r w:rsidR="00DD3413">
        <w:rPr>
          <w:rFonts w:hint="eastAsia"/>
          <w:lang w:eastAsia="zh-CN"/>
        </w:rPr>
        <w:t>C</w:t>
      </w:r>
      <w:r w:rsidRPr="004A3261">
        <w:rPr>
          <w:rFonts w:hint="eastAsia"/>
          <w:lang w:eastAsia="zh-CN"/>
        </w:rPr>
        <w:t xml:space="preserve">oating. The type </w:t>
      </w:r>
      <w:r w:rsidRPr="004A3261">
        <w:rPr>
          <w:lang w:eastAsia="zh-CN"/>
        </w:rPr>
        <w:t xml:space="preserve">of </w:t>
      </w:r>
      <w:r w:rsidRPr="004A3261">
        <w:rPr>
          <w:rFonts w:hint="eastAsia"/>
          <w:lang w:eastAsia="zh-CN"/>
        </w:rPr>
        <w:t xml:space="preserve">coating will be </w:t>
      </w:r>
      <w:r w:rsidR="008B496C">
        <w:rPr>
          <w:lang w:eastAsia="zh-CN"/>
        </w:rPr>
        <w:t>determined</w:t>
      </w:r>
      <w:r w:rsidR="008B496C">
        <w:rPr>
          <w:rFonts w:hint="eastAsia"/>
          <w:lang w:eastAsia="zh-CN"/>
        </w:rPr>
        <w:t xml:space="preserve"> </w:t>
      </w:r>
      <w:r w:rsidRPr="004A3261">
        <w:rPr>
          <w:rFonts w:hint="eastAsia"/>
          <w:lang w:eastAsia="zh-CN"/>
        </w:rPr>
        <w:t>after IO assembly trials</w:t>
      </w:r>
      <w:r w:rsidR="002C49A1">
        <w:rPr>
          <w:rFonts w:hint="eastAsia"/>
          <w:lang w:eastAsia="zh-CN"/>
        </w:rPr>
        <w:t>.</w:t>
      </w:r>
      <w:r w:rsidRPr="004A3261">
        <w:rPr>
          <w:rFonts w:hint="eastAsia"/>
          <w:lang w:eastAsia="zh-CN"/>
        </w:rPr>
        <w:t xml:space="preserve"> </w:t>
      </w:r>
    </w:p>
    <w:p w14:paraId="19741B51" w14:textId="02B7CEE3" w:rsidR="006537C3" w:rsidRPr="004A3261" w:rsidRDefault="006537C3" w:rsidP="00F87FE3">
      <w:pPr>
        <w:pStyle w:val="ListParagraph"/>
        <w:numPr>
          <w:ilvl w:val="0"/>
          <w:numId w:val="27"/>
        </w:numPr>
        <w:rPr>
          <w:lang w:eastAsia="zh-CN"/>
        </w:rPr>
      </w:pPr>
      <w:r w:rsidRPr="004A3261">
        <w:rPr>
          <w:rFonts w:hint="eastAsia"/>
          <w:lang w:eastAsia="zh-CN"/>
        </w:rPr>
        <w:t xml:space="preserve">The key with </w:t>
      </w:r>
      <w:r w:rsidRPr="004A3261">
        <w:rPr>
          <w:lang w:eastAsia="zh-CN"/>
        </w:rPr>
        <w:t>tapered</w:t>
      </w:r>
      <w:r w:rsidRPr="004A3261">
        <w:rPr>
          <w:rFonts w:hint="eastAsia"/>
          <w:lang w:eastAsia="zh-CN"/>
        </w:rPr>
        <w:t xml:space="preserve"> surface</w:t>
      </w:r>
      <w:r w:rsidRPr="004A3261">
        <w:rPr>
          <w:lang w:eastAsia="zh-CN"/>
        </w:rPr>
        <w:t xml:space="preserve"> for HNB Plate 14</w:t>
      </w:r>
      <w:r w:rsidRPr="004A3261">
        <w:rPr>
          <w:rFonts w:hint="eastAsia"/>
          <w:lang w:eastAsia="zh-CN"/>
        </w:rPr>
        <w:t xml:space="preserve"> may be coated with </w:t>
      </w:r>
      <w:r w:rsidR="00DD3413">
        <w:rPr>
          <w:rFonts w:hint="eastAsia"/>
          <w:lang w:eastAsia="zh-CN"/>
        </w:rPr>
        <w:t>L</w:t>
      </w:r>
      <w:r w:rsidRPr="004A3261">
        <w:rPr>
          <w:rFonts w:hint="eastAsia"/>
          <w:lang w:eastAsia="zh-CN"/>
        </w:rPr>
        <w:t xml:space="preserve">ow </w:t>
      </w:r>
      <w:r w:rsidR="00DD3413">
        <w:rPr>
          <w:rFonts w:hint="eastAsia"/>
          <w:lang w:eastAsia="zh-CN"/>
        </w:rPr>
        <w:t>F</w:t>
      </w:r>
      <w:r w:rsidRPr="004A3261">
        <w:rPr>
          <w:lang w:eastAsia="zh-CN"/>
        </w:rPr>
        <w:t>riction</w:t>
      </w:r>
      <w:r w:rsidRPr="004A3261">
        <w:rPr>
          <w:rFonts w:hint="eastAsia"/>
          <w:lang w:eastAsia="zh-CN"/>
        </w:rPr>
        <w:t xml:space="preserve"> </w:t>
      </w:r>
      <w:r w:rsidR="00DD3413">
        <w:rPr>
          <w:rFonts w:hint="eastAsia"/>
          <w:lang w:eastAsia="zh-CN"/>
        </w:rPr>
        <w:t>C</w:t>
      </w:r>
      <w:r w:rsidRPr="004A3261">
        <w:rPr>
          <w:rFonts w:hint="eastAsia"/>
          <w:lang w:eastAsia="zh-CN"/>
        </w:rPr>
        <w:t xml:space="preserve">oating or </w:t>
      </w:r>
      <w:r w:rsidR="00DD3413">
        <w:rPr>
          <w:rFonts w:hint="eastAsia"/>
          <w:lang w:eastAsia="zh-CN"/>
        </w:rPr>
        <w:t>A</w:t>
      </w:r>
      <w:r w:rsidRPr="004A3261">
        <w:rPr>
          <w:rFonts w:hint="eastAsia"/>
          <w:lang w:eastAsia="zh-CN"/>
        </w:rPr>
        <w:t xml:space="preserve">nti-seizing </w:t>
      </w:r>
      <w:r w:rsidR="00DD3413">
        <w:rPr>
          <w:rFonts w:hint="eastAsia"/>
          <w:lang w:eastAsia="zh-CN"/>
        </w:rPr>
        <w:t>C</w:t>
      </w:r>
      <w:r w:rsidRPr="004A3261">
        <w:rPr>
          <w:rFonts w:hint="eastAsia"/>
          <w:lang w:eastAsia="zh-CN"/>
        </w:rPr>
        <w:t xml:space="preserve">oating, which to be decided after Task 1 </w:t>
      </w:r>
      <w:r w:rsidRPr="004A3261">
        <w:rPr>
          <w:lang w:eastAsia="zh-CN"/>
        </w:rPr>
        <w:t>Qualification</w:t>
      </w:r>
      <w:r w:rsidRPr="004A3261">
        <w:rPr>
          <w:rFonts w:hint="eastAsia"/>
          <w:lang w:eastAsia="zh-CN"/>
        </w:rPr>
        <w:t xml:space="preserve"> in Section </w:t>
      </w:r>
      <w:r w:rsidRPr="004A3261">
        <w:rPr>
          <w:lang w:eastAsia="zh-CN"/>
        </w:rPr>
        <w:fldChar w:fldCharType="begin"/>
      </w:r>
      <w:r w:rsidRPr="004A3261">
        <w:rPr>
          <w:lang w:eastAsia="zh-CN"/>
        </w:rPr>
        <w:instrText xml:space="preserve"> </w:instrText>
      </w:r>
      <w:r w:rsidRPr="004A3261">
        <w:rPr>
          <w:rFonts w:hint="eastAsia"/>
          <w:lang w:eastAsia="zh-CN"/>
        </w:rPr>
        <w:instrText>REF _Ref201850329 \r \h</w:instrText>
      </w:r>
      <w:r w:rsidRPr="004A3261">
        <w:rPr>
          <w:lang w:eastAsia="zh-CN"/>
        </w:rPr>
        <w:instrText xml:space="preserve">  \* MERGEFORMAT </w:instrText>
      </w:r>
      <w:r w:rsidRPr="004A3261">
        <w:rPr>
          <w:lang w:eastAsia="zh-CN"/>
        </w:rPr>
      </w:r>
      <w:r w:rsidRPr="004A3261">
        <w:rPr>
          <w:lang w:eastAsia="zh-CN"/>
        </w:rPr>
        <w:fldChar w:fldCharType="separate"/>
      </w:r>
      <w:r w:rsidR="004613B3">
        <w:rPr>
          <w:lang w:eastAsia="zh-CN"/>
        </w:rPr>
        <w:t>5.2.3</w:t>
      </w:r>
      <w:r w:rsidRPr="004A3261">
        <w:rPr>
          <w:lang w:eastAsia="zh-CN"/>
        </w:rPr>
        <w:fldChar w:fldCharType="end"/>
      </w:r>
      <w:r w:rsidRPr="004A3261">
        <w:rPr>
          <w:lang w:eastAsia="zh-CN"/>
        </w:rPr>
        <w:t>.</w:t>
      </w:r>
    </w:p>
    <w:p w14:paraId="5DE5042D" w14:textId="77777777" w:rsidR="002C49A1" w:rsidRPr="00D478A2" w:rsidRDefault="002C49A1" w:rsidP="00923DA9">
      <w:pPr>
        <w:rPr>
          <w:sz w:val="16"/>
          <w:szCs w:val="16"/>
          <w:lang w:eastAsia="zh-CN"/>
        </w:rPr>
      </w:pPr>
    </w:p>
    <w:p w14:paraId="47B10D8F" w14:textId="6D472861" w:rsidR="006537C3" w:rsidRPr="004A3261" w:rsidRDefault="006537C3" w:rsidP="00923DA9">
      <w:pPr>
        <w:rPr>
          <w:lang w:eastAsia="zh-CN"/>
        </w:rPr>
      </w:pPr>
      <w:r w:rsidRPr="004A3261">
        <w:rPr>
          <w:lang w:eastAsia="zh-CN"/>
        </w:rPr>
        <w:t xml:space="preserve">The coating technology </w:t>
      </w:r>
      <w:r w:rsidRPr="004A3261">
        <w:rPr>
          <w:rFonts w:hint="eastAsia"/>
          <w:lang w:eastAsia="zh-CN"/>
        </w:rPr>
        <w:t xml:space="preserve">can be selected by Contractor according to their </w:t>
      </w:r>
      <w:r w:rsidRPr="004A3261">
        <w:rPr>
          <w:lang w:eastAsia="zh-CN"/>
        </w:rPr>
        <w:t xml:space="preserve">experience and </w:t>
      </w:r>
      <w:r w:rsidRPr="004A3261">
        <w:rPr>
          <w:rFonts w:hint="eastAsia"/>
          <w:lang w:eastAsia="zh-CN"/>
        </w:rPr>
        <w:t>prefer</w:t>
      </w:r>
      <w:r w:rsidRPr="004A3261">
        <w:rPr>
          <w:lang w:eastAsia="zh-CN"/>
        </w:rPr>
        <w:t>ence</w:t>
      </w:r>
      <w:r w:rsidRPr="004A3261">
        <w:rPr>
          <w:rFonts w:hint="eastAsia"/>
          <w:lang w:eastAsia="zh-CN"/>
        </w:rPr>
        <w:t xml:space="preserve">. </w:t>
      </w:r>
    </w:p>
    <w:p w14:paraId="5B274D4F" w14:textId="77777777" w:rsidR="00A700B1" w:rsidRPr="00A700B1" w:rsidRDefault="00A700B1" w:rsidP="00153332">
      <w:pPr>
        <w:rPr>
          <w:lang w:eastAsia="zh-CN"/>
        </w:rPr>
      </w:pPr>
    </w:p>
    <w:p w14:paraId="328AF44D" w14:textId="77777777" w:rsidR="00153332" w:rsidRDefault="00153332" w:rsidP="00153332">
      <w:pPr>
        <w:pStyle w:val="Heading3"/>
      </w:pPr>
      <w:bookmarkStart w:id="171" w:name="_Toc150935741"/>
      <w:bookmarkStart w:id="172" w:name="_Toc216163700"/>
      <w:r>
        <w:t>Other Materials</w:t>
      </w:r>
      <w:bookmarkEnd w:id="171"/>
      <w:bookmarkEnd w:id="172"/>
    </w:p>
    <w:p w14:paraId="17CB0B69" w14:textId="3A7A1DDE" w:rsidR="00153332" w:rsidRDefault="009E35B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99</w:t>
      </w:r>
      <w:r w:rsidRPr="00EE55B6">
        <w:rPr>
          <w:b/>
          <w:bCs/>
        </w:rPr>
        <w:fldChar w:fldCharType="end"/>
      </w:r>
      <w:r w:rsidRPr="00EE55B6">
        <w:rPr>
          <w:b/>
          <w:bCs/>
        </w:rPr>
        <w:t>]</w:t>
      </w:r>
      <w:r>
        <w:rPr>
          <w:b/>
          <w:bCs/>
        </w:rPr>
        <w:t xml:space="preserve"> </w:t>
      </w:r>
      <w:r w:rsidR="00153332">
        <w:t xml:space="preserve">Other materials, such as Interlayers and welding material, if exposed to the vacuum environment, shall comply with the requirements of </w:t>
      </w:r>
      <w:r w:rsidR="00153332" w:rsidRPr="002D130E">
        <w:t xml:space="preserve">the </w:t>
      </w:r>
      <w:r w:rsidR="00153332">
        <w:rPr>
          <w:i/>
          <w:iCs/>
        </w:rPr>
        <w:t xml:space="preserve">ITER Vacuum Handbook </w:t>
      </w:r>
      <w:r w:rsidR="00153332">
        <w:rPr>
          <w:i/>
          <w:iCs/>
        </w:rPr>
        <w:fldChar w:fldCharType="begin"/>
      </w:r>
      <w:r w:rsidR="00153332">
        <w:rPr>
          <w:i/>
          <w:iCs/>
        </w:rPr>
        <w:instrText xml:space="preserve"> REF _Ref175652261 \h </w:instrText>
      </w:r>
      <w:r w:rsidR="00153332">
        <w:rPr>
          <w:i/>
          <w:iCs/>
        </w:rPr>
      </w:r>
      <w:r w:rsidR="00153332">
        <w:rPr>
          <w:i/>
          <w:iCs/>
        </w:rPr>
        <w:fldChar w:fldCharType="separate"/>
      </w:r>
      <w:r w:rsidR="004613B3" w:rsidRPr="009E204B">
        <w:rPr>
          <w:szCs w:val="24"/>
        </w:rPr>
        <w:t>[AD</w:t>
      </w:r>
      <w:r w:rsidR="004613B3">
        <w:rPr>
          <w:noProof/>
          <w:szCs w:val="24"/>
        </w:rPr>
        <w:t>2</w:t>
      </w:r>
      <w:r w:rsidR="004613B3" w:rsidRPr="009E204B">
        <w:rPr>
          <w:szCs w:val="24"/>
        </w:rPr>
        <w:t>]</w:t>
      </w:r>
      <w:r w:rsidR="00153332">
        <w:rPr>
          <w:i/>
          <w:iCs/>
        </w:rPr>
        <w:fldChar w:fldCharType="end"/>
      </w:r>
      <w:r w:rsidR="00153332">
        <w:rPr>
          <w:rFonts w:eastAsiaTheme="minorEastAsia" w:hint="eastAsia"/>
          <w:i/>
          <w:iCs/>
          <w:lang w:eastAsia="zh-CN"/>
        </w:rPr>
        <w:t xml:space="preserve"> </w:t>
      </w:r>
      <w:r w:rsidR="00153332">
        <w:t>and as such shall be on the IO approved materials list</w:t>
      </w:r>
      <w:r w:rsidR="008710A4">
        <w:rPr>
          <w:rFonts w:hint="eastAsia"/>
          <w:lang w:eastAsia="zh-CN"/>
        </w:rPr>
        <w:t xml:space="preserve"> </w:t>
      </w:r>
      <w:r w:rsidR="008710A4">
        <w:rPr>
          <w:lang w:eastAsia="zh-CN"/>
        </w:rPr>
        <w:fldChar w:fldCharType="begin"/>
      </w:r>
      <w:r w:rsidR="008710A4">
        <w:rPr>
          <w:lang w:eastAsia="zh-CN"/>
        </w:rPr>
        <w:instrText xml:space="preserve"> </w:instrText>
      </w:r>
      <w:r w:rsidR="008710A4">
        <w:rPr>
          <w:rFonts w:hint="eastAsia"/>
          <w:lang w:eastAsia="zh-CN"/>
        </w:rPr>
        <w:instrText>REF _Ref205476589 \h</w:instrText>
      </w:r>
      <w:r w:rsidR="008710A4">
        <w:rPr>
          <w:lang w:eastAsia="zh-CN"/>
        </w:rPr>
        <w:instrText xml:space="preserve"> </w:instrText>
      </w:r>
      <w:r w:rsidR="008710A4">
        <w:rPr>
          <w:lang w:eastAsia="zh-CN"/>
        </w:rPr>
      </w:r>
      <w:r w:rsidR="008710A4">
        <w:rPr>
          <w:lang w:eastAsia="zh-CN"/>
        </w:rPr>
        <w:fldChar w:fldCharType="separate"/>
      </w:r>
      <w:r w:rsidR="004613B3">
        <w:rPr>
          <w:szCs w:val="24"/>
        </w:rPr>
        <w:t>[</w:t>
      </w:r>
      <w:r w:rsidR="004613B3" w:rsidRPr="00240B75">
        <w:rPr>
          <w:szCs w:val="24"/>
        </w:rPr>
        <w:t>RD</w:t>
      </w:r>
      <w:r w:rsidR="004613B3">
        <w:rPr>
          <w:noProof/>
          <w:szCs w:val="24"/>
        </w:rPr>
        <w:t>14</w:t>
      </w:r>
      <w:r w:rsidR="004613B3">
        <w:rPr>
          <w:szCs w:val="24"/>
        </w:rPr>
        <w:t>]</w:t>
      </w:r>
      <w:r w:rsidR="008710A4">
        <w:rPr>
          <w:lang w:eastAsia="zh-CN"/>
        </w:rPr>
        <w:fldChar w:fldCharType="end"/>
      </w:r>
      <w:r w:rsidR="00153332">
        <w:t>.</w:t>
      </w:r>
      <w:r w:rsidR="00153332">
        <w:rPr>
          <w:rFonts w:eastAsiaTheme="minorEastAsia" w:hint="eastAsia"/>
          <w:lang w:eastAsia="zh-CN"/>
        </w:rPr>
        <w:t xml:space="preserve"> </w:t>
      </w:r>
      <w:r w:rsidR="00153332">
        <w:t xml:space="preserve">Specifications for these materials are managed by the </w:t>
      </w:r>
      <w:r w:rsidR="00153332">
        <w:rPr>
          <w:rFonts w:eastAsiaTheme="minorEastAsia" w:hint="eastAsia"/>
          <w:lang w:eastAsia="zh-CN"/>
        </w:rPr>
        <w:t>Contractor</w:t>
      </w:r>
      <w:r w:rsidR="00153332">
        <w:t xml:space="preserve"> and hence specifications shall be developed and supplied to IO for vacuum compatibility approval and IO acceptance.</w:t>
      </w:r>
    </w:p>
    <w:p w14:paraId="5FD48C52" w14:textId="77777777" w:rsidR="002B2F1C" w:rsidRDefault="002B2F1C" w:rsidP="00153332"/>
    <w:p w14:paraId="7A6619EF" w14:textId="77777777" w:rsidR="00153332" w:rsidRDefault="00153332" w:rsidP="00153332">
      <w:pPr>
        <w:pStyle w:val="Heading2"/>
        <w:rPr>
          <w:rFonts w:eastAsiaTheme="minorEastAsia"/>
          <w:lang w:eastAsia="zh-CN"/>
        </w:rPr>
      </w:pPr>
      <w:bookmarkStart w:id="173" w:name="_Toc216163701"/>
      <w:r>
        <w:rPr>
          <w:rFonts w:eastAsiaTheme="minorEastAsia" w:hint="eastAsia"/>
          <w:lang w:eastAsia="zh-CN"/>
        </w:rPr>
        <w:t>Examinations</w:t>
      </w:r>
      <w:bookmarkEnd w:id="173"/>
    </w:p>
    <w:p w14:paraId="39FDEC65" w14:textId="78181ECC" w:rsidR="00153332" w:rsidRDefault="002B2F1C" w:rsidP="00153332">
      <w:pPr>
        <w:pStyle w:val="Heading3"/>
      </w:pPr>
      <w:bookmarkStart w:id="174" w:name="_Toc119939204"/>
      <w:bookmarkStart w:id="175" w:name="_Toc127366944"/>
      <w:r>
        <w:t xml:space="preserve"> </w:t>
      </w:r>
      <w:bookmarkStart w:id="176" w:name="_Toc216163702"/>
      <w:r w:rsidR="00153332">
        <w:t>General Requirements</w:t>
      </w:r>
      <w:bookmarkEnd w:id="174"/>
      <w:bookmarkEnd w:id="175"/>
      <w:bookmarkEnd w:id="176"/>
    </w:p>
    <w:p w14:paraId="5D62C138" w14:textId="00261368" w:rsidR="00153332" w:rsidRPr="007D1FF3" w:rsidRDefault="006C1D23" w:rsidP="00153332">
      <w:pPr>
        <w:rPr>
          <w:szCs w:val="24"/>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100</w:t>
      </w:r>
      <w:r w:rsidRPr="00EE55B6">
        <w:rPr>
          <w:b/>
          <w:bCs/>
        </w:rPr>
        <w:fldChar w:fldCharType="end"/>
      </w:r>
      <w:r w:rsidRPr="00EE55B6">
        <w:rPr>
          <w:b/>
          <w:bCs/>
        </w:rPr>
        <w:t>]</w:t>
      </w:r>
      <w:r>
        <w:rPr>
          <w:b/>
          <w:bCs/>
        </w:rPr>
        <w:t xml:space="preserve"> </w:t>
      </w:r>
      <w:r w:rsidR="00153332" w:rsidRPr="009005C7">
        <w:rPr>
          <w:szCs w:val="24"/>
        </w:rPr>
        <w:t>All surfaces to be examined shall be clean and free from all foreign matter, which may adversely affect evaluation of the test results.</w:t>
      </w:r>
    </w:p>
    <w:p w14:paraId="309B7C14" w14:textId="041FB0F7" w:rsidR="00153332" w:rsidRPr="009005C7" w:rsidRDefault="006C1D23" w:rsidP="00153332">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101</w:t>
      </w:r>
      <w:r w:rsidRPr="00EE55B6">
        <w:rPr>
          <w:b/>
          <w:bCs/>
        </w:rPr>
        <w:fldChar w:fldCharType="end"/>
      </w:r>
      <w:r w:rsidRPr="00EE55B6">
        <w:rPr>
          <w:b/>
          <w:bCs/>
        </w:rPr>
        <w:t>]</w:t>
      </w:r>
      <w:r>
        <w:rPr>
          <w:b/>
          <w:bCs/>
        </w:rPr>
        <w:t xml:space="preserve"> </w:t>
      </w:r>
      <w:r w:rsidR="00153332" w:rsidRPr="009005C7">
        <w:rPr>
          <w:szCs w:val="24"/>
        </w:rPr>
        <w:t>Following any non-destructive examination in which materials are applied to the piece, the piece shall be thoroughly cleaned in accordance with suitable procedures which do not degrade or introduce impurities in the examined surface. The applicable standards are those specified for each examination.</w:t>
      </w:r>
    </w:p>
    <w:p w14:paraId="57F3D2F9" w14:textId="6868C2E3" w:rsidR="00153332" w:rsidRPr="009005C7" w:rsidRDefault="00153332" w:rsidP="00153332">
      <w:pPr>
        <w:rPr>
          <w:szCs w:val="24"/>
        </w:rPr>
      </w:pPr>
      <w:r w:rsidRPr="009005C7">
        <w:rPr>
          <w:szCs w:val="24"/>
        </w:rPr>
        <w:t>The minimum required examinations, the examination procedures</w:t>
      </w:r>
      <w:r w:rsidR="009741A5">
        <w:rPr>
          <w:szCs w:val="24"/>
        </w:rPr>
        <w:t>,</w:t>
      </w:r>
      <w:r w:rsidRPr="009005C7">
        <w:rPr>
          <w:szCs w:val="24"/>
        </w:rPr>
        <w:t xml:space="preserve"> and the acceptance criteria are given hereinafter. </w:t>
      </w:r>
    </w:p>
    <w:p w14:paraId="3FF16DC7" w14:textId="3D1B763C" w:rsidR="00153332" w:rsidRDefault="006C1D23" w:rsidP="00153332">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102</w:t>
      </w:r>
      <w:r w:rsidRPr="00EE55B6">
        <w:rPr>
          <w:b/>
          <w:bCs/>
        </w:rPr>
        <w:fldChar w:fldCharType="end"/>
      </w:r>
      <w:r w:rsidRPr="00EE55B6">
        <w:rPr>
          <w:b/>
          <w:bCs/>
        </w:rPr>
        <w:t>]</w:t>
      </w:r>
      <w:r>
        <w:rPr>
          <w:b/>
          <w:bCs/>
        </w:rPr>
        <w:t xml:space="preserve"> </w:t>
      </w:r>
      <w:r w:rsidR="00153332" w:rsidRPr="009005C7">
        <w:rPr>
          <w:szCs w:val="24"/>
        </w:rPr>
        <w:t xml:space="preserve">The examinations shall be carried out by </w:t>
      </w:r>
      <w:r w:rsidR="00881344" w:rsidRPr="00871F26">
        <w:t>experience</w:t>
      </w:r>
      <w:r w:rsidR="00881344">
        <w:t>d and/or</w:t>
      </w:r>
      <w:r w:rsidR="00881344" w:rsidRPr="009005C7">
        <w:rPr>
          <w:szCs w:val="24"/>
        </w:rPr>
        <w:t xml:space="preserve"> </w:t>
      </w:r>
      <w:r w:rsidR="00153332" w:rsidRPr="009005C7">
        <w:rPr>
          <w:szCs w:val="24"/>
        </w:rPr>
        <w:t>qualified personnel.</w:t>
      </w:r>
    </w:p>
    <w:p w14:paraId="01749BB5" w14:textId="77777777" w:rsidR="006B1FEA" w:rsidRDefault="006B1FEA" w:rsidP="00153332">
      <w:pPr>
        <w:rPr>
          <w:b/>
          <w:bCs/>
          <w:szCs w:val="24"/>
        </w:rPr>
      </w:pPr>
    </w:p>
    <w:p w14:paraId="2C0D4489" w14:textId="06E30521" w:rsidR="00153332" w:rsidRPr="009005C7" w:rsidRDefault="00153332" w:rsidP="00153332">
      <w:pPr>
        <w:rPr>
          <w:szCs w:val="24"/>
        </w:rPr>
      </w:pPr>
      <w:r w:rsidRPr="009005C7">
        <w:rPr>
          <w:szCs w:val="24"/>
        </w:rPr>
        <w:t xml:space="preserve">The </w:t>
      </w:r>
      <w:r w:rsidRPr="009005C7">
        <w:rPr>
          <w:rFonts w:eastAsiaTheme="minorEastAsia"/>
          <w:szCs w:val="24"/>
          <w:lang w:eastAsia="zh-CN"/>
        </w:rPr>
        <w:t>Contractor</w:t>
      </w:r>
      <w:r w:rsidRPr="009005C7">
        <w:rPr>
          <w:szCs w:val="24"/>
        </w:rPr>
        <w:t xml:space="preserve"> is recommended to envisage all the additional examinations that it deems to be necessary in order to detect possible non-conformities at an early stage of the manufacturing process and thus to be able to perform suitable and timely corrective actions.</w:t>
      </w:r>
    </w:p>
    <w:p w14:paraId="140AFC10" w14:textId="24E3E24B" w:rsidR="00153332" w:rsidRPr="009005C7" w:rsidRDefault="00BC41BC" w:rsidP="00153332">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103</w:t>
      </w:r>
      <w:r w:rsidRPr="00EE55B6">
        <w:rPr>
          <w:b/>
          <w:bCs/>
        </w:rPr>
        <w:fldChar w:fldCharType="end"/>
      </w:r>
      <w:r w:rsidRPr="00EE55B6">
        <w:rPr>
          <w:b/>
          <w:bCs/>
        </w:rPr>
        <w:t>]</w:t>
      </w:r>
      <w:r>
        <w:rPr>
          <w:b/>
          <w:bCs/>
        </w:rPr>
        <w:t xml:space="preserve"> </w:t>
      </w:r>
      <w:r w:rsidR="00153332" w:rsidRPr="009005C7">
        <w:rPr>
          <w:szCs w:val="24"/>
        </w:rPr>
        <w:t>The non-destructive examinations to be applied shall be performed in accordance with a written procedure</w:t>
      </w:r>
      <w:r w:rsidR="00153332">
        <w:rPr>
          <w:szCs w:val="24"/>
        </w:rPr>
        <w:t xml:space="preserve"> (</w:t>
      </w:r>
      <w:r w:rsidR="00153332" w:rsidRPr="009005C7">
        <w:rPr>
          <w:szCs w:val="24"/>
        </w:rPr>
        <w:t>non-destructive testing protocol</w:t>
      </w:r>
      <w:r w:rsidR="00153332">
        <w:rPr>
          <w:szCs w:val="24"/>
        </w:rPr>
        <w:t xml:space="preserve">) </w:t>
      </w:r>
      <w:r w:rsidR="00153332" w:rsidRPr="009005C7">
        <w:rPr>
          <w:szCs w:val="24"/>
        </w:rPr>
        <w:t>that shall include, as a minimum, the following information in addition to the requirements of the applicable standards:</w:t>
      </w:r>
    </w:p>
    <w:p w14:paraId="04749F73" w14:textId="26E1300A" w:rsidR="00153332" w:rsidRPr="009005C7" w:rsidRDefault="00153332" w:rsidP="00562675">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17"/>
        </w:tabs>
        <w:spacing w:before="60" w:line="240" w:lineRule="auto"/>
        <w:ind w:left="717"/>
        <w:rPr>
          <w:szCs w:val="24"/>
        </w:rPr>
      </w:pPr>
      <w:r w:rsidRPr="009005C7">
        <w:rPr>
          <w:szCs w:val="24"/>
        </w:rPr>
        <w:t xml:space="preserve">Scope of examination and stage of manufacture at which it is </w:t>
      </w:r>
      <w:r w:rsidR="008710A4" w:rsidRPr="009005C7">
        <w:rPr>
          <w:szCs w:val="24"/>
        </w:rPr>
        <w:t>conducted.</w:t>
      </w:r>
    </w:p>
    <w:p w14:paraId="0915A3A5" w14:textId="2418432E" w:rsidR="00153332" w:rsidRPr="009005C7" w:rsidRDefault="00153332" w:rsidP="00562675">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17"/>
        </w:tabs>
        <w:spacing w:before="60" w:line="240" w:lineRule="auto"/>
        <w:ind w:left="717"/>
        <w:rPr>
          <w:szCs w:val="24"/>
        </w:rPr>
      </w:pPr>
      <w:r w:rsidRPr="009005C7">
        <w:rPr>
          <w:szCs w:val="24"/>
        </w:rPr>
        <w:t>Surfaces on which examination will be performed: drawings may be used to indicate areas of examination for each procedure</w:t>
      </w:r>
      <w:r w:rsidR="00AF19FE">
        <w:rPr>
          <w:szCs w:val="24"/>
        </w:rPr>
        <w:t xml:space="preserve"> </w:t>
      </w:r>
      <w:r w:rsidRPr="009005C7">
        <w:rPr>
          <w:szCs w:val="24"/>
        </w:rPr>
        <w:t xml:space="preserve">and any limitations due to size, shape or other physical </w:t>
      </w:r>
      <w:r w:rsidR="008710A4" w:rsidRPr="009005C7">
        <w:rPr>
          <w:szCs w:val="24"/>
        </w:rPr>
        <w:t>characteristics.</w:t>
      </w:r>
    </w:p>
    <w:p w14:paraId="1E33B282" w14:textId="77777777" w:rsidR="00153332" w:rsidRPr="00691054" w:rsidRDefault="00153332" w:rsidP="00562675">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17"/>
        </w:tabs>
        <w:spacing w:before="60" w:line="240" w:lineRule="auto"/>
        <w:ind w:left="714"/>
        <w:rPr>
          <w:szCs w:val="24"/>
        </w:rPr>
      </w:pPr>
      <w:r w:rsidRPr="009005C7">
        <w:rPr>
          <w:szCs w:val="24"/>
        </w:rPr>
        <w:t>Data to be recorded.</w:t>
      </w:r>
    </w:p>
    <w:p w14:paraId="51D34A4A" w14:textId="77777777" w:rsidR="007A6C2E" w:rsidRDefault="007A6C2E" w:rsidP="00450E14">
      <w:pPr>
        <w:rPr>
          <w:b/>
          <w:bCs/>
        </w:rPr>
      </w:pPr>
    </w:p>
    <w:p w14:paraId="6B4E6754" w14:textId="7FF26A22" w:rsidR="00153332" w:rsidRPr="00BC41BC" w:rsidRDefault="00153332" w:rsidP="00C91953">
      <w:r w:rsidRPr="00BC41BC">
        <w:t>The acceptance of all the non-destructive testing protocols</w:t>
      </w:r>
      <w:r w:rsidR="0081748E" w:rsidRPr="00BC41BC">
        <w:t xml:space="preserve"> and test coupon configuration</w:t>
      </w:r>
      <w:r w:rsidRPr="00BC41BC">
        <w:t xml:space="preserve"> represents a Hold Point.</w:t>
      </w:r>
    </w:p>
    <w:p w14:paraId="51FF5D8B" w14:textId="77777777" w:rsidR="005F0FCD" w:rsidRDefault="005F0FCD" w:rsidP="005F0FCD">
      <w:pPr>
        <w:pStyle w:val="ListBullet"/>
        <w:numPr>
          <w:ilvl w:val="0"/>
          <w:numId w:val="0"/>
        </w:numPr>
        <w:spacing w:line="240" w:lineRule="auto"/>
        <w:ind w:left="360" w:hanging="360"/>
        <w:rPr>
          <w:rFonts w:eastAsia="SimSun"/>
          <w:lang w:eastAsia="zh-CN"/>
        </w:rPr>
      </w:pPr>
    </w:p>
    <w:p w14:paraId="4C1200D0" w14:textId="77777777" w:rsidR="00D478A2" w:rsidRPr="00D478A2" w:rsidRDefault="00D478A2" w:rsidP="005F0FCD">
      <w:pPr>
        <w:pStyle w:val="ListBullet"/>
        <w:numPr>
          <w:ilvl w:val="0"/>
          <w:numId w:val="0"/>
        </w:numPr>
        <w:spacing w:line="240" w:lineRule="auto"/>
        <w:ind w:left="360" w:hanging="360"/>
        <w:rPr>
          <w:rFonts w:eastAsia="SimSun"/>
          <w:lang w:eastAsia="zh-CN"/>
        </w:rPr>
      </w:pPr>
    </w:p>
    <w:p w14:paraId="39DEEFD0" w14:textId="67F85339" w:rsidR="00153332" w:rsidRPr="009005C7" w:rsidRDefault="00BC41BC" w:rsidP="00153332">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104</w:t>
      </w:r>
      <w:r w:rsidRPr="00EE55B6">
        <w:rPr>
          <w:b/>
          <w:bCs/>
        </w:rPr>
        <w:fldChar w:fldCharType="end"/>
      </w:r>
      <w:r w:rsidRPr="00EE55B6">
        <w:rPr>
          <w:b/>
          <w:bCs/>
        </w:rPr>
        <w:t>]</w:t>
      </w:r>
      <w:r>
        <w:rPr>
          <w:b/>
          <w:bCs/>
        </w:rPr>
        <w:t xml:space="preserve"> </w:t>
      </w:r>
      <w:r w:rsidR="00153332" w:rsidRPr="009005C7">
        <w:rPr>
          <w:szCs w:val="24"/>
        </w:rPr>
        <w:t xml:space="preserve">The </w:t>
      </w:r>
      <w:r w:rsidR="00153332" w:rsidRPr="009005C7">
        <w:rPr>
          <w:rFonts w:eastAsiaTheme="minorEastAsia"/>
          <w:szCs w:val="24"/>
          <w:lang w:eastAsia="zh-CN"/>
        </w:rPr>
        <w:t>Contractor</w:t>
      </w:r>
      <w:r w:rsidR="00153332" w:rsidRPr="009005C7">
        <w:rPr>
          <w:szCs w:val="24"/>
        </w:rPr>
        <w:t xml:space="preserve"> shall prepare a report for each non-destructive examination carried out to be included in the given documentation.</w:t>
      </w:r>
      <w:r w:rsidR="00153332">
        <w:rPr>
          <w:rFonts w:eastAsiaTheme="minorEastAsia" w:hint="eastAsia"/>
          <w:szCs w:val="24"/>
          <w:lang w:eastAsia="zh-CN"/>
        </w:rPr>
        <w:t xml:space="preserve"> </w:t>
      </w:r>
      <w:r w:rsidR="00153332" w:rsidRPr="009005C7">
        <w:rPr>
          <w:szCs w:val="24"/>
        </w:rPr>
        <w:t>All reports shall, as a minimum, contain the following information in addition to the requirements of the applicable standards:</w:t>
      </w:r>
    </w:p>
    <w:p w14:paraId="38A2C06D" w14:textId="192BA042" w:rsidR="00153332" w:rsidRPr="009005C7" w:rsidRDefault="00153332" w:rsidP="00562675">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17"/>
        </w:tabs>
        <w:spacing w:before="60" w:line="240" w:lineRule="auto"/>
        <w:ind w:left="720"/>
        <w:rPr>
          <w:szCs w:val="24"/>
        </w:rPr>
      </w:pPr>
      <w:r w:rsidRPr="009005C7">
        <w:rPr>
          <w:szCs w:val="24"/>
        </w:rPr>
        <w:t>All procedural, equipment</w:t>
      </w:r>
      <w:r w:rsidR="00194299">
        <w:rPr>
          <w:szCs w:val="24"/>
        </w:rPr>
        <w:t>,</w:t>
      </w:r>
      <w:r w:rsidRPr="009005C7">
        <w:rPr>
          <w:szCs w:val="24"/>
        </w:rPr>
        <w:t xml:space="preserve"> and calibration parameters </w:t>
      </w:r>
      <w:r w:rsidR="00194299">
        <w:rPr>
          <w:szCs w:val="24"/>
        </w:rPr>
        <w:t xml:space="preserve">of </w:t>
      </w:r>
      <w:r w:rsidRPr="009005C7">
        <w:rPr>
          <w:szCs w:val="24"/>
        </w:rPr>
        <w:t>sufficient</w:t>
      </w:r>
      <w:r w:rsidR="008E6EB6">
        <w:rPr>
          <w:szCs w:val="24"/>
        </w:rPr>
        <w:t xml:space="preserve"> detail</w:t>
      </w:r>
      <w:r w:rsidRPr="009005C7">
        <w:rPr>
          <w:szCs w:val="24"/>
        </w:rPr>
        <w:t xml:space="preserve"> to provide a basis for comparison with later </w:t>
      </w:r>
      <w:r w:rsidR="008710A4" w:rsidRPr="009005C7">
        <w:rPr>
          <w:szCs w:val="24"/>
        </w:rPr>
        <w:t>examinations.</w:t>
      </w:r>
    </w:p>
    <w:p w14:paraId="56BCE279" w14:textId="242959CF" w:rsidR="00153332" w:rsidRPr="009005C7" w:rsidRDefault="00153332" w:rsidP="00562675">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17"/>
        </w:tabs>
        <w:spacing w:before="60" w:line="240" w:lineRule="auto"/>
        <w:ind w:left="720"/>
        <w:rPr>
          <w:szCs w:val="24"/>
        </w:rPr>
      </w:pPr>
      <w:r w:rsidRPr="009005C7">
        <w:rPr>
          <w:szCs w:val="24"/>
        </w:rPr>
        <w:t xml:space="preserve">A marked up drawing or sketch indicating the weld or part examined, the item or piece number, the datum points and co-ordinate conventions used for location, and other identification information </w:t>
      </w:r>
      <w:r w:rsidR="008710A4" w:rsidRPr="009005C7">
        <w:rPr>
          <w:szCs w:val="24"/>
        </w:rPr>
        <w:t>necessary.</w:t>
      </w:r>
    </w:p>
    <w:p w14:paraId="274923BC" w14:textId="77777777" w:rsidR="00153332" w:rsidRDefault="00153332" w:rsidP="00562675">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17"/>
        </w:tabs>
        <w:spacing w:before="60" w:line="240" w:lineRule="auto"/>
        <w:ind w:left="720"/>
        <w:rPr>
          <w:szCs w:val="24"/>
        </w:rPr>
      </w:pPr>
      <w:r w:rsidRPr="009005C7">
        <w:rPr>
          <w:szCs w:val="24"/>
        </w:rPr>
        <w:t>An acceptance or rejection statement on the detected defects.</w:t>
      </w:r>
    </w:p>
    <w:p w14:paraId="2FE51121" w14:textId="77777777" w:rsidR="00562675" w:rsidRDefault="00562675" w:rsidP="00562675">
      <w:pPr>
        <w:pStyle w:val="ListBullet"/>
        <w:keepLines/>
        <w:numPr>
          <w:ilvl w:val="0"/>
          <w:numId w:val="0"/>
        </w:numP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s>
        <w:spacing w:before="60" w:line="240" w:lineRule="auto"/>
        <w:ind w:left="360" w:hanging="360"/>
        <w:rPr>
          <w:szCs w:val="24"/>
        </w:rPr>
      </w:pPr>
    </w:p>
    <w:p w14:paraId="48E6AC1C" w14:textId="106FA9A7" w:rsidR="002C57F8" w:rsidRPr="00871F26" w:rsidRDefault="002C57F8" w:rsidP="002C57F8">
      <w:pPr>
        <w:pStyle w:val="Heading3"/>
      </w:pPr>
      <w:bookmarkStart w:id="177" w:name="_Toc133501168"/>
      <w:bookmarkStart w:id="178" w:name="_Toc148525290"/>
      <w:bookmarkStart w:id="179" w:name="_Toc191919605"/>
      <w:r>
        <w:t xml:space="preserve"> </w:t>
      </w:r>
      <w:bookmarkStart w:id="180" w:name="_Toc216163703"/>
      <w:r w:rsidRPr="00871F26">
        <w:t>Calibration of measuring equipment</w:t>
      </w:r>
      <w:bookmarkEnd w:id="177"/>
      <w:bookmarkEnd w:id="178"/>
      <w:bookmarkEnd w:id="179"/>
      <w:bookmarkEnd w:id="180"/>
    </w:p>
    <w:p w14:paraId="54658370" w14:textId="050AB285" w:rsidR="002C57F8" w:rsidRPr="00871F26" w:rsidRDefault="008E4B3A" w:rsidP="002C57F8">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105</w:t>
      </w:r>
      <w:r w:rsidRPr="00EE55B6">
        <w:rPr>
          <w:b/>
          <w:bCs/>
        </w:rPr>
        <w:fldChar w:fldCharType="end"/>
      </w:r>
      <w:r w:rsidRPr="00EE55B6">
        <w:rPr>
          <w:b/>
          <w:bCs/>
        </w:rPr>
        <w:t>]</w:t>
      </w:r>
      <w:r>
        <w:rPr>
          <w:b/>
          <w:bCs/>
        </w:rPr>
        <w:t xml:space="preserve"> </w:t>
      </w:r>
      <w:r w:rsidR="002C57F8" w:rsidRPr="00871F26">
        <w:t xml:space="preserve">Measures </w:t>
      </w:r>
      <w:r w:rsidR="002C57F8" w:rsidRPr="00871F26">
        <w:rPr>
          <w:u w:color="FF0000"/>
        </w:rPr>
        <w:t>shall</w:t>
      </w:r>
      <w:r w:rsidR="002C57F8" w:rsidRPr="00871F26">
        <w:t xml:space="preserve"> ensure that tools, gauges, instruments, and other inspection, measuring, and testing equipment and devices used to determine the acceptance criterion's conformance are acceptable range, type, accuracy, and precision. </w:t>
      </w:r>
    </w:p>
    <w:p w14:paraId="557054A6" w14:textId="31E7BC0B" w:rsidR="002C57F8" w:rsidRPr="00871F26" w:rsidRDefault="008E4B3A" w:rsidP="002C57F8">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106</w:t>
      </w:r>
      <w:r w:rsidRPr="00EE55B6">
        <w:rPr>
          <w:b/>
          <w:bCs/>
        </w:rPr>
        <w:fldChar w:fldCharType="end"/>
      </w:r>
      <w:r w:rsidRPr="00EE55B6">
        <w:rPr>
          <w:b/>
          <w:bCs/>
        </w:rPr>
        <w:t>]</w:t>
      </w:r>
      <w:r>
        <w:rPr>
          <w:b/>
          <w:bCs/>
        </w:rPr>
        <w:t xml:space="preserve"> </w:t>
      </w:r>
      <w:r w:rsidR="002C57F8" w:rsidRPr="00871F26">
        <w:t xml:space="preserve">Testing and measuring devices used in activities affecting quality </w:t>
      </w:r>
      <w:r w:rsidR="002C57F8" w:rsidRPr="00871F26">
        <w:rPr>
          <w:u w:color="FF0000"/>
        </w:rPr>
        <w:t>shall</w:t>
      </w:r>
      <w:r w:rsidR="002C57F8" w:rsidRPr="00871F26">
        <w:t xml:space="preserve"> be controlled, calibrated, and adjusted at specified intervals (at least once a year) on or before use to maintain accuracy within limits.</w:t>
      </w:r>
    </w:p>
    <w:p w14:paraId="516C52E6" w14:textId="167F85AE" w:rsidR="002C57F8" w:rsidRPr="00871F26" w:rsidRDefault="008E4B3A" w:rsidP="002C57F8">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107</w:t>
      </w:r>
      <w:r w:rsidRPr="00EE55B6">
        <w:rPr>
          <w:b/>
          <w:bCs/>
        </w:rPr>
        <w:fldChar w:fldCharType="end"/>
      </w:r>
      <w:r w:rsidRPr="00EE55B6">
        <w:rPr>
          <w:b/>
          <w:bCs/>
        </w:rPr>
        <w:t>]</w:t>
      </w:r>
      <w:r>
        <w:rPr>
          <w:b/>
          <w:bCs/>
        </w:rPr>
        <w:t xml:space="preserve"> </w:t>
      </w:r>
      <w:r w:rsidR="002C57F8" w:rsidRPr="00871F26">
        <w:t xml:space="preserve">The </w:t>
      </w:r>
      <w:r w:rsidR="002C57F8" w:rsidRPr="003C15B0">
        <w:t xml:space="preserve">Contractor </w:t>
      </w:r>
      <w:r w:rsidR="002C57F8" w:rsidRPr="003C15B0">
        <w:rPr>
          <w:u w:color="FF0000"/>
        </w:rPr>
        <w:t>shall</w:t>
      </w:r>
      <w:r w:rsidR="002C57F8" w:rsidRPr="003C15B0">
        <w:t xml:space="preserve"> perform the above activities in a calibration laboratory accredited to </w:t>
      </w:r>
      <w:r w:rsidR="003C15B0" w:rsidRPr="003C15B0">
        <w:t>ISO</w:t>
      </w:r>
      <w:r w:rsidR="002C57F8" w:rsidRPr="003C15B0">
        <w:t xml:space="preserve"> 17025</w:t>
      </w:r>
      <w:r w:rsidR="003C15B0" w:rsidRPr="003C15B0">
        <w:t xml:space="preserve"> </w:t>
      </w:r>
      <w:r w:rsidR="003C15B0" w:rsidRPr="003C15B0">
        <w:fldChar w:fldCharType="begin"/>
      </w:r>
      <w:r w:rsidR="003C15B0" w:rsidRPr="003C15B0">
        <w:instrText xml:space="preserve"> REF _Ref203049894 \h </w:instrText>
      </w:r>
      <w:r w:rsidR="003C15B0">
        <w:instrText xml:space="preserve"> \* MERGEFORMAT </w:instrText>
      </w:r>
      <w:r w:rsidR="003C15B0" w:rsidRPr="003C15B0">
        <w:fldChar w:fldCharType="separate"/>
      </w:r>
      <w:r w:rsidR="004613B3">
        <w:rPr>
          <w:szCs w:val="24"/>
        </w:rPr>
        <w:t>[</w:t>
      </w:r>
      <w:r w:rsidR="004613B3" w:rsidRPr="0031240B">
        <w:rPr>
          <w:szCs w:val="24"/>
        </w:rPr>
        <w:t>CS</w:t>
      </w:r>
      <w:r w:rsidR="004613B3">
        <w:rPr>
          <w:szCs w:val="24"/>
        </w:rPr>
        <w:t>20]</w:t>
      </w:r>
      <w:r w:rsidR="003C15B0" w:rsidRPr="003C15B0">
        <w:fldChar w:fldCharType="end"/>
      </w:r>
      <w:r w:rsidR="002C57F8" w:rsidRPr="00871F26">
        <w:t xml:space="preserve">, which may be the </w:t>
      </w:r>
      <w:r w:rsidR="002C57F8">
        <w:t>Contractor</w:t>
      </w:r>
      <w:r w:rsidR="002C57F8" w:rsidRPr="00871F26">
        <w:t>'s own or external.</w:t>
      </w:r>
    </w:p>
    <w:p w14:paraId="43B51F4A" w14:textId="6416A796" w:rsidR="002C57F8" w:rsidRPr="00871F26" w:rsidRDefault="008E4B3A" w:rsidP="002C57F8">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108</w:t>
      </w:r>
      <w:r w:rsidRPr="00EE55B6">
        <w:rPr>
          <w:b/>
          <w:bCs/>
        </w:rPr>
        <w:fldChar w:fldCharType="end"/>
      </w:r>
      <w:r w:rsidRPr="00EE55B6">
        <w:rPr>
          <w:b/>
          <w:bCs/>
        </w:rPr>
        <w:t>]</w:t>
      </w:r>
      <w:r>
        <w:rPr>
          <w:b/>
          <w:bCs/>
        </w:rPr>
        <w:t xml:space="preserve"> </w:t>
      </w:r>
      <w:r w:rsidR="002C57F8" w:rsidRPr="00871F26">
        <w:t xml:space="preserve">The acceptance of other international standards for accreditation </w:t>
      </w:r>
      <w:r w:rsidR="002C57F8" w:rsidRPr="00871F26">
        <w:rPr>
          <w:u w:color="FF0000"/>
        </w:rPr>
        <w:t>shall</w:t>
      </w:r>
      <w:r w:rsidR="002C57F8" w:rsidRPr="00871F26">
        <w:t xml:space="preserve"> be subject to IO approval.</w:t>
      </w:r>
      <w:r w:rsidR="002C57F8" w:rsidRPr="00871F26" w:rsidDel="00E87B65">
        <w:t xml:space="preserve"> </w:t>
      </w:r>
    </w:p>
    <w:p w14:paraId="230BE7C3" w14:textId="77777777" w:rsidR="002C57F8" w:rsidRPr="002C57F8" w:rsidRDefault="002C57F8" w:rsidP="008E4B3A"/>
    <w:p w14:paraId="28011DBA" w14:textId="004D9FA2" w:rsidR="0060683C" w:rsidRPr="00871F26" w:rsidRDefault="0060683C" w:rsidP="0060683C">
      <w:pPr>
        <w:pStyle w:val="Heading3"/>
      </w:pPr>
      <w:bookmarkStart w:id="181" w:name="_Toc133501170"/>
      <w:bookmarkStart w:id="182" w:name="_Toc148525291"/>
      <w:bookmarkStart w:id="183" w:name="_Toc191919606"/>
      <w:r>
        <w:t xml:space="preserve"> </w:t>
      </w:r>
      <w:bookmarkStart w:id="184" w:name="_Toc216163704"/>
      <w:r w:rsidRPr="00871F26">
        <w:t>Qualification of personnel</w:t>
      </w:r>
      <w:bookmarkEnd w:id="181"/>
      <w:bookmarkEnd w:id="182"/>
      <w:bookmarkEnd w:id="183"/>
      <w:bookmarkEnd w:id="184"/>
    </w:p>
    <w:p w14:paraId="1001424F" w14:textId="5D9F1AED" w:rsidR="00881344" w:rsidRDefault="008E4B3A" w:rsidP="008B58B6">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109</w:t>
      </w:r>
      <w:r w:rsidRPr="00EE55B6">
        <w:rPr>
          <w:b/>
          <w:bCs/>
        </w:rPr>
        <w:fldChar w:fldCharType="end"/>
      </w:r>
      <w:r w:rsidRPr="00EE55B6">
        <w:rPr>
          <w:b/>
          <w:bCs/>
        </w:rPr>
        <w:t>]</w:t>
      </w:r>
      <w:r>
        <w:rPr>
          <w:b/>
          <w:bCs/>
        </w:rPr>
        <w:t xml:space="preserve"> </w:t>
      </w:r>
      <w:r w:rsidR="00881344">
        <w:t xml:space="preserve">NDT personnel shall be qualified and certified in accordance with the standard EN ISO 9712 </w:t>
      </w:r>
      <w:r w:rsidR="00881344">
        <w:fldChar w:fldCharType="begin"/>
      </w:r>
      <w:r w:rsidR="00881344">
        <w:instrText xml:space="preserve"> REF _Ref201159486 \h </w:instrText>
      </w:r>
      <w:r w:rsidR="008B58B6">
        <w:instrText xml:space="preserve"> \* MERGEFORMAT </w:instrText>
      </w:r>
      <w:r w:rsidR="00881344">
        <w:fldChar w:fldCharType="separate"/>
      </w:r>
      <w:r w:rsidR="004613B3">
        <w:rPr>
          <w:szCs w:val="24"/>
        </w:rPr>
        <w:t>[</w:t>
      </w:r>
      <w:r w:rsidR="004613B3" w:rsidRPr="00240B75">
        <w:rPr>
          <w:szCs w:val="24"/>
        </w:rPr>
        <w:t>CS</w:t>
      </w:r>
      <w:r w:rsidR="004613B3">
        <w:rPr>
          <w:szCs w:val="24"/>
        </w:rPr>
        <w:t>7]</w:t>
      </w:r>
      <w:r w:rsidR="00881344">
        <w:fldChar w:fldCharType="end"/>
      </w:r>
      <w:r w:rsidR="00881344">
        <w:t xml:space="preserve"> except for direct visual examination (if the inspector has a qualification in another NDT method, IO accept it as qualification for visual testing).</w:t>
      </w:r>
    </w:p>
    <w:p w14:paraId="1B59824E" w14:textId="52318EA0" w:rsidR="00881344" w:rsidRDefault="008E4B3A" w:rsidP="008B58B6">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110</w:t>
      </w:r>
      <w:r w:rsidRPr="00EE55B6">
        <w:rPr>
          <w:b/>
          <w:bCs/>
        </w:rPr>
        <w:fldChar w:fldCharType="end"/>
      </w:r>
      <w:r w:rsidRPr="00EE55B6">
        <w:rPr>
          <w:b/>
          <w:bCs/>
        </w:rPr>
        <w:t>]</w:t>
      </w:r>
      <w:r>
        <w:rPr>
          <w:b/>
          <w:bCs/>
        </w:rPr>
        <w:t xml:space="preserve"> </w:t>
      </w:r>
      <w:r w:rsidR="00881344">
        <w:t>The inspection shall be performed by the NDT Inspector of a level 1 at minimum.</w:t>
      </w:r>
    </w:p>
    <w:p w14:paraId="53E8A740" w14:textId="150EEB7E" w:rsidR="00881344" w:rsidRDefault="008E4B3A" w:rsidP="008B58B6">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111</w:t>
      </w:r>
      <w:r w:rsidRPr="00EE55B6">
        <w:rPr>
          <w:b/>
          <w:bCs/>
        </w:rPr>
        <w:fldChar w:fldCharType="end"/>
      </w:r>
      <w:r w:rsidRPr="00EE55B6">
        <w:rPr>
          <w:b/>
          <w:bCs/>
        </w:rPr>
        <w:t>]</w:t>
      </w:r>
      <w:r>
        <w:rPr>
          <w:b/>
          <w:bCs/>
        </w:rPr>
        <w:t xml:space="preserve"> </w:t>
      </w:r>
      <w:r w:rsidR="00881344">
        <w:t>The interpretation shall be performed by the NDT Inspector of a level 2 at minimum.</w:t>
      </w:r>
    </w:p>
    <w:p w14:paraId="5E858723" w14:textId="7CDBDE4E" w:rsidR="00881344" w:rsidRDefault="008E4B3A" w:rsidP="008B58B6">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112</w:t>
      </w:r>
      <w:r w:rsidRPr="00EE55B6">
        <w:rPr>
          <w:b/>
          <w:bCs/>
        </w:rPr>
        <w:fldChar w:fldCharType="end"/>
      </w:r>
      <w:r w:rsidRPr="00EE55B6">
        <w:rPr>
          <w:b/>
          <w:bCs/>
        </w:rPr>
        <w:t>]</w:t>
      </w:r>
      <w:r>
        <w:rPr>
          <w:b/>
          <w:bCs/>
        </w:rPr>
        <w:t xml:space="preserve"> </w:t>
      </w:r>
      <w:r w:rsidR="00881344">
        <w:t>The procedure shall be approved by the NDT Inspector of a level 3.</w:t>
      </w:r>
    </w:p>
    <w:p w14:paraId="5DD83F2B" w14:textId="48F1D3BA" w:rsidR="0060683C" w:rsidRPr="00871F26" w:rsidRDefault="008E4B3A" w:rsidP="008B58B6">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113</w:t>
      </w:r>
      <w:r w:rsidRPr="00EE55B6">
        <w:rPr>
          <w:b/>
          <w:bCs/>
        </w:rPr>
        <w:fldChar w:fldCharType="end"/>
      </w:r>
      <w:r w:rsidRPr="00EE55B6">
        <w:rPr>
          <w:b/>
          <w:bCs/>
        </w:rPr>
        <w:t>]</w:t>
      </w:r>
      <w:r>
        <w:rPr>
          <w:b/>
          <w:bCs/>
        </w:rPr>
        <w:t xml:space="preserve"> </w:t>
      </w:r>
      <w:r w:rsidR="0060683C" w:rsidRPr="00871F26">
        <w:t xml:space="preserve">The </w:t>
      </w:r>
      <w:r w:rsidR="0060683C">
        <w:t>Contractor</w:t>
      </w:r>
      <w:r w:rsidR="0060683C" w:rsidRPr="00871F26">
        <w:t xml:space="preserve"> </w:t>
      </w:r>
      <w:r w:rsidR="0060683C" w:rsidRPr="0060683C">
        <w:t>shall</w:t>
      </w:r>
      <w:r w:rsidR="0060683C" w:rsidRPr="00871F26">
        <w:t xml:space="preserve"> ensure that the personnel who perform</w:t>
      </w:r>
      <w:r w:rsidR="00881344">
        <w:t xml:space="preserve"> and</w:t>
      </w:r>
      <w:r w:rsidR="0060683C" w:rsidRPr="00871F26">
        <w:t xml:space="preserve"> evaluate the non-destructive examinations are qualified and certified </w:t>
      </w:r>
      <w:r w:rsidR="00881344">
        <w:t xml:space="preserve">in accordance with the standard EN ISO 9712 </w:t>
      </w:r>
      <w:r w:rsidR="00881344">
        <w:fldChar w:fldCharType="begin"/>
      </w:r>
      <w:r w:rsidR="00881344">
        <w:instrText xml:space="preserve"> REF _Ref201159486 \h </w:instrText>
      </w:r>
      <w:r w:rsidR="008B58B6">
        <w:instrText xml:space="preserve"> \* MERGEFORMAT </w:instrText>
      </w:r>
      <w:r w:rsidR="00881344">
        <w:fldChar w:fldCharType="separate"/>
      </w:r>
      <w:r w:rsidR="004613B3">
        <w:rPr>
          <w:szCs w:val="24"/>
        </w:rPr>
        <w:t>[</w:t>
      </w:r>
      <w:r w:rsidR="004613B3" w:rsidRPr="00240B75">
        <w:rPr>
          <w:szCs w:val="24"/>
        </w:rPr>
        <w:t>CS</w:t>
      </w:r>
      <w:r w:rsidR="004613B3">
        <w:rPr>
          <w:szCs w:val="24"/>
        </w:rPr>
        <w:t>7]</w:t>
      </w:r>
      <w:r w:rsidR="00881344">
        <w:fldChar w:fldCharType="end"/>
      </w:r>
      <w:r w:rsidR="00881344">
        <w:t>.</w:t>
      </w:r>
    </w:p>
    <w:p w14:paraId="4BFC2D1C" w14:textId="2927BCE8" w:rsidR="0060683C" w:rsidRPr="00871F26" w:rsidRDefault="008E4B3A" w:rsidP="008B58B6">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114</w:t>
      </w:r>
      <w:r w:rsidRPr="00EE55B6">
        <w:rPr>
          <w:b/>
          <w:bCs/>
        </w:rPr>
        <w:fldChar w:fldCharType="end"/>
      </w:r>
      <w:r w:rsidRPr="00EE55B6">
        <w:rPr>
          <w:b/>
          <w:bCs/>
        </w:rPr>
        <w:t>]</w:t>
      </w:r>
      <w:r>
        <w:rPr>
          <w:b/>
          <w:bCs/>
        </w:rPr>
        <w:t xml:space="preserve"> </w:t>
      </w:r>
      <w:r w:rsidR="0060683C" w:rsidRPr="00871F26">
        <w:t xml:space="preserve">The </w:t>
      </w:r>
      <w:r w:rsidR="0060683C">
        <w:t>Contractor</w:t>
      </w:r>
      <w:r w:rsidR="0060683C" w:rsidRPr="00871F26">
        <w:t xml:space="preserve"> </w:t>
      </w:r>
      <w:r w:rsidR="0060683C" w:rsidRPr="0060683C">
        <w:t>shall</w:t>
      </w:r>
      <w:r w:rsidR="0060683C" w:rsidRPr="00871F26">
        <w:t xml:space="preserve"> ensure that personnel performing tests other than ND</w:t>
      </w:r>
      <w:r w:rsidR="00881344">
        <w:t>T</w:t>
      </w:r>
      <w:r w:rsidR="0060683C" w:rsidRPr="00871F26">
        <w:t xml:space="preserve"> have experience performing similar tests/inspections.</w:t>
      </w:r>
      <w:r w:rsidR="0060683C" w:rsidRPr="00871F26" w:rsidDel="00E87B65">
        <w:t xml:space="preserve"> </w:t>
      </w:r>
    </w:p>
    <w:p w14:paraId="140F62F4" w14:textId="77777777" w:rsidR="002C57F8" w:rsidRDefault="002C57F8" w:rsidP="0060683C"/>
    <w:p w14:paraId="0086F40E" w14:textId="649CE2B1" w:rsidR="007A45CE" w:rsidRPr="00871F26" w:rsidRDefault="007A45CE" w:rsidP="007A45CE">
      <w:pPr>
        <w:pStyle w:val="Heading3"/>
      </w:pPr>
      <w:bookmarkStart w:id="185" w:name="_Toc133501171"/>
      <w:bookmarkStart w:id="186" w:name="_Ref148525111"/>
      <w:bookmarkStart w:id="187" w:name="_Toc148525292"/>
      <w:bookmarkStart w:id="188" w:name="_Ref148525334"/>
      <w:bookmarkStart w:id="189" w:name="_Toc191919607"/>
      <w:r>
        <w:t xml:space="preserve"> </w:t>
      </w:r>
      <w:bookmarkStart w:id="190" w:name="_Toc216163705"/>
      <w:r w:rsidRPr="00871F26">
        <w:t>Visual Examination</w:t>
      </w:r>
      <w:bookmarkEnd w:id="185"/>
      <w:bookmarkEnd w:id="186"/>
      <w:bookmarkEnd w:id="187"/>
      <w:bookmarkEnd w:id="188"/>
      <w:bookmarkEnd w:id="189"/>
      <w:bookmarkEnd w:id="190"/>
    </w:p>
    <w:p w14:paraId="544D7FD9" w14:textId="51EF85A7" w:rsidR="007A45CE" w:rsidRPr="00871F26" w:rsidRDefault="008E4B3A" w:rsidP="007A45CE">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115</w:t>
      </w:r>
      <w:r w:rsidRPr="00EE55B6">
        <w:rPr>
          <w:b/>
          <w:bCs/>
        </w:rPr>
        <w:fldChar w:fldCharType="end"/>
      </w:r>
      <w:r w:rsidRPr="00EE55B6">
        <w:rPr>
          <w:b/>
          <w:bCs/>
        </w:rPr>
        <w:t>]</w:t>
      </w:r>
      <w:r>
        <w:rPr>
          <w:b/>
          <w:bCs/>
        </w:rPr>
        <w:t xml:space="preserve"> </w:t>
      </w:r>
      <w:r w:rsidR="007A45CE" w:rsidRPr="00871F26">
        <w:t xml:space="preserve">The </w:t>
      </w:r>
      <w:r w:rsidR="007A45CE">
        <w:t>Contractor</w:t>
      </w:r>
      <w:r w:rsidR="007A45CE" w:rsidRPr="00871F26">
        <w:rPr>
          <w:u w:color="FF0000"/>
        </w:rPr>
        <w:t xml:space="preserve"> shall</w:t>
      </w:r>
      <w:r w:rsidR="007A45CE" w:rsidRPr="00871F26">
        <w:t xml:space="preserve"> visually examine all sub-components and </w:t>
      </w:r>
      <w:r w:rsidR="007A45CE">
        <w:t>NBPL components</w:t>
      </w:r>
      <w:r w:rsidR="007A45CE" w:rsidRPr="00871F26">
        <w:t xml:space="preserve"> for weld spatter, surface cracks, surface porosity, and other defects at the appropriate manufacturing stage</w:t>
      </w:r>
      <w:r w:rsidR="007A45CE">
        <w:t>.</w:t>
      </w:r>
    </w:p>
    <w:p w14:paraId="3C2E7B9B" w14:textId="797BC2B2" w:rsidR="007A45CE" w:rsidRPr="00871F26" w:rsidRDefault="008E4B3A" w:rsidP="007A45CE">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116</w:t>
      </w:r>
      <w:r w:rsidRPr="00EE55B6">
        <w:rPr>
          <w:b/>
          <w:bCs/>
        </w:rPr>
        <w:fldChar w:fldCharType="end"/>
      </w:r>
      <w:r w:rsidRPr="00EE55B6">
        <w:rPr>
          <w:b/>
          <w:bCs/>
        </w:rPr>
        <w:t>]</w:t>
      </w:r>
      <w:r>
        <w:rPr>
          <w:b/>
          <w:bCs/>
        </w:rPr>
        <w:t xml:space="preserve"> </w:t>
      </w:r>
      <w:r w:rsidR="007A45CE" w:rsidRPr="00871F26">
        <w:t xml:space="preserve">The finishing of the surface </w:t>
      </w:r>
      <w:r w:rsidR="007A45CE" w:rsidRPr="00871F26">
        <w:rPr>
          <w:u w:color="FF0000"/>
        </w:rPr>
        <w:t>shall</w:t>
      </w:r>
      <w:r w:rsidR="007A45CE" w:rsidRPr="00871F26">
        <w:t xml:space="preserve"> be as required in the manufacturing drawings.</w:t>
      </w:r>
    </w:p>
    <w:p w14:paraId="5E48AB18" w14:textId="2183FA81" w:rsidR="007A45CE" w:rsidRPr="00871F26" w:rsidRDefault="008E4B3A" w:rsidP="007A45CE">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117</w:t>
      </w:r>
      <w:r w:rsidRPr="00EE55B6">
        <w:rPr>
          <w:b/>
          <w:bCs/>
        </w:rPr>
        <w:fldChar w:fldCharType="end"/>
      </w:r>
      <w:r w:rsidRPr="00EE55B6">
        <w:rPr>
          <w:b/>
          <w:bCs/>
        </w:rPr>
        <w:t>]</w:t>
      </w:r>
      <w:r>
        <w:rPr>
          <w:b/>
          <w:bCs/>
        </w:rPr>
        <w:t xml:space="preserve"> </w:t>
      </w:r>
      <w:r w:rsidR="007A45CE" w:rsidRPr="008316D6">
        <w:t xml:space="preserve">The cleanliness of the surface </w:t>
      </w:r>
      <w:r w:rsidR="007A45CE" w:rsidRPr="008316D6">
        <w:rPr>
          <w:u w:color="FF0000"/>
        </w:rPr>
        <w:t>shall</w:t>
      </w:r>
      <w:r w:rsidR="007A45CE" w:rsidRPr="008316D6">
        <w:t xml:space="preserve"> be as defined in</w:t>
      </w:r>
      <w:r w:rsidR="008316D6" w:rsidRPr="008316D6">
        <w:t xml:space="preserve"> Appendix_13 of</w:t>
      </w:r>
      <w:r w:rsidR="007A45CE" w:rsidRPr="008316D6">
        <w:t xml:space="preserve"> </w:t>
      </w:r>
      <w:r w:rsidR="004F6CE9" w:rsidRPr="008316D6">
        <w:t>ITER Vacuum Handbook</w:t>
      </w:r>
      <w:r w:rsidR="008316D6" w:rsidRPr="008316D6">
        <w:t xml:space="preserve"> </w:t>
      </w:r>
      <w:r w:rsidR="008316D6" w:rsidRPr="008316D6">
        <w:fldChar w:fldCharType="begin"/>
      </w:r>
      <w:r w:rsidR="008316D6" w:rsidRPr="008316D6">
        <w:instrText xml:space="preserve"> REF _Ref175652261 \h </w:instrText>
      </w:r>
      <w:r w:rsidR="008316D6">
        <w:instrText xml:space="preserve"> \* MERGEFORMAT </w:instrText>
      </w:r>
      <w:r w:rsidR="008316D6" w:rsidRPr="008316D6">
        <w:fldChar w:fldCharType="separate"/>
      </w:r>
      <w:r w:rsidR="004613B3" w:rsidRPr="009E204B">
        <w:rPr>
          <w:szCs w:val="24"/>
        </w:rPr>
        <w:t>[AD</w:t>
      </w:r>
      <w:r w:rsidR="004613B3">
        <w:rPr>
          <w:szCs w:val="24"/>
        </w:rPr>
        <w:t>2</w:t>
      </w:r>
      <w:r w:rsidR="004613B3" w:rsidRPr="009E204B">
        <w:rPr>
          <w:szCs w:val="24"/>
        </w:rPr>
        <w:t>]</w:t>
      </w:r>
      <w:r w:rsidR="008316D6" w:rsidRPr="008316D6">
        <w:fldChar w:fldCharType="end"/>
      </w:r>
      <w:r w:rsidR="008316D6" w:rsidRPr="008316D6">
        <w:t>.</w:t>
      </w:r>
      <w:r w:rsidR="004F6CE9" w:rsidRPr="008316D6">
        <w:t xml:space="preserve"> </w:t>
      </w:r>
    </w:p>
    <w:p w14:paraId="0C8B5BD4" w14:textId="77777777" w:rsidR="007A45CE" w:rsidRPr="008C4639" w:rsidRDefault="007A45CE" w:rsidP="0060683C">
      <w:pPr>
        <w:rPr>
          <w:sz w:val="16"/>
          <w:szCs w:val="16"/>
          <w:lang w:val="en-US"/>
        </w:rPr>
      </w:pPr>
    </w:p>
    <w:p w14:paraId="01AB35B7" w14:textId="26CC16E7" w:rsidR="00153332" w:rsidRDefault="002C57F8" w:rsidP="00153332">
      <w:pPr>
        <w:pStyle w:val="Heading3"/>
      </w:pPr>
      <w:bookmarkStart w:id="191" w:name="_Toc119939205"/>
      <w:bookmarkStart w:id="192" w:name="_Toc127366945"/>
      <w:r>
        <w:t xml:space="preserve"> </w:t>
      </w:r>
      <w:bookmarkStart w:id="193" w:name="_Toc216163706"/>
      <w:r w:rsidR="00153332">
        <w:t>Examinations of Welds</w:t>
      </w:r>
      <w:bookmarkEnd w:id="191"/>
      <w:bookmarkEnd w:id="192"/>
      <w:bookmarkEnd w:id="193"/>
    </w:p>
    <w:p w14:paraId="20384E4D" w14:textId="3EBD53DA" w:rsidR="00153332" w:rsidRDefault="008E4B3A"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118</w:t>
      </w:r>
      <w:r w:rsidRPr="00EE55B6">
        <w:rPr>
          <w:b/>
          <w:bCs/>
        </w:rPr>
        <w:fldChar w:fldCharType="end"/>
      </w:r>
      <w:r w:rsidRPr="00EE55B6">
        <w:rPr>
          <w:b/>
          <w:bCs/>
        </w:rPr>
        <w:t>]</w:t>
      </w:r>
      <w:r>
        <w:rPr>
          <w:b/>
          <w:bCs/>
        </w:rPr>
        <w:t xml:space="preserve"> </w:t>
      </w:r>
      <w:r w:rsidR="00153332">
        <w:t xml:space="preserve">The examinations required for the welds in the steel structure are those specified in the </w:t>
      </w:r>
      <w:r w:rsidR="00153332" w:rsidRPr="002D78D8">
        <w:rPr>
          <w:i/>
          <w:iCs/>
        </w:rPr>
        <w:t>Generic Appendix B1 (welding requirement)</w:t>
      </w:r>
      <w:r w:rsidR="00153332">
        <w:t xml:space="preserve"> </w:t>
      </w:r>
      <w:r w:rsidR="00153332">
        <w:fldChar w:fldCharType="begin"/>
      </w:r>
      <w:r w:rsidR="00153332">
        <w:instrText xml:space="preserve"> REF _Ref175727686 \h </w:instrText>
      </w:r>
      <w:r w:rsidR="00153332">
        <w:fldChar w:fldCharType="separate"/>
      </w:r>
      <w:r w:rsidR="004613B3" w:rsidRPr="009E204B">
        <w:rPr>
          <w:szCs w:val="24"/>
        </w:rPr>
        <w:t>[AD</w:t>
      </w:r>
      <w:r w:rsidR="004613B3">
        <w:rPr>
          <w:noProof/>
          <w:szCs w:val="24"/>
        </w:rPr>
        <w:t>6</w:t>
      </w:r>
      <w:r w:rsidR="004613B3" w:rsidRPr="009E204B">
        <w:rPr>
          <w:szCs w:val="24"/>
        </w:rPr>
        <w:t>]</w:t>
      </w:r>
      <w:r w:rsidR="00153332">
        <w:fldChar w:fldCharType="end"/>
      </w:r>
      <w:r w:rsidR="00153332">
        <w:t>.</w:t>
      </w:r>
    </w:p>
    <w:p w14:paraId="2B20A8E2" w14:textId="7453E5C5" w:rsidR="00153332" w:rsidRDefault="00153332" w:rsidP="00153332">
      <w:r>
        <w:t>The above requirements do not apply to the welds needed to build the leak-tight assemblies before HIP cycles.</w:t>
      </w:r>
    </w:p>
    <w:p w14:paraId="0D2A8F38" w14:textId="51A2ADDA" w:rsidR="009A1236" w:rsidRDefault="009A1236" w:rsidP="00153332">
      <w:pPr>
        <w:rPr>
          <w:lang w:eastAsia="zh-CN"/>
        </w:rPr>
      </w:pPr>
      <w:r>
        <w:t xml:space="preserve">The above requirements do not </w:t>
      </w:r>
      <w:r w:rsidR="0045785F">
        <w:rPr>
          <w:rFonts w:hint="eastAsia"/>
          <w:lang w:eastAsia="zh-CN"/>
        </w:rPr>
        <w:t xml:space="preserve">fully </w:t>
      </w:r>
      <w:r>
        <w:t xml:space="preserve">apply to the welds </w:t>
      </w:r>
      <w:r>
        <w:rPr>
          <w:rFonts w:hint="eastAsia"/>
          <w:lang w:eastAsia="zh-CN"/>
        </w:rPr>
        <w:t>on hydraulic connection (thickness of 2.5mm)</w:t>
      </w:r>
      <w:r w:rsidR="007E6618">
        <w:rPr>
          <w:rFonts w:hint="eastAsia"/>
          <w:lang w:eastAsia="zh-CN"/>
        </w:rPr>
        <w:t>.</w:t>
      </w:r>
      <w:r>
        <w:rPr>
          <w:rFonts w:hint="eastAsia"/>
          <w:lang w:eastAsia="zh-CN"/>
        </w:rPr>
        <w:t xml:space="preserve"> The </w:t>
      </w:r>
      <w:r w:rsidR="0045785F" w:rsidRPr="008C3B3D">
        <w:rPr>
          <w:szCs w:val="24"/>
        </w:rPr>
        <w:t>volumetric inspection</w:t>
      </w:r>
      <w:r w:rsidR="00BB26E7">
        <w:rPr>
          <w:rFonts w:hint="eastAsia"/>
          <w:szCs w:val="24"/>
          <w:lang w:eastAsia="zh-CN"/>
        </w:rPr>
        <w:t xml:space="preserve"> by eddy current will be provided by the IO.</w:t>
      </w:r>
    </w:p>
    <w:p w14:paraId="747812DB" w14:textId="77777777" w:rsidR="005A164A" w:rsidRPr="008C4639" w:rsidRDefault="005A164A" w:rsidP="00153332">
      <w:pPr>
        <w:rPr>
          <w:rFonts w:eastAsiaTheme="minorEastAsia"/>
          <w:sz w:val="16"/>
          <w:szCs w:val="16"/>
          <w:lang w:eastAsia="zh-CN"/>
        </w:rPr>
      </w:pPr>
    </w:p>
    <w:p w14:paraId="372DFE32" w14:textId="7E976E56" w:rsidR="00153332" w:rsidRDefault="002C57F8" w:rsidP="00153332">
      <w:pPr>
        <w:pStyle w:val="Heading3"/>
      </w:pPr>
      <w:bookmarkStart w:id="194" w:name="_Toc119939207"/>
      <w:bookmarkStart w:id="195" w:name="_Toc127366947"/>
      <w:r>
        <w:t xml:space="preserve"> </w:t>
      </w:r>
      <w:bookmarkStart w:id="196" w:name="_Toc216163707"/>
      <w:r w:rsidR="00153332">
        <w:t>Examinations of Materials</w:t>
      </w:r>
      <w:bookmarkEnd w:id="194"/>
      <w:bookmarkEnd w:id="195"/>
      <w:bookmarkEnd w:id="196"/>
    </w:p>
    <w:p w14:paraId="7A7D8B45" w14:textId="68F464A0" w:rsidR="00153332" w:rsidRDefault="00153332" w:rsidP="00153332">
      <w:r>
        <w:t>The examinations required for the materials are those specified in the corresponding material specifications.</w:t>
      </w:r>
    </w:p>
    <w:p w14:paraId="1EB25451" w14:textId="77777777" w:rsidR="003A5789" w:rsidRPr="008C4639" w:rsidRDefault="003A5789" w:rsidP="00153332">
      <w:pPr>
        <w:rPr>
          <w:sz w:val="16"/>
          <w:szCs w:val="16"/>
        </w:rPr>
      </w:pPr>
    </w:p>
    <w:p w14:paraId="7717EFFD" w14:textId="1270D1F4" w:rsidR="00153332" w:rsidRPr="00B00A03" w:rsidRDefault="002C57F8" w:rsidP="00153332">
      <w:pPr>
        <w:pStyle w:val="Heading3"/>
      </w:pPr>
      <w:bookmarkStart w:id="197" w:name="_Toc119939208"/>
      <w:bookmarkStart w:id="198" w:name="_Toc127366948"/>
      <w:r>
        <w:t xml:space="preserve"> </w:t>
      </w:r>
      <w:bookmarkStart w:id="199" w:name="_Toc216163708"/>
      <w:r w:rsidR="00153332" w:rsidRPr="00B00A03">
        <w:t>Non-destructive Examinations during manufacturing</w:t>
      </w:r>
      <w:bookmarkEnd w:id="197"/>
      <w:bookmarkEnd w:id="198"/>
      <w:bookmarkEnd w:id="199"/>
    </w:p>
    <w:p w14:paraId="6C5EC6ED" w14:textId="02C54591" w:rsidR="00153332" w:rsidRDefault="00153332" w:rsidP="00153332">
      <w:r>
        <w:t xml:space="preserve">This section </w:t>
      </w:r>
      <w:r w:rsidR="00092691">
        <w:rPr>
          <w:rFonts w:hint="eastAsia"/>
          <w:lang w:eastAsia="zh-CN"/>
        </w:rPr>
        <w:t>describes</w:t>
      </w:r>
      <w:r>
        <w:t xml:space="preserve"> the intermediate</w:t>
      </w:r>
      <w:r w:rsidR="00092691">
        <w:rPr>
          <w:rFonts w:hint="eastAsia"/>
          <w:lang w:eastAsia="zh-CN"/>
        </w:rPr>
        <w:t xml:space="preserve"> NDE</w:t>
      </w:r>
      <w:r>
        <w:t xml:space="preserve"> to be performed during manufacturing (e.g. after HIP cycles).</w:t>
      </w:r>
    </w:p>
    <w:p w14:paraId="64194067" w14:textId="77777777" w:rsidR="00054CED" w:rsidRPr="008C4639" w:rsidRDefault="00054CED" w:rsidP="00153332">
      <w:pPr>
        <w:rPr>
          <w:sz w:val="16"/>
          <w:szCs w:val="16"/>
        </w:rPr>
      </w:pPr>
    </w:p>
    <w:p w14:paraId="0B02626B" w14:textId="77777777" w:rsidR="00153332" w:rsidRDefault="00153332" w:rsidP="00153332">
      <w:pPr>
        <w:pStyle w:val="Heading4"/>
      </w:pPr>
      <w:bookmarkStart w:id="200" w:name="_Toc119939209"/>
      <w:bookmarkStart w:id="201" w:name="_Toc127366949"/>
      <w:bookmarkStart w:id="202" w:name="_Toc216163709"/>
      <w:r>
        <w:t>Ultrasonic Examination</w:t>
      </w:r>
      <w:bookmarkEnd w:id="200"/>
      <w:bookmarkEnd w:id="201"/>
      <w:bookmarkEnd w:id="202"/>
    </w:p>
    <w:p w14:paraId="75866122" w14:textId="4DD9F64A" w:rsidR="00153332" w:rsidRDefault="008E4B3A" w:rsidP="00153332">
      <w:pPr>
        <w:rPr>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119</w:t>
      </w:r>
      <w:r w:rsidRPr="00EE55B6">
        <w:rPr>
          <w:b/>
          <w:bCs/>
        </w:rPr>
        <w:fldChar w:fldCharType="end"/>
      </w:r>
      <w:r w:rsidRPr="00EE55B6">
        <w:rPr>
          <w:b/>
          <w:bCs/>
        </w:rPr>
        <w:t>]</w:t>
      </w:r>
      <w:r>
        <w:rPr>
          <w:b/>
          <w:bCs/>
        </w:rPr>
        <w:t xml:space="preserve"> </w:t>
      </w:r>
      <w:r w:rsidR="00153332">
        <w:t xml:space="preserve">The ultrasonic examination shall be carried out on </w:t>
      </w:r>
      <w:r w:rsidR="008B739F">
        <w:rPr>
          <w:rFonts w:hint="eastAsia"/>
          <w:lang w:eastAsia="zh-CN"/>
        </w:rPr>
        <w:t xml:space="preserve">all </w:t>
      </w:r>
      <w:r w:rsidR="002B4A12">
        <w:t>CuCrZr</w:t>
      </w:r>
      <w:r w:rsidR="002B4A12">
        <w:rPr>
          <w:rFonts w:eastAsiaTheme="minorEastAsia" w:hint="eastAsia"/>
          <w:lang w:eastAsia="zh-CN"/>
        </w:rPr>
        <w:t xml:space="preserve">-IG to </w:t>
      </w:r>
      <w:r w:rsidR="002B4A12">
        <w:t>316L(N)-IG joint</w:t>
      </w:r>
      <w:r w:rsidR="002B4A12">
        <w:rPr>
          <w:rFonts w:eastAsiaTheme="minorEastAsia" w:hint="eastAsia"/>
          <w:lang w:eastAsia="zh-CN"/>
        </w:rPr>
        <w:t xml:space="preserve"> and </w:t>
      </w:r>
      <w:r w:rsidR="002B4A12">
        <w:t>316L(N)-IG</w:t>
      </w:r>
      <w:r w:rsidR="002B4A12">
        <w:rPr>
          <w:rFonts w:eastAsiaTheme="minorEastAsia" w:hint="eastAsia"/>
          <w:lang w:eastAsia="zh-CN"/>
        </w:rPr>
        <w:t xml:space="preserve"> to </w:t>
      </w:r>
      <w:r w:rsidR="002B4A12">
        <w:t xml:space="preserve">316L(N)-IG </w:t>
      </w:r>
      <w:r w:rsidR="00153332">
        <w:t>produced during the HIP cycles</w:t>
      </w:r>
      <w:r w:rsidR="00600702">
        <w:rPr>
          <w:rFonts w:hint="eastAsia"/>
          <w:lang w:eastAsia="zh-CN"/>
        </w:rPr>
        <w:t>.</w:t>
      </w:r>
    </w:p>
    <w:p w14:paraId="0664956E" w14:textId="013DF9D8" w:rsidR="00153332" w:rsidRDefault="008E4B3A"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120</w:t>
      </w:r>
      <w:r w:rsidRPr="00EE55B6">
        <w:rPr>
          <w:b/>
          <w:bCs/>
        </w:rPr>
        <w:fldChar w:fldCharType="end"/>
      </w:r>
      <w:r w:rsidRPr="00EE55B6">
        <w:rPr>
          <w:b/>
          <w:bCs/>
        </w:rPr>
        <w:t>]</w:t>
      </w:r>
      <w:r>
        <w:rPr>
          <w:b/>
          <w:bCs/>
        </w:rPr>
        <w:t xml:space="preserve"> </w:t>
      </w:r>
      <w:r w:rsidR="00153332">
        <w:t xml:space="preserve">The geometrical configuration of the joints makes </w:t>
      </w:r>
      <w:r w:rsidR="006B107D">
        <w:rPr>
          <w:rFonts w:hint="eastAsia"/>
          <w:lang w:eastAsia="zh-CN"/>
        </w:rPr>
        <w:t>them im</w:t>
      </w:r>
      <w:r w:rsidR="00153332">
        <w:t xml:space="preserve">practical to </w:t>
      </w:r>
      <w:r w:rsidR="006B107D">
        <w:rPr>
          <w:rFonts w:hint="eastAsia"/>
          <w:lang w:eastAsia="zh-CN"/>
        </w:rPr>
        <w:t>be</w:t>
      </w:r>
      <w:r w:rsidR="00346682">
        <w:rPr>
          <w:rFonts w:hint="eastAsia"/>
          <w:lang w:eastAsia="zh-CN"/>
        </w:rPr>
        <w:t xml:space="preserve"> </w:t>
      </w:r>
      <w:r w:rsidR="00153332">
        <w:t xml:space="preserve">100% </w:t>
      </w:r>
      <w:r w:rsidR="00346682">
        <w:rPr>
          <w:rFonts w:hint="eastAsia"/>
          <w:lang w:eastAsia="zh-CN"/>
        </w:rPr>
        <w:t xml:space="preserve">inspected by </w:t>
      </w:r>
      <w:r w:rsidR="00153332">
        <w:t xml:space="preserve">UT. This is because some of the joints are hidden by other joints. The manufacturing design shall aim at having HIP joints which can be inspected. </w:t>
      </w:r>
    </w:p>
    <w:p w14:paraId="5BC54412" w14:textId="045A7DCE" w:rsidR="00153332" w:rsidRDefault="008E4B3A"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121</w:t>
      </w:r>
      <w:r w:rsidRPr="00EE55B6">
        <w:rPr>
          <w:b/>
          <w:bCs/>
        </w:rPr>
        <w:fldChar w:fldCharType="end"/>
      </w:r>
      <w:r w:rsidRPr="00EE55B6">
        <w:rPr>
          <w:b/>
          <w:bCs/>
        </w:rPr>
        <w:t>]</w:t>
      </w:r>
      <w:r>
        <w:rPr>
          <w:b/>
          <w:bCs/>
        </w:rPr>
        <w:t xml:space="preserve"> </w:t>
      </w:r>
      <w:r w:rsidR="00153332">
        <w:t xml:space="preserve">The detailed scope of the UT shall be defined </w:t>
      </w:r>
      <w:r w:rsidR="000D116C">
        <w:rPr>
          <w:lang w:eastAsia="zh-CN"/>
        </w:rPr>
        <w:t>in the</w:t>
      </w:r>
      <w:r w:rsidR="00153332">
        <w:t xml:space="preserve"> UT procedure (Non-destructive testing protocols during manufacture), to be agreed between the IO and Contractor, based on the manufacturing design.</w:t>
      </w:r>
    </w:p>
    <w:p w14:paraId="39D15FB3" w14:textId="0413492C" w:rsidR="00153332" w:rsidRPr="005032A4" w:rsidRDefault="008E4B3A"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122</w:t>
      </w:r>
      <w:r w:rsidRPr="00EE55B6">
        <w:rPr>
          <w:b/>
          <w:bCs/>
        </w:rPr>
        <w:fldChar w:fldCharType="end"/>
      </w:r>
      <w:r w:rsidRPr="00EE55B6">
        <w:rPr>
          <w:b/>
          <w:bCs/>
        </w:rPr>
        <w:t>]</w:t>
      </w:r>
      <w:r>
        <w:rPr>
          <w:b/>
          <w:bCs/>
        </w:rPr>
        <w:t xml:space="preserve"> </w:t>
      </w:r>
      <w:r w:rsidR="00153332" w:rsidRPr="005032A4">
        <w:t xml:space="preserve">Ultrasonic examination shall be in accordance with the </w:t>
      </w:r>
      <w:r w:rsidR="00153332" w:rsidRPr="005032A4">
        <w:rPr>
          <w:i/>
          <w:iCs/>
        </w:rPr>
        <w:t>EN ISO 16810</w:t>
      </w:r>
      <w:r w:rsidR="00C275FF" w:rsidRPr="005032A4">
        <w:t xml:space="preserve"> </w:t>
      </w:r>
      <w:r w:rsidR="00C275FF" w:rsidRPr="005032A4">
        <w:fldChar w:fldCharType="begin"/>
      </w:r>
      <w:r w:rsidR="00C275FF" w:rsidRPr="005032A4">
        <w:instrText xml:space="preserve"> REF _Ref182498618 \h </w:instrText>
      </w:r>
      <w:r w:rsidR="005032A4">
        <w:instrText xml:space="preserve"> \* MERGEFORMAT </w:instrText>
      </w:r>
      <w:r w:rsidR="00C275FF" w:rsidRPr="005032A4">
        <w:fldChar w:fldCharType="separate"/>
      </w:r>
      <w:r w:rsidR="004613B3">
        <w:rPr>
          <w:szCs w:val="24"/>
        </w:rPr>
        <w:t>[</w:t>
      </w:r>
      <w:r w:rsidR="004613B3" w:rsidRPr="00240B75">
        <w:rPr>
          <w:szCs w:val="24"/>
        </w:rPr>
        <w:t>CS</w:t>
      </w:r>
      <w:r w:rsidR="004613B3">
        <w:rPr>
          <w:szCs w:val="24"/>
        </w:rPr>
        <w:t>8]</w:t>
      </w:r>
      <w:r w:rsidR="00C275FF" w:rsidRPr="005032A4">
        <w:fldChar w:fldCharType="end"/>
      </w:r>
      <w:r w:rsidR="00153332" w:rsidRPr="005032A4">
        <w:t xml:space="preserve">: Non-destructive testing </w:t>
      </w:r>
      <w:r w:rsidR="00C275FF" w:rsidRPr="005032A4">
        <w:t>-</w:t>
      </w:r>
      <w:r w:rsidR="00153332" w:rsidRPr="005032A4">
        <w:t xml:space="preserve"> Ultrasonic examination </w:t>
      </w:r>
      <w:r w:rsidR="00C275FF" w:rsidRPr="005032A4">
        <w:t>-</w:t>
      </w:r>
      <w:r w:rsidR="00153332" w:rsidRPr="005032A4">
        <w:t xml:space="preserve"> Part 1: General principles.</w:t>
      </w:r>
    </w:p>
    <w:p w14:paraId="33FF9C55" w14:textId="027FB7B7" w:rsidR="00153332" w:rsidRPr="00C66CD9" w:rsidRDefault="008E4B3A"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123</w:t>
      </w:r>
      <w:r w:rsidRPr="00EE55B6">
        <w:rPr>
          <w:b/>
          <w:bCs/>
        </w:rPr>
        <w:fldChar w:fldCharType="end"/>
      </w:r>
      <w:r w:rsidRPr="00EE55B6">
        <w:rPr>
          <w:b/>
          <w:bCs/>
        </w:rPr>
        <w:t>]</w:t>
      </w:r>
      <w:r>
        <w:rPr>
          <w:b/>
          <w:bCs/>
        </w:rPr>
        <w:t xml:space="preserve"> </w:t>
      </w:r>
      <w:r w:rsidR="00153332" w:rsidRPr="00C66CD9">
        <w:t>The use of other standards may also be acceptable subject to the IO’s approval. The conformity with EN standards shall be demonstrated.</w:t>
      </w:r>
    </w:p>
    <w:p w14:paraId="701D3A40" w14:textId="08636565" w:rsidR="00153332" w:rsidRPr="00C66CD9" w:rsidRDefault="008E4B3A"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124</w:t>
      </w:r>
      <w:r w:rsidRPr="00EE55B6">
        <w:rPr>
          <w:b/>
          <w:bCs/>
        </w:rPr>
        <w:fldChar w:fldCharType="end"/>
      </w:r>
      <w:r w:rsidRPr="00EE55B6">
        <w:rPr>
          <w:b/>
          <w:bCs/>
        </w:rPr>
        <w:t>]</w:t>
      </w:r>
      <w:r>
        <w:rPr>
          <w:b/>
          <w:bCs/>
        </w:rPr>
        <w:t xml:space="preserve"> </w:t>
      </w:r>
      <w:r w:rsidR="00153332" w:rsidRPr="00C66CD9">
        <w:t>The capability to detect the required circular defects in each type of joint shall be demonstrated by means of Reference Blocks. The report of the test of Reference Blocks shall be</w:t>
      </w:r>
      <w:r w:rsidR="009F74EB">
        <w:t xml:space="preserve"> </w:t>
      </w:r>
      <w:r w:rsidR="00153332" w:rsidRPr="00C66CD9">
        <w:t>prepared and included in the supporting documentation and delivery.</w:t>
      </w:r>
    </w:p>
    <w:p w14:paraId="2C508D22" w14:textId="5735729C" w:rsidR="00153332" w:rsidRPr="00C66CD9" w:rsidRDefault="008E4B3A"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125</w:t>
      </w:r>
      <w:r w:rsidRPr="00EE55B6">
        <w:rPr>
          <w:b/>
          <w:bCs/>
        </w:rPr>
        <w:fldChar w:fldCharType="end"/>
      </w:r>
      <w:r w:rsidRPr="00EE55B6">
        <w:rPr>
          <w:b/>
          <w:bCs/>
        </w:rPr>
        <w:t>]</w:t>
      </w:r>
      <w:r>
        <w:rPr>
          <w:b/>
          <w:bCs/>
        </w:rPr>
        <w:t xml:space="preserve"> </w:t>
      </w:r>
      <w:r w:rsidR="00153332" w:rsidRPr="00B4223A">
        <w:t>The acceptance criteria for the HIP joint shall be agreed between the IO and Contractor</w:t>
      </w:r>
      <w:r w:rsidR="002E582B" w:rsidRPr="00B4223A">
        <w:rPr>
          <w:rFonts w:hint="eastAsia"/>
          <w:lang w:eastAsia="zh-CN"/>
        </w:rPr>
        <w:t xml:space="preserve"> </w:t>
      </w:r>
      <w:r w:rsidR="002E582B" w:rsidRPr="00B4223A">
        <w:rPr>
          <w:lang w:eastAsia="zh-CN"/>
        </w:rPr>
        <w:t>in the</w:t>
      </w:r>
      <w:r w:rsidR="002E582B" w:rsidRPr="00B4223A">
        <w:t xml:space="preserve"> UT procedure</w:t>
      </w:r>
      <w:r w:rsidR="00153332" w:rsidRPr="00B4223A">
        <w:t>.</w:t>
      </w:r>
      <w:r w:rsidR="00153332" w:rsidRPr="00C66CD9">
        <w:t xml:space="preserve"> </w:t>
      </w:r>
    </w:p>
    <w:p w14:paraId="294309C6" w14:textId="79009983" w:rsidR="00153332" w:rsidRDefault="00153332" w:rsidP="00153332">
      <w:r w:rsidRPr="00C66CD9">
        <w:t>Targeted acceptance criteria are provided below.</w:t>
      </w:r>
    </w:p>
    <w:p w14:paraId="6BD27431" w14:textId="77777777" w:rsidR="00153332" w:rsidRPr="00A70BC9" w:rsidRDefault="00153332" w:rsidP="00153332">
      <w:pPr>
        <w:pStyle w:val="Heading4"/>
      </w:pPr>
      <w:bookmarkStart w:id="203" w:name="_Toc119939211"/>
      <w:bookmarkStart w:id="204" w:name="_Toc127366951"/>
      <w:bookmarkStart w:id="205" w:name="_Toc216163710"/>
      <w:r w:rsidRPr="00A70BC9">
        <w:t>Acceptance Criteria for the CuCrZr-IG to 316L(N)-IG Joint and 316L(N)-IG to 316L(N)-IG Joint</w:t>
      </w:r>
      <w:bookmarkEnd w:id="203"/>
      <w:bookmarkEnd w:id="204"/>
      <w:bookmarkEnd w:id="205"/>
    </w:p>
    <w:p w14:paraId="03C078EF" w14:textId="0F247B38" w:rsidR="00153332" w:rsidRPr="00B67275" w:rsidRDefault="00153332" w:rsidP="00153332">
      <w:pPr>
        <w:rPr>
          <w:szCs w:val="24"/>
        </w:rPr>
      </w:pPr>
      <w:r w:rsidRPr="00B67275">
        <w:rPr>
          <w:szCs w:val="24"/>
        </w:rPr>
        <w:t>The CuCrZr</w:t>
      </w:r>
      <w:r>
        <w:rPr>
          <w:szCs w:val="24"/>
        </w:rPr>
        <w:t>-IG</w:t>
      </w:r>
      <w:r w:rsidRPr="00B67275">
        <w:rPr>
          <w:szCs w:val="24"/>
        </w:rPr>
        <w:t xml:space="preserve"> to 316L(N)-IG HIP joint </w:t>
      </w:r>
      <w:r w:rsidR="00D3669B">
        <w:rPr>
          <w:rFonts w:hint="eastAsia"/>
          <w:szCs w:val="24"/>
          <w:lang w:eastAsia="zh-CN"/>
        </w:rPr>
        <w:t>accep</w:t>
      </w:r>
      <w:r w:rsidR="005637F9">
        <w:rPr>
          <w:rFonts w:hint="eastAsia"/>
          <w:szCs w:val="24"/>
          <w:lang w:eastAsia="zh-CN"/>
        </w:rPr>
        <w:t xml:space="preserve">tability shall be </w:t>
      </w:r>
      <w:r w:rsidR="005637F9">
        <w:rPr>
          <w:szCs w:val="24"/>
          <w:lang w:eastAsia="zh-CN"/>
        </w:rPr>
        <w:t>demonstrated</w:t>
      </w:r>
      <w:r w:rsidR="005637F9">
        <w:rPr>
          <w:rFonts w:hint="eastAsia"/>
          <w:szCs w:val="24"/>
          <w:lang w:eastAsia="zh-CN"/>
        </w:rPr>
        <w:t xml:space="preserve"> according to the following acceptance criteris</w:t>
      </w:r>
      <w:r w:rsidRPr="00B67275">
        <w:rPr>
          <w:szCs w:val="24"/>
        </w:rPr>
        <w:t>.</w:t>
      </w:r>
    </w:p>
    <w:p w14:paraId="09EC297E" w14:textId="276C77A9" w:rsidR="00153332" w:rsidRPr="00B67275" w:rsidRDefault="00153332" w:rsidP="008710A4">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B67275">
        <w:rPr>
          <w:szCs w:val="24"/>
        </w:rPr>
        <w:t>Any indication with an echo-amplitude H</w:t>
      </w:r>
      <w:r w:rsidRPr="003C0751">
        <w:rPr>
          <w:szCs w:val="24"/>
          <w:vertAlign w:val="subscript"/>
        </w:rPr>
        <w:t xml:space="preserve">d </w:t>
      </w:r>
      <w:r w:rsidRPr="00B67275">
        <w:rPr>
          <w:szCs w:val="24"/>
        </w:rPr>
        <w:t>equal or greater than 100% of the reference echo-amplitude H</w:t>
      </w:r>
      <w:r w:rsidRPr="003C0751">
        <w:rPr>
          <w:szCs w:val="24"/>
          <w:vertAlign w:val="subscript"/>
        </w:rPr>
        <w:t xml:space="preserve">r </w:t>
      </w:r>
      <w:r w:rsidRPr="00B67275">
        <w:rPr>
          <w:szCs w:val="24"/>
        </w:rPr>
        <w:t>of 3 mm diameter flat bottom hole of an ad-hoc calibration sample at the joint interface shall be recorded. Either of the two sizes of indications in mm is measured at the level H</w:t>
      </w:r>
      <w:r w:rsidRPr="003C0751">
        <w:rPr>
          <w:szCs w:val="24"/>
          <w:vertAlign w:val="subscript"/>
        </w:rPr>
        <w:t>d</w:t>
      </w:r>
      <w:r w:rsidRPr="00B67275">
        <w:rPr>
          <w:szCs w:val="24"/>
        </w:rPr>
        <w:t>/H</w:t>
      </w:r>
      <w:r w:rsidRPr="003C0751">
        <w:rPr>
          <w:szCs w:val="24"/>
          <w:vertAlign w:val="subscript"/>
        </w:rPr>
        <w:t>r</w:t>
      </w:r>
      <w:r w:rsidRPr="00B67275">
        <w:rPr>
          <w:szCs w:val="24"/>
        </w:rPr>
        <w:t>=1</w:t>
      </w:r>
    </w:p>
    <w:p w14:paraId="440070E2" w14:textId="77777777" w:rsidR="00153332" w:rsidRPr="00B67275" w:rsidRDefault="00153332" w:rsidP="008710A4">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B67275">
        <w:rPr>
          <w:szCs w:val="24"/>
        </w:rPr>
        <w:t>No defect should have one dimension greater than 5 mm</w:t>
      </w:r>
    </w:p>
    <w:p w14:paraId="5FF76B16" w14:textId="77777777" w:rsidR="00153332" w:rsidRPr="00B67275" w:rsidRDefault="00153332" w:rsidP="008710A4">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B67275">
        <w:rPr>
          <w:szCs w:val="24"/>
        </w:rPr>
        <w:t>The total defect area of which either of the two sizes is less than 5 mm at the level H</w:t>
      </w:r>
      <w:r w:rsidRPr="003C0751">
        <w:rPr>
          <w:szCs w:val="24"/>
          <w:vertAlign w:val="subscript"/>
        </w:rPr>
        <w:t>d</w:t>
      </w:r>
      <w:r w:rsidRPr="00B67275">
        <w:rPr>
          <w:szCs w:val="24"/>
        </w:rPr>
        <w:t>/H</w:t>
      </w:r>
      <w:r w:rsidRPr="003C0751">
        <w:rPr>
          <w:szCs w:val="24"/>
          <w:vertAlign w:val="subscript"/>
        </w:rPr>
        <w:t>r</w:t>
      </w:r>
      <w:r w:rsidRPr="00B67275">
        <w:rPr>
          <w:szCs w:val="24"/>
        </w:rPr>
        <w:t>=1, should not exceed 10% of the total joint area</w:t>
      </w:r>
    </w:p>
    <w:p w14:paraId="31D414CB" w14:textId="77777777" w:rsidR="00153332" w:rsidRPr="00B67275" w:rsidRDefault="00153332" w:rsidP="008710A4">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B67275">
        <w:rPr>
          <w:szCs w:val="24"/>
        </w:rPr>
        <w:t>Two or more imperfections smaller than described above should be unacceptable unless separated by a minimum distance equal to the double of the greatest dimension of the largest imperfection.</w:t>
      </w:r>
    </w:p>
    <w:p w14:paraId="302E7581" w14:textId="56253EC0" w:rsidR="00153332" w:rsidRPr="00B67275" w:rsidRDefault="00957C56" w:rsidP="00153332">
      <w:pPr>
        <w:rPr>
          <w:szCs w:val="24"/>
        </w:rPr>
      </w:pPr>
      <w:r>
        <w:rPr>
          <w:rFonts w:hint="eastAsia"/>
          <w:szCs w:val="24"/>
          <w:lang w:eastAsia="zh-CN"/>
        </w:rPr>
        <w:t xml:space="preserve">Compliance with </w:t>
      </w:r>
      <w:r w:rsidR="00153332" w:rsidRPr="00B67275">
        <w:rPr>
          <w:szCs w:val="24"/>
        </w:rPr>
        <w:t xml:space="preserve">these acceptance criteria represents an </w:t>
      </w:r>
      <w:r w:rsidR="000631D8" w:rsidRPr="001957AA">
        <w:rPr>
          <w:b/>
          <w:bCs/>
        </w:rPr>
        <w:t>Authorization-To-Proceed Point</w:t>
      </w:r>
      <w:r w:rsidR="001957AA">
        <w:rPr>
          <w:rFonts w:hint="eastAsia"/>
          <w:b/>
          <w:bCs/>
          <w:szCs w:val="24"/>
          <w:lang w:eastAsia="zh-CN"/>
        </w:rPr>
        <w:t xml:space="preserve"> </w:t>
      </w:r>
      <w:r w:rsidR="00153332" w:rsidRPr="00B67275">
        <w:rPr>
          <w:szCs w:val="24"/>
        </w:rPr>
        <w:t>(Non-destructive testing protocols during manufacture).</w:t>
      </w:r>
    </w:p>
    <w:p w14:paraId="015EB3D4" w14:textId="77777777" w:rsidR="00153332" w:rsidRDefault="00153332" w:rsidP="00153332"/>
    <w:p w14:paraId="292576F4" w14:textId="77777777" w:rsidR="00153332" w:rsidRPr="00050865" w:rsidRDefault="00153332" w:rsidP="00153332">
      <w:pPr>
        <w:pStyle w:val="Heading4"/>
      </w:pPr>
      <w:bookmarkStart w:id="206" w:name="_Toc119939212"/>
      <w:bookmarkStart w:id="207" w:name="_Toc127366952"/>
      <w:bookmarkStart w:id="208" w:name="_Toc216163711"/>
      <w:r w:rsidRPr="00050865">
        <w:t>Non-destructive Examinations for vacuum boundary wall less than 5 mm thick</w:t>
      </w:r>
      <w:bookmarkEnd w:id="206"/>
      <w:bookmarkEnd w:id="207"/>
      <w:bookmarkEnd w:id="208"/>
    </w:p>
    <w:p w14:paraId="4D0C90C5" w14:textId="2DBF0CA1" w:rsidR="00153332" w:rsidRDefault="00355C36" w:rsidP="00153332">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126</w:t>
      </w:r>
      <w:r w:rsidRPr="00EE55B6">
        <w:rPr>
          <w:b/>
          <w:bCs/>
        </w:rPr>
        <w:fldChar w:fldCharType="end"/>
      </w:r>
      <w:r w:rsidRPr="00EE55B6">
        <w:rPr>
          <w:b/>
          <w:bCs/>
        </w:rPr>
        <w:t>]</w:t>
      </w:r>
      <w:r>
        <w:rPr>
          <w:b/>
          <w:bCs/>
        </w:rPr>
        <w:t xml:space="preserve"> </w:t>
      </w:r>
      <w:r w:rsidR="00153332" w:rsidRPr="00050865">
        <w:rPr>
          <w:szCs w:val="24"/>
        </w:rPr>
        <w:t>In order to prevent</w:t>
      </w:r>
      <w:r w:rsidR="00153332" w:rsidRPr="008C3B3D">
        <w:rPr>
          <w:szCs w:val="24"/>
        </w:rPr>
        <w:t xml:space="preserve"> leaks from appearing during operation, volumetric inspection </w:t>
      </w:r>
      <w:r w:rsidR="006527DB">
        <w:rPr>
          <w:rFonts w:hint="eastAsia"/>
          <w:szCs w:val="24"/>
          <w:lang w:eastAsia="zh-CN"/>
        </w:rPr>
        <w:t>shall</w:t>
      </w:r>
      <w:r w:rsidR="00153332" w:rsidRPr="008C3B3D">
        <w:rPr>
          <w:szCs w:val="24"/>
        </w:rPr>
        <w:t xml:space="preserve"> be performed on 100% of any steel forging or plate that will ultimately form vacuum boundary with thickness less than or equal to 5mm.</w:t>
      </w:r>
      <w:r w:rsidR="006527DB">
        <w:rPr>
          <w:rFonts w:hint="eastAsia"/>
          <w:szCs w:val="24"/>
          <w:lang w:eastAsia="zh-CN"/>
        </w:rPr>
        <w:t xml:space="preserve"> </w:t>
      </w:r>
      <w:r w:rsidR="00153332" w:rsidRPr="008C3B3D">
        <w:rPr>
          <w:szCs w:val="24"/>
        </w:rPr>
        <w:t>This requirement also applies to ESR/VAR material.</w:t>
      </w:r>
    </w:p>
    <w:p w14:paraId="37B97C24" w14:textId="77777777" w:rsidR="009E06A1" w:rsidRPr="008C3B3D" w:rsidRDefault="009E06A1" w:rsidP="00153332">
      <w:pPr>
        <w:rPr>
          <w:szCs w:val="24"/>
        </w:rPr>
      </w:pPr>
    </w:p>
    <w:p w14:paraId="761AAE17" w14:textId="64AF7A9A" w:rsidR="00153332" w:rsidRDefault="00153332" w:rsidP="00153332">
      <w:pPr>
        <w:rPr>
          <w:szCs w:val="24"/>
        </w:rPr>
      </w:pPr>
      <w:r w:rsidRPr="008C3B3D">
        <w:rPr>
          <w:szCs w:val="24"/>
        </w:rPr>
        <w:t>The volumetric examination can be performed at any time during manufacturing as long as the capability of the method to detect defects as specified is demonstrated by compliance to standards or qualification. Adjacent base metal can be controlled during the welding inspection.</w:t>
      </w:r>
    </w:p>
    <w:p w14:paraId="591C5A19" w14:textId="77777777" w:rsidR="009E06A1" w:rsidRPr="008C3B3D" w:rsidRDefault="009E06A1" w:rsidP="00153332">
      <w:pPr>
        <w:rPr>
          <w:szCs w:val="24"/>
        </w:rPr>
      </w:pPr>
    </w:p>
    <w:p w14:paraId="7895ACAD" w14:textId="69ACEE14" w:rsidR="00153332" w:rsidRPr="008C3B3D" w:rsidRDefault="00355C36" w:rsidP="00153332">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127</w:t>
      </w:r>
      <w:r w:rsidRPr="00EE55B6">
        <w:rPr>
          <w:b/>
          <w:bCs/>
        </w:rPr>
        <w:fldChar w:fldCharType="end"/>
      </w:r>
      <w:r w:rsidRPr="00EE55B6">
        <w:rPr>
          <w:b/>
          <w:bCs/>
        </w:rPr>
        <w:t>]</w:t>
      </w:r>
      <w:r>
        <w:rPr>
          <w:b/>
          <w:bCs/>
        </w:rPr>
        <w:t xml:space="preserve"> </w:t>
      </w:r>
      <w:r w:rsidR="00153332" w:rsidRPr="008C3B3D">
        <w:rPr>
          <w:szCs w:val="24"/>
        </w:rPr>
        <w:t>All parts shall be inspected by Visual Examination and one of the following other non-destructive methods (in order of preference):</w:t>
      </w:r>
    </w:p>
    <w:p w14:paraId="210E60A9" w14:textId="77777777" w:rsidR="00153332" w:rsidRPr="008C3B3D" w:rsidRDefault="00153332" w:rsidP="009F74EB">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1080"/>
        </w:tabs>
        <w:spacing w:before="60" w:after="120" w:line="240" w:lineRule="auto"/>
        <w:ind w:left="1080"/>
        <w:rPr>
          <w:szCs w:val="24"/>
        </w:rPr>
      </w:pPr>
      <w:r w:rsidRPr="008C3B3D">
        <w:rPr>
          <w:szCs w:val="24"/>
        </w:rPr>
        <w:t>Ultrasonic Testing (including Lamb waves)</w:t>
      </w:r>
    </w:p>
    <w:p w14:paraId="3F9EF7F4" w14:textId="77777777" w:rsidR="00153332" w:rsidRPr="008C3B3D" w:rsidRDefault="00153332" w:rsidP="009F74EB">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1080"/>
        </w:tabs>
        <w:spacing w:before="60" w:after="120" w:line="240" w:lineRule="auto"/>
        <w:ind w:left="1080"/>
        <w:rPr>
          <w:szCs w:val="24"/>
        </w:rPr>
      </w:pPr>
      <w:r w:rsidRPr="008C3B3D">
        <w:rPr>
          <w:szCs w:val="24"/>
        </w:rPr>
        <w:t>Radiographic Testing</w:t>
      </w:r>
    </w:p>
    <w:p w14:paraId="509B2D32" w14:textId="77777777" w:rsidR="00153332" w:rsidRPr="008C3B3D" w:rsidRDefault="00153332" w:rsidP="009F74EB">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1080"/>
        </w:tabs>
        <w:spacing w:before="60" w:after="120" w:line="240" w:lineRule="auto"/>
        <w:ind w:left="1080"/>
        <w:rPr>
          <w:szCs w:val="24"/>
        </w:rPr>
      </w:pPr>
      <w:r w:rsidRPr="008C3B3D">
        <w:rPr>
          <w:szCs w:val="24"/>
        </w:rPr>
        <w:t>Eddy current Testing</w:t>
      </w:r>
    </w:p>
    <w:p w14:paraId="6C21C408" w14:textId="77777777" w:rsidR="00153332" w:rsidRPr="00D478A2" w:rsidRDefault="00153332" w:rsidP="00153332">
      <w:pPr>
        <w:pStyle w:val="ListBullet"/>
        <w:numPr>
          <w:ilvl w:val="0"/>
          <w:numId w:val="0"/>
        </w:numPr>
        <w:ind w:left="357"/>
        <w:rPr>
          <w:sz w:val="16"/>
          <w:szCs w:val="16"/>
        </w:rPr>
      </w:pPr>
    </w:p>
    <w:p w14:paraId="666A642F" w14:textId="5FF343A0" w:rsidR="00153332" w:rsidRPr="008C3B3D" w:rsidRDefault="00234BFC" w:rsidP="00153332">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128</w:t>
      </w:r>
      <w:r w:rsidRPr="00EE55B6">
        <w:rPr>
          <w:b/>
          <w:bCs/>
        </w:rPr>
        <w:fldChar w:fldCharType="end"/>
      </w:r>
      <w:r w:rsidRPr="00EE55B6">
        <w:rPr>
          <w:b/>
          <w:bCs/>
        </w:rPr>
        <w:t>]</w:t>
      </w:r>
      <w:r>
        <w:rPr>
          <w:b/>
          <w:bCs/>
        </w:rPr>
        <w:t xml:space="preserve"> </w:t>
      </w:r>
      <w:r w:rsidR="00153332" w:rsidRPr="008C3B3D">
        <w:rPr>
          <w:szCs w:val="24"/>
        </w:rPr>
        <w:t xml:space="preserve">If </w:t>
      </w:r>
      <w:r w:rsidR="00956152">
        <w:rPr>
          <w:szCs w:val="24"/>
          <w:lang w:eastAsia="zh-CN"/>
        </w:rPr>
        <w:t>compatible</w:t>
      </w:r>
      <w:r w:rsidR="00956152">
        <w:rPr>
          <w:rFonts w:hint="eastAsia"/>
          <w:szCs w:val="24"/>
          <w:lang w:eastAsia="zh-CN"/>
        </w:rPr>
        <w:t>, Visu</w:t>
      </w:r>
      <w:r w:rsidR="00E20C1A">
        <w:rPr>
          <w:rFonts w:hint="eastAsia"/>
          <w:szCs w:val="24"/>
          <w:lang w:eastAsia="zh-CN"/>
        </w:rPr>
        <w:t xml:space="preserve">al Examination and one of above </w:t>
      </w:r>
      <w:r w:rsidR="006F1A4F" w:rsidRPr="008C3B3D">
        <w:rPr>
          <w:szCs w:val="24"/>
        </w:rPr>
        <w:t xml:space="preserve">volumetric inspection </w:t>
      </w:r>
      <w:r w:rsidR="00153332" w:rsidRPr="008C3B3D">
        <w:rPr>
          <w:szCs w:val="24"/>
        </w:rPr>
        <w:t>can be done at an intermediate stage of the manufacturing. In case the control is done before machining the acceptance criteria shall be the one for the thickness after machining.</w:t>
      </w:r>
    </w:p>
    <w:p w14:paraId="1A9253E4" w14:textId="2ED7C408" w:rsidR="00153332" w:rsidRPr="008C3B3D" w:rsidRDefault="00234BFC" w:rsidP="00153332">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129</w:t>
      </w:r>
      <w:r w:rsidRPr="00EE55B6">
        <w:rPr>
          <w:b/>
          <w:bCs/>
        </w:rPr>
        <w:fldChar w:fldCharType="end"/>
      </w:r>
      <w:r w:rsidRPr="00EE55B6">
        <w:rPr>
          <w:b/>
          <w:bCs/>
        </w:rPr>
        <w:t>]</w:t>
      </w:r>
      <w:r>
        <w:rPr>
          <w:b/>
          <w:bCs/>
        </w:rPr>
        <w:t xml:space="preserve"> </w:t>
      </w:r>
      <w:r w:rsidR="00153332" w:rsidRPr="008C3B3D">
        <w:rPr>
          <w:szCs w:val="24"/>
        </w:rPr>
        <w:t xml:space="preserve">The control shall be able to detect all defects with dimension of at least 1 mm in the direction of the thickness of the material (e.g. perpendicular to the surface(s)). </w:t>
      </w:r>
    </w:p>
    <w:p w14:paraId="7AA90C1E" w14:textId="4E9E1FC1" w:rsidR="00153332" w:rsidRPr="008C3B3D" w:rsidRDefault="00234BFC" w:rsidP="00153332">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130</w:t>
      </w:r>
      <w:r w:rsidRPr="00EE55B6">
        <w:rPr>
          <w:b/>
          <w:bCs/>
        </w:rPr>
        <w:fldChar w:fldCharType="end"/>
      </w:r>
      <w:r w:rsidRPr="00EE55B6">
        <w:rPr>
          <w:b/>
          <w:bCs/>
        </w:rPr>
        <w:t>]</w:t>
      </w:r>
      <w:r>
        <w:rPr>
          <w:b/>
          <w:bCs/>
        </w:rPr>
        <w:t xml:space="preserve"> </w:t>
      </w:r>
      <w:r w:rsidR="00153332" w:rsidRPr="008C3B3D">
        <w:rPr>
          <w:szCs w:val="24"/>
        </w:rPr>
        <w:t>Any defect above echo amplitude of the acceptance curve shall be rejected or repaired.</w:t>
      </w:r>
    </w:p>
    <w:p w14:paraId="4242E73D" w14:textId="04FAFC39" w:rsidR="00153332" w:rsidRPr="00050865" w:rsidRDefault="00234BFC" w:rsidP="00153332">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131</w:t>
      </w:r>
      <w:r w:rsidRPr="00EE55B6">
        <w:rPr>
          <w:b/>
          <w:bCs/>
        </w:rPr>
        <w:fldChar w:fldCharType="end"/>
      </w:r>
      <w:r w:rsidRPr="00EE55B6">
        <w:rPr>
          <w:b/>
          <w:bCs/>
        </w:rPr>
        <w:t>]</w:t>
      </w:r>
      <w:r>
        <w:rPr>
          <w:b/>
          <w:bCs/>
        </w:rPr>
        <w:t xml:space="preserve"> </w:t>
      </w:r>
      <w:r w:rsidR="00153332" w:rsidRPr="00050865">
        <w:rPr>
          <w:szCs w:val="24"/>
        </w:rPr>
        <w:t>If RT is selected, RT inspection shall be performed during the examination of the thin sections in full compliance with ISO 17636 and acceptance criteria of ISO 10675-1 level 1.</w:t>
      </w:r>
    </w:p>
    <w:p w14:paraId="7B0CA871" w14:textId="6D901B52" w:rsidR="00153332" w:rsidRPr="008C3B3D" w:rsidRDefault="00234BFC" w:rsidP="00153332">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132</w:t>
      </w:r>
      <w:r w:rsidRPr="00EE55B6">
        <w:rPr>
          <w:b/>
          <w:bCs/>
        </w:rPr>
        <w:fldChar w:fldCharType="end"/>
      </w:r>
      <w:r w:rsidRPr="00EE55B6">
        <w:rPr>
          <w:b/>
          <w:bCs/>
        </w:rPr>
        <w:t>]</w:t>
      </w:r>
      <w:r>
        <w:rPr>
          <w:b/>
          <w:bCs/>
        </w:rPr>
        <w:t xml:space="preserve"> </w:t>
      </w:r>
      <w:r w:rsidR="00153332" w:rsidRPr="00050865">
        <w:rPr>
          <w:szCs w:val="24"/>
        </w:rPr>
        <w:t xml:space="preserve">When a defect is found, repair can be performed according to a WPS qualified as per ISO 15614-7 and the </w:t>
      </w:r>
      <w:r w:rsidR="00153332" w:rsidRPr="00050865">
        <w:rPr>
          <w:i/>
          <w:iCs/>
        </w:rPr>
        <w:t>Generic Appendix B1 (welding requirement)</w:t>
      </w:r>
      <w:r w:rsidR="00153332" w:rsidRPr="00050865">
        <w:t xml:space="preserve"> </w:t>
      </w:r>
      <w:r w:rsidR="00153332" w:rsidRPr="00050865">
        <w:fldChar w:fldCharType="begin"/>
      </w:r>
      <w:r w:rsidR="00153332" w:rsidRPr="00050865">
        <w:instrText xml:space="preserve"> REF _Ref175727686 \h </w:instrText>
      </w:r>
      <w:r w:rsidR="00050865">
        <w:instrText xml:space="preserve"> \* MERGEFORMAT </w:instrText>
      </w:r>
      <w:r w:rsidR="00153332" w:rsidRPr="00050865">
        <w:fldChar w:fldCharType="separate"/>
      </w:r>
      <w:r w:rsidR="004613B3" w:rsidRPr="009E204B">
        <w:rPr>
          <w:szCs w:val="24"/>
        </w:rPr>
        <w:t>[AD</w:t>
      </w:r>
      <w:r w:rsidR="004613B3">
        <w:rPr>
          <w:szCs w:val="24"/>
        </w:rPr>
        <w:t>6</w:t>
      </w:r>
      <w:r w:rsidR="004613B3" w:rsidRPr="009E204B">
        <w:rPr>
          <w:szCs w:val="24"/>
        </w:rPr>
        <w:t>]</w:t>
      </w:r>
      <w:r w:rsidR="00153332" w:rsidRPr="00050865">
        <w:fldChar w:fldCharType="end"/>
      </w:r>
      <w:r w:rsidR="00153332" w:rsidRPr="00050865">
        <w:rPr>
          <w:szCs w:val="24"/>
        </w:rPr>
        <w:t>. This shall be traced by a NCR.</w:t>
      </w:r>
      <w:r w:rsidR="00153332" w:rsidRPr="008C3B3D">
        <w:rPr>
          <w:szCs w:val="24"/>
        </w:rPr>
        <w:t xml:space="preserve"> </w:t>
      </w:r>
    </w:p>
    <w:p w14:paraId="2FA6FDD9" w14:textId="57839F29" w:rsidR="00153332" w:rsidRPr="008C3B3D" w:rsidRDefault="00234BFC" w:rsidP="00153332">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133</w:t>
      </w:r>
      <w:r w:rsidRPr="00EE55B6">
        <w:rPr>
          <w:b/>
          <w:bCs/>
        </w:rPr>
        <w:fldChar w:fldCharType="end"/>
      </w:r>
      <w:r w:rsidRPr="00EE55B6">
        <w:rPr>
          <w:b/>
          <w:bCs/>
        </w:rPr>
        <w:t>]</w:t>
      </w:r>
      <w:r>
        <w:rPr>
          <w:b/>
          <w:bCs/>
        </w:rPr>
        <w:t xml:space="preserve"> </w:t>
      </w:r>
      <w:r w:rsidR="00153332" w:rsidRPr="008C3B3D">
        <w:rPr>
          <w:szCs w:val="24"/>
        </w:rPr>
        <w:t xml:space="preserve">A maximum of two repairs can be performed on the same area (defect or cluster of defects). If not successful after two attempts the repair method shall be revised. </w:t>
      </w:r>
    </w:p>
    <w:p w14:paraId="34653EFB" w14:textId="59BC84C0" w:rsidR="00153332" w:rsidRPr="008C3B3D" w:rsidRDefault="00234BFC" w:rsidP="00153332">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134</w:t>
      </w:r>
      <w:r w:rsidRPr="00EE55B6">
        <w:rPr>
          <w:b/>
          <w:bCs/>
        </w:rPr>
        <w:fldChar w:fldCharType="end"/>
      </w:r>
      <w:r w:rsidRPr="00EE55B6">
        <w:rPr>
          <w:b/>
          <w:bCs/>
        </w:rPr>
        <w:t>]</w:t>
      </w:r>
      <w:r>
        <w:rPr>
          <w:b/>
          <w:bCs/>
        </w:rPr>
        <w:t xml:space="preserve"> </w:t>
      </w:r>
      <w:r w:rsidR="00153332" w:rsidRPr="008C3B3D">
        <w:rPr>
          <w:szCs w:val="24"/>
        </w:rPr>
        <w:t xml:space="preserve">The </w:t>
      </w:r>
      <w:r w:rsidR="00702C8F">
        <w:rPr>
          <w:rFonts w:hint="eastAsia"/>
          <w:szCs w:val="24"/>
          <w:lang w:eastAsia="zh-CN"/>
        </w:rPr>
        <w:t>IO</w:t>
      </w:r>
      <w:r w:rsidR="00153332" w:rsidRPr="008C3B3D">
        <w:rPr>
          <w:szCs w:val="24"/>
        </w:rPr>
        <w:t xml:space="preserve"> shall be notified </w:t>
      </w:r>
      <w:r w:rsidR="00C67457">
        <w:rPr>
          <w:rFonts w:hint="eastAsia"/>
          <w:szCs w:val="24"/>
          <w:lang w:eastAsia="zh-CN"/>
        </w:rPr>
        <w:t xml:space="preserve">of any repair operation </w:t>
      </w:r>
      <w:r w:rsidR="00153332" w:rsidRPr="008C3B3D">
        <w:rPr>
          <w:szCs w:val="24"/>
        </w:rPr>
        <w:t>to allow witnessing from IO representative.</w:t>
      </w:r>
    </w:p>
    <w:p w14:paraId="2B2DF229" w14:textId="0582E361" w:rsidR="00153332" w:rsidRPr="008C3B3D" w:rsidRDefault="00234BFC" w:rsidP="00153332">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135</w:t>
      </w:r>
      <w:r w:rsidRPr="00EE55B6">
        <w:rPr>
          <w:b/>
          <w:bCs/>
        </w:rPr>
        <w:fldChar w:fldCharType="end"/>
      </w:r>
      <w:r w:rsidRPr="00EE55B6">
        <w:rPr>
          <w:b/>
          <w:bCs/>
        </w:rPr>
        <w:t>]</w:t>
      </w:r>
      <w:r>
        <w:rPr>
          <w:b/>
          <w:bCs/>
        </w:rPr>
        <w:t xml:space="preserve"> </w:t>
      </w:r>
      <w:r w:rsidR="00153332" w:rsidRPr="008C3B3D">
        <w:rPr>
          <w:szCs w:val="24"/>
        </w:rPr>
        <w:t>In case of repair, the qualified WPS to be used together with the corresponding WPQR shall be included in the NCR.</w:t>
      </w:r>
    </w:p>
    <w:p w14:paraId="0AE9D70D" w14:textId="77777777" w:rsidR="00153332" w:rsidRDefault="00153332" w:rsidP="00153332">
      <w:pPr>
        <w:pStyle w:val="Heading3"/>
      </w:pPr>
      <w:bookmarkStart w:id="209" w:name="_Toc119939213"/>
      <w:bookmarkStart w:id="210" w:name="_Toc127366953"/>
      <w:bookmarkStart w:id="211" w:name="_Toc216163712"/>
      <w:r>
        <w:t>Archival and Witness Samples</w:t>
      </w:r>
      <w:bookmarkEnd w:id="209"/>
      <w:bookmarkEnd w:id="210"/>
      <w:bookmarkEnd w:id="211"/>
    </w:p>
    <w:p w14:paraId="47EBCC83" w14:textId="0DDF8A6B" w:rsidR="00153332" w:rsidRDefault="00234BFC"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136</w:t>
      </w:r>
      <w:r w:rsidRPr="00EE55B6">
        <w:rPr>
          <w:b/>
          <w:bCs/>
        </w:rPr>
        <w:fldChar w:fldCharType="end"/>
      </w:r>
      <w:r w:rsidRPr="00EE55B6">
        <w:rPr>
          <w:b/>
          <w:bCs/>
        </w:rPr>
        <w:t>]</w:t>
      </w:r>
      <w:r>
        <w:rPr>
          <w:b/>
          <w:bCs/>
        </w:rPr>
        <w:t xml:space="preserve"> </w:t>
      </w:r>
      <w:r w:rsidR="00153332" w:rsidRPr="00336ACE">
        <w:t xml:space="preserve">Sections of welded joints, as well as material samples, shall be </w:t>
      </w:r>
      <w:r w:rsidR="00336ACE" w:rsidRPr="00336ACE">
        <w:t>stored</w:t>
      </w:r>
      <w:r w:rsidR="00153332" w:rsidRPr="00336ACE">
        <w:t xml:space="preserve"> by the Contractor for the duration of the Contract.</w:t>
      </w:r>
      <w:r w:rsidR="00153332">
        <w:t xml:space="preserve">  </w:t>
      </w:r>
    </w:p>
    <w:p w14:paraId="3C119FAC" w14:textId="6C2537ED" w:rsidR="00153332" w:rsidRDefault="00153332" w:rsidP="00153332">
      <w:r>
        <w:t xml:space="preserve">After </w:t>
      </w:r>
      <w:r w:rsidR="007208A8">
        <w:rPr>
          <w:rFonts w:hint="eastAsia"/>
          <w:lang w:eastAsia="zh-CN"/>
        </w:rPr>
        <w:t>contract closure</w:t>
      </w:r>
      <w:r>
        <w:t xml:space="preserve">, the IO will inform the Contractor if </w:t>
      </w:r>
      <w:r w:rsidR="007208A8">
        <w:rPr>
          <w:rFonts w:hint="eastAsia"/>
          <w:lang w:eastAsia="zh-CN"/>
        </w:rPr>
        <w:t>all</w:t>
      </w:r>
      <w:r>
        <w:t xml:space="preserve"> material samples can be disposed or should be shipped to an IO specified storage place.</w:t>
      </w:r>
    </w:p>
    <w:p w14:paraId="0B275A69" w14:textId="77777777" w:rsidR="00153332" w:rsidRDefault="00153332" w:rsidP="00153332"/>
    <w:p w14:paraId="7FC42836" w14:textId="77777777" w:rsidR="00153332" w:rsidRDefault="00153332" w:rsidP="00153332">
      <w:pPr>
        <w:pStyle w:val="Heading2"/>
      </w:pPr>
      <w:bookmarkStart w:id="212" w:name="_Toc119939214"/>
      <w:bookmarkStart w:id="213" w:name="_Toc127366954"/>
      <w:bookmarkStart w:id="214" w:name="_Toc216163713"/>
      <w:r>
        <w:t>Acceptance Criteria</w:t>
      </w:r>
      <w:bookmarkEnd w:id="212"/>
      <w:bookmarkEnd w:id="213"/>
      <w:bookmarkEnd w:id="214"/>
    </w:p>
    <w:p w14:paraId="2347970E" w14:textId="77777777" w:rsidR="00153332" w:rsidRDefault="00153332" w:rsidP="00153332">
      <w:pPr>
        <w:pStyle w:val="Heading3"/>
      </w:pPr>
      <w:bookmarkStart w:id="215" w:name="_Toc119939215"/>
      <w:bookmarkStart w:id="216" w:name="_Toc127366955"/>
      <w:r>
        <w:t xml:space="preserve"> </w:t>
      </w:r>
      <w:bookmarkStart w:id="217" w:name="_Toc216163714"/>
      <w:r>
        <w:t>Acceptance Criteria for the Welding</w:t>
      </w:r>
      <w:bookmarkEnd w:id="215"/>
      <w:bookmarkEnd w:id="216"/>
      <w:bookmarkEnd w:id="217"/>
    </w:p>
    <w:p w14:paraId="0C7ABC3F" w14:textId="68FBE2E9" w:rsidR="00153332" w:rsidRDefault="00234BFC"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137</w:t>
      </w:r>
      <w:r w:rsidRPr="00EE55B6">
        <w:rPr>
          <w:b/>
          <w:bCs/>
        </w:rPr>
        <w:fldChar w:fldCharType="end"/>
      </w:r>
      <w:r w:rsidRPr="00EE55B6">
        <w:rPr>
          <w:b/>
          <w:bCs/>
        </w:rPr>
        <w:t>]</w:t>
      </w:r>
      <w:r>
        <w:rPr>
          <w:b/>
          <w:bCs/>
        </w:rPr>
        <w:t xml:space="preserve"> </w:t>
      </w:r>
      <w:r w:rsidR="00153332">
        <w:t xml:space="preserve">The acceptance criteria for the welding of the steel structure are those specified in </w:t>
      </w:r>
      <w:r w:rsidR="00153332">
        <w:rPr>
          <w:szCs w:val="24"/>
        </w:rPr>
        <w:t xml:space="preserve">the </w:t>
      </w:r>
      <w:r w:rsidR="00153332" w:rsidRPr="002D78D8">
        <w:rPr>
          <w:i/>
          <w:iCs/>
        </w:rPr>
        <w:t>Generic Appendix B1 (welding requirement)</w:t>
      </w:r>
      <w:r w:rsidR="00153332">
        <w:t xml:space="preserve"> </w:t>
      </w:r>
      <w:r w:rsidR="00153332">
        <w:fldChar w:fldCharType="begin"/>
      </w:r>
      <w:r w:rsidR="00153332">
        <w:instrText xml:space="preserve"> REF _Ref175727686 \h </w:instrText>
      </w:r>
      <w:r w:rsidR="00153332">
        <w:fldChar w:fldCharType="separate"/>
      </w:r>
      <w:r w:rsidR="004613B3" w:rsidRPr="009E204B">
        <w:rPr>
          <w:szCs w:val="24"/>
        </w:rPr>
        <w:t>[AD</w:t>
      </w:r>
      <w:r w:rsidR="004613B3">
        <w:rPr>
          <w:noProof/>
          <w:szCs w:val="24"/>
        </w:rPr>
        <w:t>6</w:t>
      </w:r>
      <w:r w:rsidR="004613B3" w:rsidRPr="009E204B">
        <w:rPr>
          <w:szCs w:val="24"/>
        </w:rPr>
        <w:t>]</w:t>
      </w:r>
      <w:r w:rsidR="00153332">
        <w:fldChar w:fldCharType="end"/>
      </w:r>
      <w:r w:rsidR="00153332">
        <w:t>.</w:t>
      </w:r>
    </w:p>
    <w:p w14:paraId="5B946D4A" w14:textId="0362405C" w:rsidR="00153332" w:rsidRDefault="00153332" w:rsidP="00153332">
      <w:r>
        <w:t>The above requirements do not apply to the welds needed to build the leak-tight assemblies before HIP cycles.</w:t>
      </w:r>
    </w:p>
    <w:p w14:paraId="683196C2" w14:textId="77777777" w:rsidR="00153332" w:rsidRDefault="00153332" w:rsidP="00153332"/>
    <w:p w14:paraId="51717960" w14:textId="77777777" w:rsidR="00153332" w:rsidRDefault="00153332" w:rsidP="00153332">
      <w:pPr>
        <w:pStyle w:val="Heading3"/>
      </w:pPr>
      <w:bookmarkStart w:id="218" w:name="_Toc119939216"/>
      <w:bookmarkStart w:id="219" w:name="_Toc127366956"/>
      <w:r>
        <w:t xml:space="preserve"> </w:t>
      </w:r>
      <w:bookmarkStart w:id="220" w:name="_Toc216163715"/>
      <w:r>
        <w:t>Acceptance Criteria for Materials</w:t>
      </w:r>
      <w:bookmarkEnd w:id="218"/>
      <w:bookmarkEnd w:id="219"/>
      <w:bookmarkEnd w:id="220"/>
    </w:p>
    <w:p w14:paraId="094A3D1B" w14:textId="4B9D2371" w:rsidR="00153332" w:rsidRDefault="00234BFC"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138</w:t>
      </w:r>
      <w:r w:rsidRPr="00EE55B6">
        <w:rPr>
          <w:b/>
          <w:bCs/>
        </w:rPr>
        <w:fldChar w:fldCharType="end"/>
      </w:r>
      <w:r w:rsidRPr="00EE55B6">
        <w:rPr>
          <w:b/>
          <w:bCs/>
        </w:rPr>
        <w:t>]</w:t>
      </w:r>
      <w:r>
        <w:rPr>
          <w:b/>
          <w:bCs/>
        </w:rPr>
        <w:t xml:space="preserve"> </w:t>
      </w:r>
      <w:r w:rsidR="00153332">
        <w:t>The acceptance criteria for the materials are those specified in the corresponding material specifications</w:t>
      </w:r>
      <w:r w:rsidR="00F76F72">
        <w:t xml:space="preserve"> from </w:t>
      </w:r>
      <w:r w:rsidR="00F76F72">
        <w:fldChar w:fldCharType="begin"/>
      </w:r>
      <w:r w:rsidR="00F76F72">
        <w:instrText xml:space="preserve"> REF _Ref194663217 \h </w:instrText>
      </w:r>
      <w:r w:rsidR="00F76F72">
        <w:fldChar w:fldCharType="separate"/>
      </w:r>
      <w:r w:rsidR="004613B3" w:rsidRPr="009E204B">
        <w:rPr>
          <w:szCs w:val="24"/>
        </w:rPr>
        <w:t>[AD</w:t>
      </w:r>
      <w:r w:rsidR="004613B3">
        <w:rPr>
          <w:noProof/>
          <w:szCs w:val="24"/>
        </w:rPr>
        <w:t>9</w:t>
      </w:r>
      <w:r w:rsidR="004613B3" w:rsidRPr="009E204B">
        <w:rPr>
          <w:szCs w:val="24"/>
        </w:rPr>
        <w:t>]</w:t>
      </w:r>
      <w:r w:rsidR="00F76F72">
        <w:fldChar w:fldCharType="end"/>
      </w:r>
      <w:r w:rsidR="00F76F72">
        <w:t xml:space="preserve">to </w:t>
      </w:r>
      <w:r w:rsidR="00F76F72">
        <w:fldChar w:fldCharType="begin"/>
      </w:r>
      <w:r w:rsidR="00F76F72">
        <w:instrText xml:space="preserve"> REF _Ref194663227 \h </w:instrText>
      </w:r>
      <w:r w:rsidR="00F76F72">
        <w:fldChar w:fldCharType="separate"/>
      </w:r>
      <w:r w:rsidR="004613B3" w:rsidRPr="009E204B">
        <w:rPr>
          <w:szCs w:val="24"/>
        </w:rPr>
        <w:t>[AD</w:t>
      </w:r>
      <w:r w:rsidR="004613B3">
        <w:rPr>
          <w:noProof/>
          <w:szCs w:val="24"/>
        </w:rPr>
        <w:t>18</w:t>
      </w:r>
      <w:r w:rsidR="004613B3" w:rsidRPr="009E204B">
        <w:rPr>
          <w:szCs w:val="24"/>
        </w:rPr>
        <w:t>]</w:t>
      </w:r>
      <w:r w:rsidR="00F76F72">
        <w:fldChar w:fldCharType="end"/>
      </w:r>
      <w:r w:rsidR="00153332">
        <w:t>, plus the criteria specified hereinafter.</w:t>
      </w:r>
    </w:p>
    <w:p w14:paraId="0016F780" w14:textId="1FA189CD" w:rsidR="00153332" w:rsidRDefault="00BC7800" w:rsidP="00153332">
      <w:r>
        <w:t>Compliance with</w:t>
      </w:r>
      <w:r w:rsidR="00153332">
        <w:t xml:space="preserve"> the stated acceptance criteria represents an </w:t>
      </w:r>
      <w:r w:rsidR="00153332" w:rsidRPr="00A424D4">
        <w:rPr>
          <w:b/>
          <w:bCs/>
        </w:rPr>
        <w:t>Authorization-To-Proceed Point</w:t>
      </w:r>
      <w:r w:rsidR="00153332">
        <w:t>.</w:t>
      </w:r>
    </w:p>
    <w:p w14:paraId="0C218FF1" w14:textId="77777777" w:rsidR="00153332" w:rsidRDefault="00153332" w:rsidP="00153332"/>
    <w:p w14:paraId="7E9BCAFE" w14:textId="77777777" w:rsidR="00153332" w:rsidRDefault="00153332" w:rsidP="00153332">
      <w:pPr>
        <w:pStyle w:val="Heading4"/>
      </w:pPr>
      <w:bookmarkStart w:id="221" w:name="_Toc119939217"/>
      <w:bookmarkStart w:id="222" w:name="_Toc127366957"/>
      <w:bookmarkStart w:id="223" w:name="_Ref203031464"/>
      <w:bookmarkStart w:id="224" w:name="_Toc216163716"/>
      <w:r>
        <w:t>Acceptance criteria for CuCrZr</w:t>
      </w:r>
      <w:bookmarkEnd w:id="221"/>
      <w:bookmarkEnd w:id="222"/>
      <w:r>
        <w:t>-IG</w:t>
      </w:r>
      <w:bookmarkEnd w:id="223"/>
      <w:bookmarkEnd w:id="224"/>
    </w:p>
    <w:p w14:paraId="39C773D8" w14:textId="3AD3A264" w:rsidR="00153332" w:rsidRDefault="00234BFC"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139</w:t>
      </w:r>
      <w:r w:rsidRPr="00EE55B6">
        <w:rPr>
          <w:b/>
          <w:bCs/>
        </w:rPr>
        <w:fldChar w:fldCharType="end"/>
      </w:r>
      <w:r w:rsidRPr="00EE55B6">
        <w:rPr>
          <w:b/>
          <w:bCs/>
        </w:rPr>
        <w:t>]</w:t>
      </w:r>
      <w:r>
        <w:rPr>
          <w:b/>
          <w:bCs/>
        </w:rPr>
        <w:t xml:space="preserve"> </w:t>
      </w:r>
      <w:r w:rsidR="00153332">
        <w:t>The mechanical properties of the CuCrZr-IG shall be measured on test samples subject to the same thermal mechanical treatment as that of the manufacturing process.</w:t>
      </w:r>
    </w:p>
    <w:p w14:paraId="33B3F9C4" w14:textId="34860649" w:rsidR="00153332" w:rsidRDefault="00234BFC"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140</w:t>
      </w:r>
      <w:r w:rsidRPr="00EE55B6">
        <w:rPr>
          <w:b/>
          <w:bCs/>
        </w:rPr>
        <w:fldChar w:fldCharType="end"/>
      </w:r>
      <w:r w:rsidRPr="00EE55B6">
        <w:rPr>
          <w:b/>
          <w:bCs/>
        </w:rPr>
        <w:t>]</w:t>
      </w:r>
      <w:r>
        <w:rPr>
          <w:b/>
          <w:bCs/>
        </w:rPr>
        <w:t xml:space="preserve"> </w:t>
      </w:r>
      <w:r w:rsidR="00153332">
        <w:t xml:space="preserve">Testing standards </w:t>
      </w:r>
      <w:r w:rsidR="00153332" w:rsidRPr="003C0751">
        <w:t xml:space="preserve">are </w:t>
      </w:r>
      <w:r w:rsidR="00153332" w:rsidRPr="003C0751">
        <w:rPr>
          <w:i/>
          <w:iCs/>
        </w:rPr>
        <w:t>EN ISO 6892-1</w:t>
      </w:r>
      <w:r w:rsidR="003C0751" w:rsidRPr="003C0751">
        <w:t xml:space="preserve"> </w:t>
      </w:r>
      <w:r w:rsidR="003C0751" w:rsidRPr="003C0751">
        <w:fldChar w:fldCharType="begin"/>
      </w:r>
      <w:r w:rsidR="003C0751" w:rsidRPr="003C0751">
        <w:instrText xml:space="preserve"> REF _Ref182499108 \h </w:instrText>
      </w:r>
      <w:r w:rsidR="003C0751">
        <w:instrText xml:space="preserve"> \* MERGEFORMAT </w:instrText>
      </w:r>
      <w:r w:rsidR="003C0751" w:rsidRPr="003C0751">
        <w:fldChar w:fldCharType="separate"/>
      </w:r>
      <w:r w:rsidR="004613B3">
        <w:rPr>
          <w:szCs w:val="24"/>
        </w:rPr>
        <w:t>[</w:t>
      </w:r>
      <w:r w:rsidR="004613B3" w:rsidRPr="00240B75">
        <w:rPr>
          <w:szCs w:val="24"/>
        </w:rPr>
        <w:t>CS</w:t>
      </w:r>
      <w:r w:rsidR="004613B3">
        <w:rPr>
          <w:szCs w:val="24"/>
        </w:rPr>
        <w:t>9]</w:t>
      </w:r>
      <w:r w:rsidR="003C0751" w:rsidRPr="003C0751">
        <w:fldChar w:fldCharType="end"/>
      </w:r>
      <w:r w:rsidR="003C0751" w:rsidRPr="003C0751">
        <w:t xml:space="preserve"> </w:t>
      </w:r>
      <w:r w:rsidR="00153332" w:rsidRPr="003C0751">
        <w:t xml:space="preserve">and </w:t>
      </w:r>
      <w:r w:rsidR="00153332" w:rsidRPr="003C0751">
        <w:rPr>
          <w:i/>
          <w:iCs/>
        </w:rPr>
        <w:t>EN ISO 6892-2</w:t>
      </w:r>
      <w:r w:rsidR="003C0751" w:rsidRPr="003C0751">
        <w:t xml:space="preserve"> </w:t>
      </w:r>
      <w:r w:rsidR="003C0751" w:rsidRPr="003C0751">
        <w:fldChar w:fldCharType="begin"/>
      </w:r>
      <w:r w:rsidR="003C0751" w:rsidRPr="003C0751">
        <w:instrText xml:space="preserve"> REF _Ref182499133 \h </w:instrText>
      </w:r>
      <w:r w:rsidR="003C0751">
        <w:instrText xml:space="preserve"> \* MERGEFORMAT </w:instrText>
      </w:r>
      <w:r w:rsidR="003C0751" w:rsidRPr="003C0751">
        <w:fldChar w:fldCharType="separate"/>
      </w:r>
      <w:r w:rsidR="004613B3">
        <w:rPr>
          <w:szCs w:val="24"/>
        </w:rPr>
        <w:t>[</w:t>
      </w:r>
      <w:r w:rsidR="004613B3" w:rsidRPr="00240B75">
        <w:rPr>
          <w:szCs w:val="24"/>
        </w:rPr>
        <w:t>CS</w:t>
      </w:r>
      <w:r w:rsidR="004613B3">
        <w:rPr>
          <w:szCs w:val="24"/>
        </w:rPr>
        <w:t>10]</w:t>
      </w:r>
      <w:r w:rsidR="003C0751" w:rsidRPr="003C0751">
        <w:fldChar w:fldCharType="end"/>
      </w:r>
      <w:r w:rsidR="00153332" w:rsidRPr="003C0751">
        <w:t>.</w:t>
      </w:r>
    </w:p>
    <w:p w14:paraId="1A8194F2" w14:textId="2091ED53" w:rsidR="00153332" w:rsidRDefault="00234BFC"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141</w:t>
      </w:r>
      <w:r w:rsidRPr="00EE55B6">
        <w:rPr>
          <w:b/>
          <w:bCs/>
        </w:rPr>
        <w:fldChar w:fldCharType="end"/>
      </w:r>
      <w:r w:rsidRPr="00EE55B6">
        <w:rPr>
          <w:b/>
          <w:bCs/>
        </w:rPr>
        <w:t>]</w:t>
      </w:r>
      <w:r>
        <w:rPr>
          <w:b/>
          <w:bCs/>
        </w:rPr>
        <w:t xml:space="preserve"> </w:t>
      </w:r>
      <w:r w:rsidR="00153332">
        <w:t xml:space="preserve">Tests shall be carried out on a minimum of 6 test samples which </w:t>
      </w:r>
      <w:r w:rsidR="00773A8E">
        <w:t xml:space="preserve">have been </w:t>
      </w:r>
      <w:r w:rsidR="00153332">
        <w:t>subject to the same HIP</w:t>
      </w:r>
      <w:r w:rsidR="00E234AD">
        <w:t xml:space="preserve"> thermal</w:t>
      </w:r>
      <w:r w:rsidR="00153332">
        <w:t xml:space="preserve"> cycle of </w:t>
      </w:r>
      <w:r w:rsidR="00153332" w:rsidRPr="00E234AD">
        <w:t>the NBPL</w:t>
      </w:r>
      <w:r w:rsidR="00E234AD" w:rsidRPr="00E234AD">
        <w:t xml:space="preserve"> components</w:t>
      </w:r>
      <w:r w:rsidR="00153332">
        <w:t>. Minimum of 3 test samples shall be measured at room temperature and at 250 ºC, respectively.</w:t>
      </w:r>
    </w:p>
    <w:p w14:paraId="783BB8FD" w14:textId="28A3B58F" w:rsidR="00153332" w:rsidRDefault="00234BFC"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142</w:t>
      </w:r>
      <w:r w:rsidRPr="00EE55B6">
        <w:rPr>
          <w:b/>
          <w:bCs/>
        </w:rPr>
        <w:fldChar w:fldCharType="end"/>
      </w:r>
      <w:r w:rsidRPr="00EE55B6">
        <w:rPr>
          <w:b/>
          <w:bCs/>
        </w:rPr>
        <w:t>]</w:t>
      </w:r>
      <w:r>
        <w:rPr>
          <w:b/>
          <w:bCs/>
        </w:rPr>
        <w:t xml:space="preserve"> </w:t>
      </w:r>
      <w:r w:rsidR="00153332">
        <w:t xml:space="preserve">The minimum CuCrZr tensile properties shall meet the requirements given in </w:t>
      </w:r>
      <w:r w:rsidR="00153332">
        <w:fldChar w:fldCharType="begin"/>
      </w:r>
      <w:r w:rsidR="00153332">
        <w:instrText xml:space="preserve"> REF _Ref181286870 \h </w:instrText>
      </w:r>
      <w:r w:rsidR="00153332">
        <w:fldChar w:fldCharType="separate"/>
      </w:r>
      <w:r w:rsidR="004613B3">
        <w:t xml:space="preserve">Table </w:t>
      </w:r>
      <w:r w:rsidR="004613B3">
        <w:rPr>
          <w:noProof/>
        </w:rPr>
        <w:t>5</w:t>
      </w:r>
      <w:r w:rsidR="004613B3">
        <w:noBreakHyphen/>
      </w:r>
      <w:r w:rsidR="004613B3">
        <w:rPr>
          <w:noProof/>
        </w:rPr>
        <w:t>2</w:t>
      </w:r>
      <w:r w:rsidR="00153332">
        <w:fldChar w:fldCharType="end"/>
      </w:r>
      <w:r w:rsidR="00B1432A">
        <w:t>.</w:t>
      </w:r>
    </w:p>
    <w:p w14:paraId="2634C124" w14:textId="77777777" w:rsidR="00153332" w:rsidRDefault="00153332" w:rsidP="00153332"/>
    <w:p w14:paraId="50E2460A" w14:textId="3DC59B29" w:rsidR="00153332" w:rsidRDefault="00153332" w:rsidP="00153332">
      <w:pPr>
        <w:pStyle w:val="Caption"/>
        <w:jc w:val="center"/>
      </w:pPr>
      <w:bookmarkStart w:id="225" w:name="_Ref181286870"/>
      <w:bookmarkStart w:id="226" w:name="_Ref203031304"/>
      <w:bookmarkStart w:id="227" w:name="_Toc216163809"/>
      <w:r>
        <w:t xml:space="preserve">Table </w:t>
      </w:r>
      <w:r w:rsidR="00DF68F8">
        <w:fldChar w:fldCharType="begin"/>
      </w:r>
      <w:r w:rsidR="00DF68F8">
        <w:instrText xml:space="preserve"> STYLEREF 1 \s </w:instrText>
      </w:r>
      <w:r w:rsidR="00DF68F8">
        <w:fldChar w:fldCharType="separate"/>
      </w:r>
      <w:r w:rsidR="004613B3">
        <w:rPr>
          <w:noProof/>
        </w:rPr>
        <w:t>5</w:t>
      </w:r>
      <w:r w:rsidR="00DF68F8">
        <w:fldChar w:fldCharType="end"/>
      </w:r>
      <w:r w:rsidR="00DF68F8">
        <w:noBreakHyphen/>
      </w:r>
      <w:r w:rsidR="00DF68F8">
        <w:fldChar w:fldCharType="begin"/>
      </w:r>
      <w:r w:rsidR="00DF68F8">
        <w:instrText xml:space="preserve"> SEQ Table \* ARABIC \s 1 </w:instrText>
      </w:r>
      <w:r w:rsidR="00DF68F8">
        <w:fldChar w:fldCharType="separate"/>
      </w:r>
      <w:r w:rsidR="004613B3">
        <w:rPr>
          <w:noProof/>
        </w:rPr>
        <w:t>2</w:t>
      </w:r>
      <w:r w:rsidR="00DF68F8">
        <w:fldChar w:fldCharType="end"/>
      </w:r>
      <w:bookmarkEnd w:id="225"/>
      <w:r>
        <w:t xml:space="preserve"> </w:t>
      </w:r>
      <w:r w:rsidRPr="00D01570">
        <w:t>Minimum Mech</w:t>
      </w:r>
      <w:r>
        <w:t>anical Properties After Manufacturing.</w:t>
      </w:r>
      <w:bookmarkEnd w:id="226"/>
      <w:bookmarkEnd w:id="227"/>
    </w:p>
    <w:tbl>
      <w:tblPr>
        <w:tblW w:w="47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5"/>
        <w:gridCol w:w="2312"/>
        <w:gridCol w:w="2368"/>
        <w:gridCol w:w="2250"/>
      </w:tblGrid>
      <w:tr w:rsidR="00153332" w14:paraId="0A8150E3" w14:textId="77777777">
        <w:trPr>
          <w:cantSplit/>
          <w:jc w:val="center"/>
        </w:trPr>
        <w:tc>
          <w:tcPr>
            <w:tcW w:w="987" w:type="pct"/>
          </w:tcPr>
          <w:p w14:paraId="13A5BDCF" w14:textId="77777777" w:rsidR="00153332" w:rsidRPr="00692270" w:rsidRDefault="00153332">
            <w:pPr>
              <w:spacing w:before="0"/>
              <w:ind w:left="20"/>
              <w:jc w:val="center"/>
              <w:rPr>
                <w:b/>
                <w:bCs/>
              </w:rPr>
            </w:pPr>
            <w:r w:rsidRPr="00692270">
              <w:rPr>
                <w:b/>
                <w:bCs/>
              </w:rPr>
              <w:t>Temperature</w:t>
            </w:r>
            <w:r>
              <w:rPr>
                <w:b/>
                <w:bCs/>
              </w:rPr>
              <w:t>,</w:t>
            </w:r>
            <w:r w:rsidRPr="00692270">
              <w:rPr>
                <w:b/>
                <w:bCs/>
              </w:rPr>
              <w:t xml:space="preserve"> °C</w:t>
            </w:r>
          </w:p>
        </w:tc>
        <w:tc>
          <w:tcPr>
            <w:tcW w:w="1339" w:type="pct"/>
          </w:tcPr>
          <w:p w14:paraId="586F6F50" w14:textId="77777777" w:rsidR="00153332" w:rsidRPr="00692270" w:rsidRDefault="00153332">
            <w:pPr>
              <w:spacing w:before="0"/>
              <w:ind w:left="20"/>
              <w:jc w:val="center"/>
              <w:rPr>
                <w:b/>
                <w:bCs/>
              </w:rPr>
            </w:pPr>
            <w:r w:rsidRPr="00692270">
              <w:rPr>
                <w:b/>
                <w:bCs/>
              </w:rPr>
              <w:t>Minimum tensile strength, MPa</w:t>
            </w:r>
          </w:p>
        </w:tc>
        <w:tc>
          <w:tcPr>
            <w:tcW w:w="1371" w:type="pct"/>
          </w:tcPr>
          <w:p w14:paraId="460E23FB" w14:textId="77777777" w:rsidR="00153332" w:rsidRPr="00692270" w:rsidRDefault="00153332">
            <w:pPr>
              <w:spacing w:before="0"/>
              <w:ind w:left="20"/>
              <w:jc w:val="center"/>
              <w:rPr>
                <w:b/>
                <w:bCs/>
              </w:rPr>
            </w:pPr>
            <w:r w:rsidRPr="00692270">
              <w:rPr>
                <w:b/>
                <w:bCs/>
              </w:rPr>
              <w:t>Minimum yield strength, MPa</w:t>
            </w:r>
          </w:p>
        </w:tc>
        <w:tc>
          <w:tcPr>
            <w:tcW w:w="1303" w:type="pct"/>
          </w:tcPr>
          <w:p w14:paraId="27873ECF" w14:textId="77777777" w:rsidR="00153332" w:rsidRPr="00692270" w:rsidRDefault="00153332">
            <w:pPr>
              <w:spacing w:before="0"/>
              <w:ind w:left="20"/>
              <w:jc w:val="center"/>
              <w:rPr>
                <w:b/>
                <w:bCs/>
              </w:rPr>
            </w:pPr>
            <w:r w:rsidRPr="00692270">
              <w:rPr>
                <w:b/>
                <w:bCs/>
              </w:rPr>
              <w:t>Minimum total elongation, %</w:t>
            </w:r>
          </w:p>
        </w:tc>
      </w:tr>
      <w:tr w:rsidR="00153332" w14:paraId="40B1896E" w14:textId="77777777">
        <w:trPr>
          <w:cantSplit/>
          <w:jc w:val="center"/>
        </w:trPr>
        <w:tc>
          <w:tcPr>
            <w:tcW w:w="987" w:type="pct"/>
          </w:tcPr>
          <w:p w14:paraId="1E08C519" w14:textId="77777777" w:rsidR="00153332" w:rsidRDefault="00153332">
            <w:pPr>
              <w:spacing w:before="0"/>
              <w:jc w:val="center"/>
            </w:pPr>
            <w:r>
              <w:t>20</w:t>
            </w:r>
          </w:p>
        </w:tc>
        <w:tc>
          <w:tcPr>
            <w:tcW w:w="1339" w:type="pct"/>
          </w:tcPr>
          <w:p w14:paraId="517DFF23" w14:textId="07F5D6B1" w:rsidR="00153332" w:rsidRDefault="00872948">
            <w:pPr>
              <w:spacing w:before="0"/>
              <w:jc w:val="center"/>
            </w:pPr>
            <w:r>
              <w:t>280</w:t>
            </w:r>
          </w:p>
        </w:tc>
        <w:tc>
          <w:tcPr>
            <w:tcW w:w="1371" w:type="pct"/>
          </w:tcPr>
          <w:p w14:paraId="69B1BE40" w14:textId="62AB8DC1" w:rsidR="00153332" w:rsidRDefault="00481598">
            <w:pPr>
              <w:spacing w:before="0"/>
              <w:jc w:val="center"/>
            </w:pPr>
            <w:r>
              <w:t>175</w:t>
            </w:r>
          </w:p>
        </w:tc>
        <w:tc>
          <w:tcPr>
            <w:tcW w:w="1303" w:type="pct"/>
          </w:tcPr>
          <w:p w14:paraId="62DC839A" w14:textId="34A1C1AC" w:rsidR="00153332" w:rsidRDefault="00874CA0">
            <w:pPr>
              <w:spacing w:before="0"/>
              <w:jc w:val="center"/>
            </w:pPr>
            <w:r>
              <w:t>1</w:t>
            </w:r>
            <w:r w:rsidR="00481598">
              <w:t>5</w:t>
            </w:r>
          </w:p>
        </w:tc>
      </w:tr>
      <w:tr w:rsidR="00153332" w14:paraId="5FE01D53" w14:textId="77777777">
        <w:trPr>
          <w:cantSplit/>
          <w:jc w:val="center"/>
        </w:trPr>
        <w:tc>
          <w:tcPr>
            <w:tcW w:w="987" w:type="pct"/>
          </w:tcPr>
          <w:p w14:paraId="75F21CAC" w14:textId="77777777" w:rsidR="00153332" w:rsidRDefault="00153332">
            <w:pPr>
              <w:spacing w:before="0"/>
              <w:jc w:val="center"/>
            </w:pPr>
            <w:r>
              <w:t>250</w:t>
            </w:r>
          </w:p>
        </w:tc>
        <w:tc>
          <w:tcPr>
            <w:tcW w:w="1339" w:type="pct"/>
          </w:tcPr>
          <w:p w14:paraId="6442D8E9" w14:textId="3F12F52A" w:rsidR="00153332" w:rsidRDefault="00874CA0">
            <w:pPr>
              <w:spacing w:before="0"/>
              <w:jc w:val="center"/>
            </w:pPr>
            <w:r>
              <w:t>2</w:t>
            </w:r>
            <w:r w:rsidR="00481598">
              <w:t>2</w:t>
            </w:r>
            <w:r>
              <w:t>0</w:t>
            </w:r>
          </w:p>
        </w:tc>
        <w:tc>
          <w:tcPr>
            <w:tcW w:w="1371" w:type="pct"/>
          </w:tcPr>
          <w:p w14:paraId="7388482B" w14:textId="78AA58D1" w:rsidR="00153332" w:rsidRDefault="00481598">
            <w:pPr>
              <w:spacing w:before="0"/>
              <w:jc w:val="center"/>
            </w:pPr>
            <w:r>
              <w:t>15</w:t>
            </w:r>
            <w:r w:rsidR="00874CA0">
              <w:t>0</w:t>
            </w:r>
          </w:p>
        </w:tc>
        <w:tc>
          <w:tcPr>
            <w:tcW w:w="1303" w:type="pct"/>
          </w:tcPr>
          <w:p w14:paraId="4E459E8B" w14:textId="6DC43456" w:rsidR="00153332" w:rsidRDefault="00153332">
            <w:pPr>
              <w:spacing w:before="0"/>
              <w:jc w:val="center"/>
            </w:pPr>
            <w:r>
              <w:t>1</w:t>
            </w:r>
            <w:r w:rsidR="00481598">
              <w:t>4</w:t>
            </w:r>
          </w:p>
        </w:tc>
      </w:tr>
    </w:tbl>
    <w:p w14:paraId="33D1E965" w14:textId="77777777" w:rsidR="00153332" w:rsidRPr="00CA678B" w:rsidRDefault="00153332" w:rsidP="00153332"/>
    <w:p w14:paraId="16F3A548" w14:textId="77777777" w:rsidR="00153332" w:rsidRDefault="00153332" w:rsidP="00153332">
      <w:pPr>
        <w:pStyle w:val="Heading4"/>
      </w:pPr>
      <w:bookmarkStart w:id="228" w:name="_Toc119939218"/>
      <w:bookmarkStart w:id="229" w:name="_Toc127366958"/>
      <w:bookmarkStart w:id="230" w:name="_Toc216163717"/>
      <w:r>
        <w:t>Grain Size for CuCrZr</w:t>
      </w:r>
      <w:bookmarkEnd w:id="228"/>
      <w:bookmarkEnd w:id="229"/>
      <w:r>
        <w:t>-IG</w:t>
      </w:r>
      <w:bookmarkEnd w:id="230"/>
    </w:p>
    <w:p w14:paraId="1C18699D" w14:textId="73058FD2" w:rsidR="00153332" w:rsidRDefault="00B1432A"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143</w:t>
      </w:r>
      <w:r w:rsidRPr="00EE55B6">
        <w:rPr>
          <w:b/>
          <w:bCs/>
        </w:rPr>
        <w:fldChar w:fldCharType="end"/>
      </w:r>
      <w:r w:rsidRPr="00EE55B6">
        <w:rPr>
          <w:b/>
          <w:bCs/>
        </w:rPr>
        <w:t>]</w:t>
      </w:r>
      <w:r>
        <w:rPr>
          <w:b/>
          <w:bCs/>
        </w:rPr>
        <w:t xml:space="preserve"> </w:t>
      </w:r>
      <w:r w:rsidR="00153332">
        <w:t xml:space="preserve">The average CuCrZr grain size following completion of the manufacturing cycle shall be </w:t>
      </w:r>
      <w:r w:rsidR="00823398">
        <w:t>smaller</w:t>
      </w:r>
      <w:r w:rsidR="00153332">
        <w:t xml:space="preserve"> than 200μm.</w:t>
      </w:r>
      <w:r w:rsidR="00A654C4">
        <w:t xml:space="preserve"> An occasional </w:t>
      </w:r>
      <w:r w:rsidR="00077745">
        <w:t>grain size as large as 300</w:t>
      </w:r>
      <w:r w:rsidR="00077745" w:rsidRPr="00077745">
        <w:t xml:space="preserve"> </w:t>
      </w:r>
      <w:r w:rsidR="00077745">
        <w:t>μm (&lt;10% of grains) can be acceptable providing the minimum number of grains is greater than 20 for all cross sections&lt;5mm.</w:t>
      </w:r>
    </w:p>
    <w:p w14:paraId="335F18C5" w14:textId="26FCEE11" w:rsidR="00F4605E" w:rsidRDefault="00B1432A" w:rsidP="00F4605E">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144</w:t>
      </w:r>
      <w:r w:rsidRPr="00EE55B6">
        <w:rPr>
          <w:b/>
          <w:bCs/>
        </w:rPr>
        <w:fldChar w:fldCharType="end"/>
      </w:r>
      <w:r w:rsidRPr="00EE55B6">
        <w:rPr>
          <w:b/>
          <w:bCs/>
        </w:rPr>
        <w:t>]</w:t>
      </w:r>
      <w:r>
        <w:rPr>
          <w:b/>
          <w:bCs/>
        </w:rPr>
        <w:t xml:space="preserve"> </w:t>
      </w:r>
      <w:r w:rsidR="00A35E48">
        <w:t>Samples shall be tested in accordance with ASTM E 112 “Standard method for determining average grain size” or EN corresponding standard. Micrographs shall be used to examine the structure of the material as well as to establish grain size.</w:t>
      </w:r>
      <w:r w:rsidR="00F4605E">
        <w:t xml:space="preserve"> The grain size measurement shall be performed at the cross-section perpendicular and parallel to the main deformation (rolling) direction of CuCrZr-IG material, 2 samples per test.</w:t>
      </w:r>
    </w:p>
    <w:p w14:paraId="6F987730" w14:textId="23B4C9B5" w:rsidR="00153332" w:rsidRDefault="00B1432A"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145</w:t>
      </w:r>
      <w:r w:rsidRPr="00EE55B6">
        <w:rPr>
          <w:b/>
          <w:bCs/>
        </w:rPr>
        <w:fldChar w:fldCharType="end"/>
      </w:r>
      <w:r w:rsidRPr="00EE55B6">
        <w:rPr>
          <w:b/>
          <w:bCs/>
        </w:rPr>
        <w:t>]</w:t>
      </w:r>
      <w:r>
        <w:rPr>
          <w:b/>
          <w:bCs/>
        </w:rPr>
        <w:t xml:space="preserve"> </w:t>
      </w:r>
      <w:r w:rsidR="00153332">
        <w:t>The grain size measured randomly sh</w:t>
      </w:r>
      <w:r w:rsidR="00823398">
        <w:t xml:space="preserve">all not </w:t>
      </w:r>
      <w:r w:rsidR="00153332">
        <w:t>exceed 1/10</w:t>
      </w:r>
      <w:r w:rsidR="00AE28FE" w:rsidRPr="00AE28FE">
        <w:rPr>
          <w:vertAlign w:val="superscript"/>
        </w:rPr>
        <w:t>th</w:t>
      </w:r>
      <w:r w:rsidR="00153332">
        <w:t xml:space="preserve"> of the minimum CuCrZr material thickness required to be a qualified leak-tight barrier.</w:t>
      </w:r>
    </w:p>
    <w:p w14:paraId="47214D65" w14:textId="2D6BA533" w:rsidR="00153332" w:rsidRDefault="00153332" w:rsidP="00153332">
      <w:r>
        <w:t xml:space="preserve">For the other cases, i.e. when a qualified leak-tight primary barrier already exists (made with SS316L Electro-Slag Remelted and with welds in accordance with the </w:t>
      </w:r>
      <w:r w:rsidRPr="002D78D8">
        <w:rPr>
          <w:i/>
          <w:iCs/>
        </w:rPr>
        <w:t>Generic Appendix B1 (welding requirement)</w:t>
      </w:r>
      <w:r>
        <w:t xml:space="preserve"> </w:t>
      </w:r>
      <w:r>
        <w:fldChar w:fldCharType="begin"/>
      </w:r>
      <w:r>
        <w:instrText xml:space="preserve"> REF _Ref175727686 \h </w:instrText>
      </w:r>
      <w:r>
        <w:fldChar w:fldCharType="separate"/>
      </w:r>
      <w:r w:rsidR="004613B3" w:rsidRPr="009E204B">
        <w:rPr>
          <w:szCs w:val="24"/>
        </w:rPr>
        <w:t>[AD</w:t>
      </w:r>
      <w:r w:rsidR="004613B3">
        <w:rPr>
          <w:noProof/>
          <w:szCs w:val="24"/>
        </w:rPr>
        <w:t>6</w:t>
      </w:r>
      <w:r w:rsidR="004613B3" w:rsidRPr="009E204B">
        <w:rPr>
          <w:szCs w:val="24"/>
        </w:rPr>
        <w:t>]</w:t>
      </w:r>
      <w:r>
        <w:fldChar w:fldCharType="end"/>
      </w:r>
      <w:r>
        <w:t>), the requirement of the minimum grain size do not apply.</w:t>
      </w:r>
    </w:p>
    <w:p w14:paraId="63A2F754" w14:textId="77777777" w:rsidR="00153332" w:rsidRDefault="00153332" w:rsidP="00153332"/>
    <w:p w14:paraId="7DF730F9" w14:textId="77777777" w:rsidR="00153332" w:rsidRPr="009C7979" w:rsidRDefault="00153332" w:rsidP="00153332">
      <w:pPr>
        <w:pStyle w:val="Heading4"/>
      </w:pPr>
      <w:bookmarkStart w:id="231" w:name="_Toc150935756"/>
      <w:bookmarkStart w:id="232" w:name="_Toc119939219"/>
      <w:bookmarkStart w:id="233" w:name="_Toc127366959"/>
      <w:bookmarkStart w:id="234" w:name="_Toc216163718"/>
      <w:r w:rsidRPr="009C7979">
        <w:t>Acceptance Criteria for the Hardness of Stainless Steel</w:t>
      </w:r>
      <w:bookmarkEnd w:id="231"/>
      <w:bookmarkEnd w:id="234"/>
    </w:p>
    <w:p w14:paraId="0F1EAA09" w14:textId="5CABE06F" w:rsidR="00153332" w:rsidRDefault="00B1432A"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146</w:t>
      </w:r>
      <w:r w:rsidRPr="00EE55B6">
        <w:rPr>
          <w:b/>
          <w:bCs/>
        </w:rPr>
        <w:fldChar w:fldCharType="end"/>
      </w:r>
      <w:r w:rsidRPr="00EE55B6">
        <w:rPr>
          <w:b/>
          <w:bCs/>
        </w:rPr>
        <w:t>]</w:t>
      </w:r>
      <w:r>
        <w:rPr>
          <w:b/>
          <w:bCs/>
        </w:rPr>
        <w:t xml:space="preserve"> </w:t>
      </w:r>
      <w:r w:rsidR="00153332">
        <w:t>To avoid stress corrosion cracking, the steel shall have maximum hardness 300 HV in the joints near CuCrZr surface.</w:t>
      </w:r>
    </w:p>
    <w:p w14:paraId="622A1CC3" w14:textId="4A71103C" w:rsidR="00153332" w:rsidRDefault="00B1432A"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147</w:t>
      </w:r>
      <w:r w:rsidRPr="00EE55B6">
        <w:rPr>
          <w:b/>
          <w:bCs/>
        </w:rPr>
        <w:fldChar w:fldCharType="end"/>
      </w:r>
      <w:r w:rsidRPr="00EE55B6">
        <w:rPr>
          <w:b/>
          <w:bCs/>
        </w:rPr>
        <w:t>]</w:t>
      </w:r>
      <w:r>
        <w:rPr>
          <w:b/>
          <w:bCs/>
        </w:rPr>
        <w:t xml:space="preserve"> </w:t>
      </w:r>
      <w:r w:rsidR="00153332">
        <w:t xml:space="preserve">For </w:t>
      </w:r>
      <w:r w:rsidR="00153332" w:rsidRPr="007B2375">
        <w:t>austenitic steel near bimetallic joint, micro-hardness shall be demonstrated in</w:t>
      </w:r>
      <w:r w:rsidR="007B2375" w:rsidRPr="007B2375">
        <w:t xml:space="preserve"> Section </w:t>
      </w:r>
      <w:r w:rsidR="007B2375" w:rsidRPr="007B2375">
        <w:fldChar w:fldCharType="begin"/>
      </w:r>
      <w:r w:rsidR="007B2375" w:rsidRPr="007B2375">
        <w:instrText xml:space="preserve"> REF _Ref182499506 \r \h  \* MERGEFORMAT </w:instrText>
      </w:r>
      <w:r w:rsidR="007B2375" w:rsidRPr="007B2375">
        <w:fldChar w:fldCharType="separate"/>
      </w:r>
      <w:r w:rsidR="004613B3">
        <w:t>A1_4.2.3</w:t>
      </w:r>
      <w:r w:rsidR="007B2375" w:rsidRPr="007B2375">
        <w:fldChar w:fldCharType="end"/>
      </w:r>
      <w:r w:rsidR="007B2375" w:rsidRPr="007B2375">
        <w:t xml:space="preserve"> on </w:t>
      </w:r>
      <w:r w:rsidR="007B2375" w:rsidRPr="007B2375">
        <w:fldChar w:fldCharType="begin"/>
      </w:r>
      <w:r w:rsidR="007B2375" w:rsidRPr="007B2375">
        <w:instrText xml:space="preserve"> REF _Ref182499602 \h </w:instrText>
      </w:r>
      <w:r w:rsidR="007B2375">
        <w:instrText xml:space="preserve"> \* MERGEFORMAT </w:instrText>
      </w:r>
      <w:r w:rsidR="007B2375" w:rsidRPr="007B2375">
        <w:fldChar w:fldCharType="separate"/>
      </w:r>
      <w:r w:rsidR="004613B3">
        <w:t>Appendix A</w:t>
      </w:r>
      <w:r w:rsidR="004613B3">
        <w:rPr>
          <w:rFonts w:hint="eastAsia"/>
        </w:rPr>
        <w:t>1</w:t>
      </w:r>
      <w:r w:rsidR="004613B3">
        <w:t xml:space="preserve"> - </w:t>
      </w:r>
      <w:r w:rsidR="004613B3" w:rsidRPr="003E67E3">
        <w:t>Qualification of Hot Isostatic Pressing for CuCrZr to Steel and Steel to Steel bonds</w:t>
      </w:r>
      <w:r w:rsidR="007B2375" w:rsidRPr="007B2375">
        <w:fldChar w:fldCharType="end"/>
      </w:r>
      <w:r w:rsidR="00153332">
        <w:t>, as part of qualification tests for CuCrZr/316L(N)-IG joint.</w:t>
      </w:r>
    </w:p>
    <w:p w14:paraId="642D3AD9" w14:textId="77777777" w:rsidR="0028141B" w:rsidRDefault="0028141B" w:rsidP="00153332"/>
    <w:p w14:paraId="049E4D4B" w14:textId="3BC23E76" w:rsidR="00153332" w:rsidRPr="00255A31" w:rsidRDefault="00153332" w:rsidP="00153332">
      <w:pPr>
        <w:pStyle w:val="Heading2"/>
      </w:pPr>
      <w:bookmarkStart w:id="235" w:name="_Ref205794395"/>
      <w:bookmarkStart w:id="236" w:name="_Toc216163719"/>
      <w:r w:rsidRPr="00255A31">
        <w:t>Acceptance Tests</w:t>
      </w:r>
      <w:bookmarkEnd w:id="235"/>
      <w:bookmarkEnd w:id="236"/>
      <w:r w:rsidRPr="00255A31">
        <w:t xml:space="preserve"> </w:t>
      </w:r>
      <w:bookmarkEnd w:id="232"/>
      <w:bookmarkEnd w:id="233"/>
    </w:p>
    <w:p w14:paraId="5F8278AE" w14:textId="77777777" w:rsidR="00347DF3" w:rsidRPr="00BD7EBC" w:rsidRDefault="00347DF3" w:rsidP="00C73ED6">
      <w:pPr>
        <w:rPr>
          <w:b/>
          <w:bCs/>
          <w:sz w:val="16"/>
          <w:szCs w:val="16"/>
        </w:rPr>
      </w:pPr>
    </w:p>
    <w:p w14:paraId="350C1D8B" w14:textId="2523B368" w:rsidR="00C73ED6" w:rsidRDefault="00C73ED6" w:rsidP="00C73ED6">
      <w:pPr>
        <w:rPr>
          <w:lang w:val="en-US"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148</w:t>
      </w:r>
      <w:r w:rsidRPr="00EE55B6">
        <w:rPr>
          <w:b/>
          <w:bCs/>
        </w:rPr>
        <w:fldChar w:fldCharType="end"/>
      </w:r>
      <w:r w:rsidRPr="00EE55B6">
        <w:rPr>
          <w:b/>
          <w:bCs/>
        </w:rPr>
        <w:t>]</w:t>
      </w:r>
      <w:r>
        <w:rPr>
          <w:b/>
          <w:bCs/>
        </w:rPr>
        <w:t xml:space="preserve"> </w:t>
      </w:r>
      <w:r w:rsidRPr="00932FFB">
        <w:rPr>
          <w:rFonts w:hint="eastAsia"/>
          <w:lang w:val="en-US" w:eastAsia="zh-CN"/>
        </w:rPr>
        <w:t>Receiving Inspection for t</w:t>
      </w:r>
      <w:r>
        <w:rPr>
          <w:rFonts w:hint="eastAsia"/>
          <w:lang w:val="en-US" w:eastAsia="zh-CN"/>
        </w:rPr>
        <w:t xml:space="preserve">he Free </w:t>
      </w:r>
      <w:r>
        <w:rPr>
          <w:lang w:val="en-US" w:eastAsia="zh-CN"/>
        </w:rPr>
        <w:t>Issued</w:t>
      </w:r>
      <w:r>
        <w:rPr>
          <w:rFonts w:hint="eastAsia"/>
          <w:lang w:val="en-US" w:eastAsia="zh-CN"/>
        </w:rPr>
        <w:t xml:space="preserve"> Items:</w:t>
      </w:r>
    </w:p>
    <w:p w14:paraId="2B888BD3" w14:textId="7764DFC8" w:rsidR="00C73ED6" w:rsidRPr="00932FFB" w:rsidRDefault="00907C42" w:rsidP="00C73ED6">
      <w:pPr>
        <w:pStyle w:val="ListParagraph"/>
        <w:numPr>
          <w:ilvl w:val="0"/>
          <w:numId w:val="31"/>
        </w:numPr>
        <w:rPr>
          <w:lang w:val="en-US" w:eastAsia="zh-CN"/>
        </w:rPr>
      </w:pPr>
      <w:r>
        <w:rPr>
          <w:lang w:val="en-US" w:eastAsia="zh-CN"/>
        </w:rPr>
        <w:t xml:space="preserve">NBPL </w:t>
      </w:r>
      <w:r>
        <w:rPr>
          <w:rFonts w:hint="eastAsia"/>
          <w:lang w:val="en-US" w:eastAsia="zh-CN"/>
        </w:rPr>
        <w:t>standard parts</w:t>
      </w:r>
      <w:r>
        <w:rPr>
          <w:lang w:val="en-US" w:eastAsia="zh-CN"/>
        </w:rPr>
        <w:t xml:space="preserve"> (</w:t>
      </w:r>
      <w:r w:rsidR="00E61E1D" w:rsidRPr="00611F76">
        <w:rPr>
          <w:rFonts w:hint="eastAsia"/>
          <w:lang w:eastAsia="zh-CN"/>
        </w:rPr>
        <w:t>Cap</w:t>
      </w:r>
      <w:r w:rsidR="00E61E1D">
        <w:rPr>
          <w:rFonts w:hint="eastAsia"/>
          <w:lang w:eastAsia="zh-CN"/>
        </w:rPr>
        <w:t>s</w:t>
      </w:r>
      <w:r w:rsidR="00E61E1D" w:rsidRPr="00611F76">
        <w:rPr>
          <w:rFonts w:hint="eastAsia"/>
          <w:lang w:eastAsia="zh-CN"/>
        </w:rPr>
        <w:t xml:space="preserve"> and other standard parts</w:t>
      </w:r>
      <w:r w:rsidR="00E61E1D">
        <w:rPr>
          <w:lang w:eastAsia="zh-CN"/>
        </w:rPr>
        <w:t xml:space="preserve"> if applicable</w:t>
      </w:r>
      <w:r>
        <w:rPr>
          <w:lang w:val="en-US" w:eastAsia="zh-CN"/>
        </w:rPr>
        <w:t>)</w:t>
      </w:r>
      <w:r w:rsidR="000D45C5">
        <w:rPr>
          <w:rFonts w:hint="eastAsia"/>
          <w:lang w:val="en-US" w:eastAsia="zh-CN"/>
        </w:rPr>
        <w:t xml:space="preserve"> supplied by </w:t>
      </w:r>
      <w:r w:rsidR="00C73ED6">
        <w:rPr>
          <w:rFonts w:hint="eastAsia"/>
          <w:lang w:val="en-US" w:eastAsia="zh-CN"/>
        </w:rPr>
        <w:t>IO</w:t>
      </w:r>
      <w:r>
        <w:rPr>
          <w:lang w:val="en-US" w:eastAsia="zh-CN"/>
        </w:rPr>
        <w:t xml:space="preserve"> </w:t>
      </w:r>
    </w:p>
    <w:p w14:paraId="3068F039" w14:textId="77777777" w:rsidR="00C73ED6" w:rsidRPr="00DA1BE9" w:rsidRDefault="00C73ED6" w:rsidP="00C73ED6">
      <w:pPr>
        <w:pStyle w:val="ListBullet"/>
        <w:keepLines/>
        <w:numPr>
          <w:ilvl w:val="1"/>
          <w:numId w:val="31"/>
        </w:numP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s>
        <w:spacing w:before="60" w:after="120" w:line="240" w:lineRule="auto"/>
        <w:rPr>
          <w:szCs w:val="24"/>
        </w:rPr>
      </w:pPr>
      <w:r w:rsidRPr="00DA1BE9">
        <w:rPr>
          <w:szCs w:val="24"/>
        </w:rPr>
        <w:t>Visual examination</w:t>
      </w:r>
    </w:p>
    <w:p w14:paraId="44D49AFD" w14:textId="77777777" w:rsidR="00C73ED6" w:rsidRPr="00224B37" w:rsidRDefault="00C73ED6" w:rsidP="00C73ED6">
      <w:pPr>
        <w:pStyle w:val="ListBullet"/>
        <w:keepLines/>
        <w:numPr>
          <w:ilvl w:val="1"/>
          <w:numId w:val="31"/>
        </w:numP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s>
        <w:spacing w:before="60" w:after="120" w:line="240" w:lineRule="auto"/>
        <w:rPr>
          <w:rFonts w:eastAsiaTheme="minorEastAsia"/>
          <w:lang w:eastAsia="zh-CN"/>
        </w:rPr>
      </w:pPr>
      <w:r w:rsidRPr="00DA1BE9">
        <w:rPr>
          <w:szCs w:val="24"/>
        </w:rPr>
        <w:t xml:space="preserve">Dimensional examination </w:t>
      </w:r>
    </w:p>
    <w:p w14:paraId="55E97506" w14:textId="7403FED2" w:rsidR="00224B37" w:rsidRDefault="00224B37" w:rsidP="00224B37">
      <w:pPr>
        <w:pStyle w:val="ListParagraph"/>
        <w:numPr>
          <w:ilvl w:val="0"/>
          <w:numId w:val="31"/>
        </w:numPr>
        <w:rPr>
          <w:lang w:val="en-US" w:eastAsia="zh-CN"/>
        </w:rPr>
      </w:pPr>
      <w:r>
        <w:rPr>
          <w:rFonts w:hint="eastAsia"/>
          <w:lang w:val="en-US" w:eastAsia="zh-CN"/>
        </w:rPr>
        <w:t xml:space="preserve">Shield Blocks delivered from </w:t>
      </w:r>
      <w:r w:rsidR="00A32D41">
        <w:rPr>
          <w:rFonts w:hint="eastAsia"/>
          <w:lang w:val="en-US" w:eastAsia="zh-CN"/>
        </w:rPr>
        <w:t xml:space="preserve">SB </w:t>
      </w:r>
      <w:r>
        <w:rPr>
          <w:rFonts w:hint="eastAsia"/>
          <w:lang w:val="en-US" w:eastAsia="zh-CN"/>
        </w:rPr>
        <w:t>procuring DA</w:t>
      </w:r>
    </w:p>
    <w:p w14:paraId="783B3E05" w14:textId="77777777" w:rsidR="00224B37" w:rsidRPr="00DA1BE9" w:rsidRDefault="00224B37" w:rsidP="00224B37">
      <w:pPr>
        <w:pStyle w:val="ListBullet"/>
        <w:keepLines/>
        <w:numPr>
          <w:ilvl w:val="1"/>
          <w:numId w:val="31"/>
        </w:numP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s>
        <w:spacing w:before="60" w:after="120" w:line="240" w:lineRule="auto"/>
        <w:rPr>
          <w:szCs w:val="24"/>
        </w:rPr>
      </w:pPr>
      <w:r w:rsidRPr="00DA1BE9">
        <w:rPr>
          <w:szCs w:val="24"/>
        </w:rPr>
        <w:t>Visual examination</w:t>
      </w:r>
    </w:p>
    <w:p w14:paraId="13C733AA" w14:textId="77777777" w:rsidR="00224B37" w:rsidRDefault="00224B37" w:rsidP="00224B37">
      <w:pPr>
        <w:pStyle w:val="ListBullet"/>
        <w:keepLines/>
        <w:numPr>
          <w:ilvl w:val="1"/>
          <w:numId w:val="31"/>
        </w:numP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s>
        <w:spacing w:before="60" w:after="120" w:line="240" w:lineRule="auto"/>
        <w:rPr>
          <w:szCs w:val="24"/>
        </w:rPr>
      </w:pPr>
      <w:r w:rsidRPr="001B189A">
        <w:rPr>
          <w:szCs w:val="24"/>
        </w:rPr>
        <w:t>Helium leak test</w:t>
      </w:r>
      <w:r>
        <w:rPr>
          <w:szCs w:val="24"/>
        </w:rPr>
        <w:t xml:space="preserve"> at room temperature</w:t>
      </w:r>
    </w:p>
    <w:p w14:paraId="5C15BF52" w14:textId="77777777" w:rsidR="00224B37" w:rsidRPr="00DA1BE9" w:rsidRDefault="00224B37" w:rsidP="00224B37">
      <w:pPr>
        <w:pStyle w:val="ListBullet"/>
        <w:keepLines/>
        <w:numPr>
          <w:ilvl w:val="1"/>
          <w:numId w:val="31"/>
        </w:numP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s>
        <w:spacing w:before="60" w:after="120" w:line="240" w:lineRule="auto"/>
        <w:rPr>
          <w:rFonts w:eastAsiaTheme="minorEastAsia"/>
          <w:lang w:eastAsia="zh-CN"/>
        </w:rPr>
      </w:pPr>
      <w:r w:rsidRPr="00DA1BE9">
        <w:rPr>
          <w:szCs w:val="24"/>
        </w:rPr>
        <w:t xml:space="preserve">Dimensional examination </w:t>
      </w:r>
    </w:p>
    <w:p w14:paraId="18F61EE6" w14:textId="77777777" w:rsidR="00C73ED6" w:rsidRPr="00BD7EBC" w:rsidRDefault="00C73ED6" w:rsidP="00153332">
      <w:pPr>
        <w:rPr>
          <w:b/>
          <w:bCs/>
          <w:sz w:val="16"/>
          <w:szCs w:val="16"/>
        </w:rPr>
      </w:pPr>
    </w:p>
    <w:p w14:paraId="57B300F8" w14:textId="74AAC30B" w:rsidR="0018464D" w:rsidRDefault="000A5FA5" w:rsidP="000A5FA5">
      <w:pPr>
        <w:rPr>
          <w:lang w:eastAsia="zh-CN"/>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149</w:t>
      </w:r>
      <w:r w:rsidRPr="00EE55B6">
        <w:rPr>
          <w:b/>
          <w:bCs/>
        </w:rPr>
        <w:fldChar w:fldCharType="end"/>
      </w:r>
      <w:r w:rsidRPr="00EE55B6">
        <w:rPr>
          <w:b/>
          <w:bCs/>
        </w:rPr>
        <w:t>]</w:t>
      </w:r>
      <w:r>
        <w:rPr>
          <w:b/>
          <w:bCs/>
        </w:rPr>
        <w:t xml:space="preserve"> </w:t>
      </w:r>
      <w:r w:rsidR="00EE5617" w:rsidRPr="0018464D">
        <w:rPr>
          <w:rFonts w:hint="eastAsia"/>
          <w:lang w:eastAsia="zh-CN"/>
        </w:rPr>
        <w:t xml:space="preserve">Acceptance Tests for </w:t>
      </w:r>
      <w:r w:rsidR="00EE5617" w:rsidRPr="0018464D">
        <w:t>NBPL Standard Parts</w:t>
      </w:r>
      <w:r w:rsidR="0018464D">
        <w:rPr>
          <w:rFonts w:hint="eastAsia"/>
          <w:lang w:eastAsia="zh-CN"/>
        </w:rPr>
        <w:t xml:space="preserve"> includes:</w:t>
      </w:r>
    </w:p>
    <w:p w14:paraId="7D3EEFD3" w14:textId="77777777" w:rsidR="002E1F3A" w:rsidRDefault="009E6D3D" w:rsidP="0018464D">
      <w:pPr>
        <w:pStyle w:val="ListParagraph"/>
        <w:numPr>
          <w:ilvl w:val="0"/>
          <w:numId w:val="38"/>
        </w:numPr>
        <w:rPr>
          <w:lang w:eastAsia="zh-CN"/>
        </w:rPr>
      </w:pPr>
      <w:r w:rsidRPr="009E6D3D">
        <w:rPr>
          <w:rFonts w:hint="eastAsia"/>
        </w:rPr>
        <w:t>After</w:t>
      </w:r>
      <w:r>
        <w:rPr>
          <w:rFonts w:hint="eastAsia"/>
          <w:lang w:eastAsia="zh-CN"/>
        </w:rPr>
        <w:t xml:space="preserve"> manufacturing including coating</w:t>
      </w:r>
      <w:r w:rsidR="00C03202">
        <w:rPr>
          <w:rFonts w:hint="eastAsia"/>
          <w:lang w:eastAsia="zh-CN"/>
        </w:rPr>
        <w:t xml:space="preserve"> if applicable</w:t>
      </w:r>
    </w:p>
    <w:p w14:paraId="7E029998" w14:textId="77777777" w:rsidR="008578BD" w:rsidRDefault="008578BD" w:rsidP="0018464D">
      <w:pPr>
        <w:pStyle w:val="ListParagraph"/>
        <w:numPr>
          <w:ilvl w:val="0"/>
          <w:numId w:val="38"/>
        </w:numPr>
        <w:rPr>
          <w:lang w:eastAsia="zh-CN"/>
        </w:rPr>
      </w:pPr>
      <w:r>
        <w:rPr>
          <w:rFonts w:hint="eastAsia"/>
          <w:lang w:eastAsia="zh-CN"/>
        </w:rPr>
        <w:t xml:space="preserve">Receiving </w:t>
      </w:r>
      <w:r>
        <w:rPr>
          <w:lang w:eastAsia="zh-CN"/>
        </w:rPr>
        <w:t>Inspection</w:t>
      </w:r>
      <w:r>
        <w:rPr>
          <w:rFonts w:hint="eastAsia"/>
          <w:lang w:eastAsia="zh-CN"/>
        </w:rPr>
        <w:t xml:space="preserve"> for COTS procured by Contractor</w:t>
      </w:r>
    </w:p>
    <w:p w14:paraId="0C150A6A" w14:textId="77777777" w:rsidR="0041623B" w:rsidRDefault="0041623B" w:rsidP="008578BD">
      <w:pPr>
        <w:ind w:left="360"/>
        <w:rPr>
          <w:lang w:eastAsia="zh-CN"/>
        </w:rPr>
      </w:pPr>
    </w:p>
    <w:p w14:paraId="268FD6B7" w14:textId="75FD28D9" w:rsidR="000A5FA5" w:rsidRDefault="00127FC8" w:rsidP="008578BD">
      <w:pPr>
        <w:ind w:left="360"/>
        <w:rPr>
          <w:lang w:eastAsia="zh-CN"/>
        </w:rPr>
      </w:pPr>
      <w:r>
        <w:rPr>
          <w:rFonts w:hint="eastAsia"/>
          <w:lang w:eastAsia="zh-CN"/>
        </w:rPr>
        <w:t xml:space="preserve">Above </w:t>
      </w:r>
      <w:r w:rsidR="00C53FDB">
        <w:rPr>
          <w:rFonts w:hint="eastAsia"/>
          <w:lang w:eastAsia="zh-CN"/>
        </w:rPr>
        <w:t xml:space="preserve">components </w:t>
      </w:r>
      <w:r w:rsidR="000A5FA5">
        <w:t xml:space="preserve">shall be subjected to the following tests: </w:t>
      </w:r>
    </w:p>
    <w:p w14:paraId="772CFB40" w14:textId="77777777" w:rsidR="000A5FA5" w:rsidRPr="00DA1BE9" w:rsidRDefault="000A5FA5" w:rsidP="00C53FDB">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1080"/>
        </w:tabs>
        <w:spacing w:before="60" w:after="120" w:line="240" w:lineRule="auto"/>
        <w:ind w:left="1080"/>
        <w:rPr>
          <w:szCs w:val="24"/>
        </w:rPr>
      </w:pPr>
      <w:r w:rsidRPr="00DA1BE9">
        <w:rPr>
          <w:szCs w:val="24"/>
        </w:rPr>
        <w:t>Visual examination</w:t>
      </w:r>
    </w:p>
    <w:p w14:paraId="13AFBF1D" w14:textId="77777777" w:rsidR="000A5FA5" w:rsidRPr="00A32D41" w:rsidRDefault="000A5FA5" w:rsidP="00C53FDB">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1080"/>
        </w:tabs>
        <w:spacing w:before="60" w:after="120" w:line="240" w:lineRule="auto"/>
        <w:ind w:left="1080"/>
        <w:rPr>
          <w:szCs w:val="24"/>
        </w:rPr>
      </w:pPr>
      <w:r w:rsidRPr="00DA1BE9">
        <w:rPr>
          <w:szCs w:val="24"/>
        </w:rPr>
        <w:t xml:space="preserve">Dimensional examination </w:t>
      </w:r>
    </w:p>
    <w:p w14:paraId="5392172C" w14:textId="77777777" w:rsidR="000A5FA5" w:rsidRPr="00BD7EBC" w:rsidRDefault="000A5FA5" w:rsidP="00153332">
      <w:pPr>
        <w:rPr>
          <w:b/>
          <w:bCs/>
          <w:sz w:val="16"/>
          <w:szCs w:val="16"/>
        </w:rPr>
      </w:pPr>
    </w:p>
    <w:p w14:paraId="3A54F442" w14:textId="4F39ED00" w:rsidR="006F06D5" w:rsidRPr="003471F5" w:rsidRDefault="006F06D5" w:rsidP="00DD6137">
      <w:pPr>
        <w:rPr>
          <w:szCs w:val="24"/>
        </w:rPr>
      </w:pPr>
      <w:r w:rsidRPr="003471F5">
        <w:rPr>
          <w:b/>
          <w:bCs/>
          <w:szCs w:val="24"/>
        </w:rPr>
        <w:t>[REQ-</w:t>
      </w:r>
      <w:r w:rsidRPr="003471F5">
        <w:rPr>
          <w:b/>
          <w:bCs/>
          <w:szCs w:val="24"/>
        </w:rPr>
        <w:fldChar w:fldCharType="begin"/>
      </w:r>
      <w:r w:rsidRPr="003471F5">
        <w:rPr>
          <w:b/>
          <w:bCs/>
          <w:szCs w:val="24"/>
        </w:rPr>
        <w:instrText xml:space="preserve"> SEQ [REQ- \* ARABIC </w:instrText>
      </w:r>
      <w:r w:rsidRPr="003471F5">
        <w:rPr>
          <w:b/>
          <w:bCs/>
          <w:szCs w:val="24"/>
        </w:rPr>
        <w:fldChar w:fldCharType="separate"/>
      </w:r>
      <w:r w:rsidR="004613B3">
        <w:rPr>
          <w:b/>
          <w:bCs/>
          <w:noProof/>
          <w:szCs w:val="24"/>
        </w:rPr>
        <w:t>150</w:t>
      </w:r>
      <w:r w:rsidRPr="003471F5">
        <w:rPr>
          <w:b/>
          <w:bCs/>
          <w:szCs w:val="24"/>
        </w:rPr>
        <w:fldChar w:fldCharType="end"/>
      </w:r>
      <w:r w:rsidRPr="003471F5">
        <w:rPr>
          <w:b/>
          <w:bCs/>
          <w:szCs w:val="24"/>
        </w:rPr>
        <w:t xml:space="preserve">] </w:t>
      </w:r>
      <w:r w:rsidR="007C0678" w:rsidRPr="003471F5">
        <w:rPr>
          <w:rFonts w:hint="eastAsia"/>
          <w:szCs w:val="24"/>
          <w:lang w:eastAsia="zh-CN"/>
        </w:rPr>
        <w:t>A</w:t>
      </w:r>
      <w:r w:rsidR="00DD6137" w:rsidRPr="003471F5">
        <w:rPr>
          <w:rFonts w:cstheme="minorHAnsi"/>
          <w:szCs w:val="24"/>
          <w:lang w:eastAsia="zh-CN"/>
        </w:rPr>
        <w:t>fter local</w:t>
      </w:r>
      <w:r w:rsidR="00DD6137" w:rsidRPr="003471F5">
        <w:rPr>
          <w:rFonts w:cstheme="minorHAnsi" w:hint="eastAsia"/>
          <w:szCs w:val="24"/>
          <w:lang w:eastAsia="zh-CN"/>
        </w:rPr>
        <w:t xml:space="preserve"> </w:t>
      </w:r>
      <w:r w:rsidR="00DD6137" w:rsidRPr="003471F5">
        <w:rPr>
          <w:rFonts w:cstheme="minorHAnsi"/>
          <w:szCs w:val="24"/>
          <w:lang w:eastAsia="zh-CN"/>
        </w:rPr>
        <w:t>customization on SB backside</w:t>
      </w:r>
      <w:r w:rsidR="0016595B" w:rsidRPr="003471F5">
        <w:rPr>
          <w:rFonts w:cstheme="minorHAnsi" w:hint="eastAsia"/>
          <w:szCs w:val="24"/>
          <w:lang w:eastAsia="zh-CN"/>
        </w:rPr>
        <w:t xml:space="preserve"> including </w:t>
      </w:r>
      <w:r w:rsidR="0016595B" w:rsidRPr="003471F5">
        <w:rPr>
          <w:rFonts w:cstheme="minorHAnsi"/>
          <w:szCs w:val="24"/>
          <w:lang w:eastAsia="zh-CN"/>
        </w:rPr>
        <w:t>cleaning and baking</w:t>
      </w:r>
      <w:r w:rsidR="000B2432" w:rsidRPr="003471F5">
        <w:rPr>
          <w:rFonts w:cstheme="minorHAnsi" w:hint="eastAsia"/>
          <w:szCs w:val="24"/>
          <w:lang w:eastAsia="zh-CN"/>
        </w:rPr>
        <w:t xml:space="preserve"> (</w:t>
      </w:r>
      <w:r w:rsidR="00DD6137" w:rsidRPr="003471F5">
        <w:rPr>
          <w:rFonts w:cstheme="minorHAnsi"/>
          <w:szCs w:val="24"/>
          <w:lang w:eastAsia="zh-CN"/>
        </w:rPr>
        <w:t>referring</w:t>
      </w:r>
      <w:r w:rsidR="00DD6137" w:rsidRPr="003471F5">
        <w:rPr>
          <w:rFonts w:cstheme="minorHAnsi" w:hint="eastAsia"/>
          <w:szCs w:val="24"/>
          <w:lang w:eastAsia="zh-CN"/>
        </w:rPr>
        <w:t xml:space="preserve"> to</w:t>
      </w:r>
      <w:r w:rsidR="0016595B" w:rsidRPr="003471F5">
        <w:rPr>
          <w:rFonts w:cstheme="minorHAnsi" w:hint="eastAsia"/>
          <w:szCs w:val="24"/>
          <w:lang w:eastAsia="zh-CN"/>
        </w:rPr>
        <w:t xml:space="preserve"> </w:t>
      </w:r>
      <w:r w:rsidR="0016595B" w:rsidRPr="003471F5">
        <w:rPr>
          <w:rFonts w:cstheme="minorHAnsi" w:hint="eastAsia"/>
          <w:i/>
          <w:iCs/>
          <w:szCs w:val="24"/>
          <w:lang w:eastAsia="zh-CN"/>
        </w:rPr>
        <w:t>PCR-808</w:t>
      </w:r>
      <w:r w:rsidR="00DD6137" w:rsidRPr="003471F5">
        <w:rPr>
          <w:rFonts w:cstheme="minorHAnsi" w:hint="eastAsia"/>
          <w:szCs w:val="24"/>
          <w:lang w:eastAsia="zh-CN"/>
        </w:rPr>
        <w:t xml:space="preserve"> </w:t>
      </w:r>
      <w:r w:rsidR="0016595B" w:rsidRPr="003471F5">
        <w:rPr>
          <w:rFonts w:cstheme="minorHAnsi"/>
          <w:szCs w:val="24"/>
          <w:lang w:eastAsia="zh-CN"/>
        </w:rPr>
        <w:fldChar w:fldCharType="begin"/>
      </w:r>
      <w:r w:rsidR="0016595B" w:rsidRPr="003471F5">
        <w:rPr>
          <w:rFonts w:cstheme="minorHAnsi"/>
          <w:szCs w:val="24"/>
          <w:lang w:eastAsia="zh-CN"/>
        </w:rPr>
        <w:instrText xml:space="preserve"> </w:instrText>
      </w:r>
      <w:r w:rsidR="0016595B" w:rsidRPr="003471F5">
        <w:rPr>
          <w:rFonts w:cstheme="minorHAnsi" w:hint="eastAsia"/>
          <w:szCs w:val="24"/>
          <w:lang w:eastAsia="zh-CN"/>
        </w:rPr>
        <w:instrText>REF _Ref202302716 \h</w:instrText>
      </w:r>
      <w:r w:rsidR="0016595B" w:rsidRPr="003471F5">
        <w:rPr>
          <w:rFonts w:cstheme="minorHAnsi"/>
          <w:szCs w:val="24"/>
          <w:lang w:eastAsia="zh-CN"/>
        </w:rPr>
        <w:instrText xml:space="preserve"> </w:instrText>
      </w:r>
      <w:r w:rsidR="003471F5" w:rsidRPr="003471F5">
        <w:rPr>
          <w:rFonts w:cstheme="minorHAnsi"/>
          <w:szCs w:val="24"/>
          <w:lang w:eastAsia="zh-CN"/>
        </w:rPr>
        <w:instrText xml:space="preserve"> \* MERGEFORMAT </w:instrText>
      </w:r>
      <w:r w:rsidR="0016595B" w:rsidRPr="003471F5">
        <w:rPr>
          <w:rFonts w:cstheme="minorHAnsi"/>
          <w:szCs w:val="24"/>
          <w:lang w:eastAsia="zh-CN"/>
        </w:rPr>
      </w:r>
      <w:r w:rsidR="0016595B" w:rsidRPr="003471F5">
        <w:rPr>
          <w:rFonts w:cstheme="minorHAnsi"/>
          <w:szCs w:val="24"/>
          <w:lang w:eastAsia="zh-CN"/>
        </w:rPr>
        <w:fldChar w:fldCharType="separate"/>
      </w:r>
      <w:r w:rsidR="004613B3">
        <w:rPr>
          <w:szCs w:val="24"/>
        </w:rPr>
        <w:t>[</w:t>
      </w:r>
      <w:r w:rsidR="004613B3" w:rsidRPr="00240B75">
        <w:rPr>
          <w:szCs w:val="24"/>
        </w:rPr>
        <w:t>RD</w:t>
      </w:r>
      <w:r w:rsidR="004613B3">
        <w:rPr>
          <w:szCs w:val="24"/>
        </w:rPr>
        <w:t>12]</w:t>
      </w:r>
      <w:r w:rsidR="0016595B" w:rsidRPr="003471F5">
        <w:rPr>
          <w:rFonts w:cstheme="minorHAnsi"/>
          <w:szCs w:val="24"/>
          <w:lang w:eastAsia="zh-CN"/>
        </w:rPr>
        <w:fldChar w:fldCharType="end"/>
      </w:r>
      <w:r w:rsidR="000B2432" w:rsidRPr="003471F5">
        <w:rPr>
          <w:rFonts w:cstheme="minorHAnsi" w:hint="eastAsia"/>
          <w:szCs w:val="24"/>
          <w:lang w:eastAsia="zh-CN"/>
        </w:rPr>
        <w:t>)</w:t>
      </w:r>
      <w:r w:rsidR="00DD6137" w:rsidRPr="003471F5">
        <w:rPr>
          <w:rFonts w:cstheme="minorHAnsi"/>
          <w:szCs w:val="24"/>
          <w:lang w:eastAsia="zh-CN"/>
        </w:rPr>
        <w:t xml:space="preserve">, </w:t>
      </w:r>
      <w:r w:rsidR="000B2432" w:rsidRPr="003471F5">
        <w:rPr>
          <w:rFonts w:cstheme="minorHAnsi" w:hint="eastAsia"/>
          <w:szCs w:val="24"/>
          <w:lang w:eastAsia="zh-CN"/>
        </w:rPr>
        <w:t>b</w:t>
      </w:r>
      <w:r w:rsidR="00DD6137" w:rsidRPr="003471F5">
        <w:rPr>
          <w:rFonts w:cstheme="minorHAnsi"/>
          <w:szCs w:val="24"/>
          <w:lang w:eastAsia="zh-CN"/>
        </w:rPr>
        <w:t>efore integration with</w:t>
      </w:r>
      <w:r w:rsidR="00DD6137" w:rsidRPr="003471F5">
        <w:rPr>
          <w:rFonts w:cstheme="minorHAnsi"/>
          <w:szCs w:val="24"/>
          <w:lang w:val="en-US" w:eastAsia="zh-CN"/>
        </w:rPr>
        <w:t xml:space="preserve"> HNB Plate 14 </w:t>
      </w:r>
      <w:r w:rsidR="00DD6137" w:rsidRPr="003471F5">
        <w:rPr>
          <w:rFonts w:cstheme="minorHAnsi" w:hint="eastAsia"/>
          <w:szCs w:val="24"/>
          <w:lang w:val="en-US" w:eastAsia="zh-CN"/>
        </w:rPr>
        <w:t>and</w:t>
      </w:r>
      <w:r w:rsidR="00DD6137" w:rsidRPr="003471F5">
        <w:rPr>
          <w:rFonts w:cstheme="minorHAnsi"/>
          <w:szCs w:val="24"/>
          <w:lang w:val="en-US" w:eastAsia="zh-CN"/>
        </w:rPr>
        <w:t xml:space="preserve"> </w:t>
      </w:r>
      <w:r w:rsidR="007C0678" w:rsidRPr="003471F5">
        <w:rPr>
          <w:rFonts w:cstheme="minorHAnsi" w:hint="eastAsia"/>
          <w:szCs w:val="24"/>
          <w:lang w:val="en-US" w:eastAsia="zh-CN"/>
        </w:rPr>
        <w:t>16</w:t>
      </w:r>
      <w:r w:rsidRPr="003471F5">
        <w:rPr>
          <w:rFonts w:hint="eastAsia"/>
          <w:szCs w:val="24"/>
          <w:lang w:eastAsia="zh-CN"/>
        </w:rPr>
        <w:t>,</w:t>
      </w:r>
      <w:r w:rsidRPr="003471F5">
        <w:rPr>
          <w:rFonts w:hint="eastAsia"/>
          <w:szCs w:val="24"/>
        </w:rPr>
        <w:t xml:space="preserve"> </w:t>
      </w:r>
      <w:r w:rsidRPr="003471F5">
        <w:rPr>
          <w:rFonts w:hint="eastAsia"/>
          <w:szCs w:val="24"/>
          <w:lang w:eastAsia="zh-CN"/>
        </w:rPr>
        <w:t>t</w:t>
      </w:r>
      <w:r w:rsidRPr="003471F5">
        <w:rPr>
          <w:szCs w:val="24"/>
        </w:rPr>
        <w:t>he</w:t>
      </w:r>
      <w:r w:rsidR="007C0678" w:rsidRPr="003471F5">
        <w:rPr>
          <w:rFonts w:hint="eastAsia"/>
          <w:szCs w:val="24"/>
          <w:lang w:eastAsia="zh-CN"/>
        </w:rPr>
        <w:t xml:space="preserve"> </w:t>
      </w:r>
      <w:r w:rsidR="007C0678" w:rsidRPr="003471F5">
        <w:rPr>
          <w:rFonts w:cstheme="minorHAnsi" w:hint="eastAsia"/>
          <w:szCs w:val="24"/>
          <w:lang w:eastAsia="zh-CN"/>
        </w:rPr>
        <w:t xml:space="preserve">SB14 and 16 </w:t>
      </w:r>
      <w:r w:rsidRPr="003471F5">
        <w:rPr>
          <w:szCs w:val="24"/>
        </w:rPr>
        <w:t xml:space="preserve">shall be subjected to the following Acceptance tests: </w:t>
      </w:r>
    </w:p>
    <w:p w14:paraId="64C16475" w14:textId="77777777" w:rsidR="001A1D5B" w:rsidRPr="003471F5" w:rsidRDefault="006F06D5" w:rsidP="001A1D5B">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3471F5">
        <w:rPr>
          <w:szCs w:val="24"/>
        </w:rPr>
        <w:t>Visual examination</w:t>
      </w:r>
    </w:p>
    <w:p w14:paraId="4FFDC6E6" w14:textId="77777777" w:rsidR="001A1D5B" w:rsidRPr="003471F5" w:rsidRDefault="001A1D5B" w:rsidP="001A1D5B">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3471F5">
        <w:rPr>
          <w:szCs w:val="24"/>
        </w:rPr>
        <w:t>Helium leak test at room temperature</w:t>
      </w:r>
    </w:p>
    <w:p w14:paraId="63010459" w14:textId="30087859" w:rsidR="006F06D5" w:rsidRPr="003471F5" w:rsidRDefault="006F06D5" w:rsidP="001A1D5B">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3471F5">
        <w:rPr>
          <w:szCs w:val="24"/>
        </w:rPr>
        <w:t xml:space="preserve">Dimensional examination </w:t>
      </w:r>
    </w:p>
    <w:p w14:paraId="4807F1AA" w14:textId="3FA8C3DD" w:rsidR="00153332" w:rsidRDefault="00E917E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151</w:t>
      </w:r>
      <w:r w:rsidRPr="00EE55B6">
        <w:rPr>
          <w:b/>
          <w:bCs/>
        </w:rPr>
        <w:fldChar w:fldCharType="end"/>
      </w:r>
      <w:r w:rsidRPr="00EE55B6">
        <w:rPr>
          <w:b/>
          <w:bCs/>
        </w:rPr>
        <w:t>]</w:t>
      </w:r>
      <w:r>
        <w:rPr>
          <w:b/>
          <w:bCs/>
        </w:rPr>
        <w:t xml:space="preserve"> </w:t>
      </w:r>
      <w:r w:rsidR="007B236F" w:rsidRPr="009E6D3D">
        <w:rPr>
          <w:rFonts w:hint="eastAsia"/>
        </w:rPr>
        <w:t>After</w:t>
      </w:r>
      <w:r w:rsidR="007B236F">
        <w:rPr>
          <w:rFonts w:hint="eastAsia"/>
          <w:lang w:eastAsia="zh-CN"/>
        </w:rPr>
        <w:t xml:space="preserve"> manufacturing including coating if applicable</w:t>
      </w:r>
      <w:r w:rsidR="003D745B">
        <w:t xml:space="preserve">, </w:t>
      </w:r>
      <w:r w:rsidR="00C03202">
        <w:rPr>
          <w:rFonts w:hint="eastAsia"/>
          <w:lang w:eastAsia="zh-CN"/>
        </w:rPr>
        <w:t xml:space="preserve">each </w:t>
      </w:r>
      <w:r w:rsidR="00C03202">
        <w:rPr>
          <w:lang w:eastAsia="zh-CN"/>
        </w:rPr>
        <w:t>component</w:t>
      </w:r>
      <w:r w:rsidR="00C03202">
        <w:rPr>
          <w:rFonts w:hint="eastAsia"/>
          <w:lang w:eastAsia="zh-CN"/>
        </w:rPr>
        <w:t xml:space="preserve"> </w:t>
      </w:r>
      <w:r w:rsidR="00F65523">
        <w:rPr>
          <w:rFonts w:hint="eastAsia"/>
          <w:lang w:eastAsia="zh-CN"/>
        </w:rPr>
        <w:t xml:space="preserve">of the procurement, </w:t>
      </w:r>
      <w:r w:rsidR="003D745B">
        <w:t>including</w:t>
      </w:r>
      <w:r w:rsidR="00BF6E90">
        <w:t xml:space="preserve"> D</w:t>
      </w:r>
      <w:r w:rsidR="00D3729F">
        <w:rPr>
          <w:rFonts w:hint="eastAsia"/>
          <w:lang w:eastAsia="zh-CN"/>
        </w:rPr>
        <w:t>N</w:t>
      </w:r>
      <w:r w:rsidR="00BF6E90">
        <w:t>B liner, HNB plates,</w:t>
      </w:r>
      <w:r w:rsidR="000B6580">
        <w:rPr>
          <w:rFonts w:hint="eastAsia"/>
          <w:lang w:eastAsia="zh-CN"/>
        </w:rPr>
        <w:t xml:space="preserve"> SB15NDS</w:t>
      </w:r>
      <w:r w:rsidR="00695E16">
        <w:rPr>
          <w:rFonts w:hint="eastAsia"/>
          <w:lang w:eastAsia="zh-CN"/>
        </w:rPr>
        <w:t xml:space="preserve"> </w:t>
      </w:r>
      <w:r w:rsidR="00153332">
        <w:t>shall be subject</w:t>
      </w:r>
      <w:r w:rsidR="003564D9">
        <w:t>ed</w:t>
      </w:r>
      <w:r w:rsidR="00153332">
        <w:t xml:space="preserve"> to the following Factory Acceptance tests:</w:t>
      </w:r>
    </w:p>
    <w:p w14:paraId="23014485" w14:textId="7A6AE15F" w:rsidR="00DA1BE9" w:rsidRPr="00DA1BE9" w:rsidRDefault="00DA1BE9"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DA1BE9">
        <w:rPr>
          <w:szCs w:val="24"/>
        </w:rPr>
        <w:t>Visual examination</w:t>
      </w:r>
    </w:p>
    <w:p w14:paraId="62C77C89" w14:textId="443E3EF0" w:rsidR="00153332" w:rsidRPr="00DA1BE9" w:rsidRDefault="003D745B"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DA1BE9">
        <w:rPr>
          <w:szCs w:val="24"/>
        </w:rPr>
        <w:t xml:space="preserve">Non-blocking </w:t>
      </w:r>
      <w:r w:rsidR="00153332" w:rsidRPr="00DA1BE9">
        <w:rPr>
          <w:szCs w:val="24"/>
        </w:rPr>
        <w:t>test</w:t>
      </w:r>
    </w:p>
    <w:p w14:paraId="1A0189C9" w14:textId="77777777" w:rsidR="00153332" w:rsidRPr="00DA1BE9" w:rsidRDefault="00153332"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DA1BE9">
        <w:rPr>
          <w:szCs w:val="24"/>
        </w:rPr>
        <w:t>Hydraulic Pressure Test</w:t>
      </w:r>
    </w:p>
    <w:p w14:paraId="19AF4F40" w14:textId="77777777" w:rsidR="00153332" w:rsidRPr="00DA1BE9" w:rsidRDefault="00153332"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DA1BE9">
        <w:rPr>
          <w:szCs w:val="24"/>
        </w:rPr>
        <w:t>Hot Helium leak test</w:t>
      </w:r>
    </w:p>
    <w:p w14:paraId="20FAFD8B" w14:textId="7403DCFF" w:rsidR="00C733F6" w:rsidRPr="00DA1BE9" w:rsidRDefault="00DA1BE9" w:rsidP="00C733F6">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DA1BE9">
        <w:rPr>
          <w:szCs w:val="24"/>
        </w:rPr>
        <w:t>D</w:t>
      </w:r>
      <w:r w:rsidR="00C733F6" w:rsidRPr="00DA1BE9">
        <w:rPr>
          <w:szCs w:val="24"/>
        </w:rPr>
        <w:t>imensional examination</w:t>
      </w:r>
    </w:p>
    <w:p w14:paraId="46D2E445" w14:textId="77777777" w:rsidR="00511497" w:rsidRDefault="00511497" w:rsidP="00DA1BE9">
      <w:pPr>
        <w:rPr>
          <w:lang w:val="en-US" w:eastAsia="zh-CN"/>
        </w:rPr>
      </w:pPr>
    </w:p>
    <w:p w14:paraId="01B8AE4C" w14:textId="2A836941" w:rsidR="00FE75A3" w:rsidRDefault="00FE75A3" w:rsidP="00FE75A3">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152</w:t>
      </w:r>
      <w:r w:rsidRPr="00EE55B6">
        <w:rPr>
          <w:b/>
          <w:bCs/>
        </w:rPr>
        <w:fldChar w:fldCharType="end"/>
      </w:r>
      <w:r w:rsidRPr="00EE55B6">
        <w:rPr>
          <w:b/>
          <w:bCs/>
        </w:rPr>
        <w:t>]</w:t>
      </w:r>
      <w:r>
        <w:rPr>
          <w:b/>
          <w:bCs/>
        </w:rPr>
        <w:t xml:space="preserve"> </w:t>
      </w:r>
      <w:r>
        <w:t xml:space="preserve">After integration, the </w:t>
      </w:r>
      <w:r>
        <w:rPr>
          <w:rFonts w:hint="eastAsia"/>
          <w:lang w:eastAsia="zh-CN"/>
        </w:rPr>
        <w:t>I</w:t>
      </w:r>
      <w:r>
        <w:t>ntegrated SB</w:t>
      </w:r>
      <w:r>
        <w:rPr>
          <w:rFonts w:hint="eastAsia"/>
          <w:lang w:eastAsia="zh-CN"/>
        </w:rPr>
        <w:t>15</w:t>
      </w:r>
      <w:r>
        <w:t xml:space="preserve"> shall be subjected to the following Factory Acceptance tests: </w:t>
      </w:r>
    </w:p>
    <w:p w14:paraId="47F00A7E" w14:textId="77777777" w:rsidR="00FE75A3" w:rsidRPr="00DA1BE9" w:rsidRDefault="00FE75A3" w:rsidP="00FE75A3">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DA1BE9">
        <w:rPr>
          <w:szCs w:val="24"/>
        </w:rPr>
        <w:t>Visual examination</w:t>
      </w:r>
    </w:p>
    <w:p w14:paraId="5ECF7045" w14:textId="77777777" w:rsidR="00FE75A3" w:rsidRPr="00DA1BE9" w:rsidRDefault="00FE75A3" w:rsidP="00FE75A3">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DA1BE9">
        <w:rPr>
          <w:szCs w:val="24"/>
        </w:rPr>
        <w:t>Non-blocking test</w:t>
      </w:r>
    </w:p>
    <w:p w14:paraId="5712E181" w14:textId="77777777" w:rsidR="00FE75A3" w:rsidRPr="00DA1BE9" w:rsidRDefault="00FE75A3" w:rsidP="00FE75A3">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DA1BE9">
        <w:rPr>
          <w:szCs w:val="24"/>
        </w:rPr>
        <w:t>Hydraulic Pressure Test</w:t>
      </w:r>
    </w:p>
    <w:p w14:paraId="0A61F4EC" w14:textId="77777777" w:rsidR="00FE75A3" w:rsidRPr="00DA1BE9" w:rsidRDefault="00FE75A3" w:rsidP="00FE75A3">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DA1BE9">
        <w:rPr>
          <w:szCs w:val="24"/>
        </w:rPr>
        <w:t>Hot Helium leak test</w:t>
      </w:r>
    </w:p>
    <w:p w14:paraId="6AFDBA27" w14:textId="77777777" w:rsidR="00FE75A3" w:rsidRPr="00DA1BE9" w:rsidRDefault="00FE75A3" w:rsidP="00FE75A3">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DA1BE9">
        <w:rPr>
          <w:szCs w:val="24"/>
        </w:rPr>
        <w:t>Dimensional examination</w:t>
      </w:r>
    </w:p>
    <w:p w14:paraId="07369702" w14:textId="77777777" w:rsidR="00FE75A3" w:rsidRPr="000A6D18" w:rsidRDefault="00FE75A3" w:rsidP="00DA1BE9">
      <w:pPr>
        <w:rPr>
          <w:lang w:val="en-US" w:eastAsia="zh-CN"/>
        </w:rPr>
      </w:pPr>
    </w:p>
    <w:p w14:paraId="2C9C86A2" w14:textId="22276CAB" w:rsidR="00DA1BE9" w:rsidRDefault="00E573CC" w:rsidP="00DA1BE9">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153</w:t>
      </w:r>
      <w:r w:rsidRPr="00EE55B6">
        <w:rPr>
          <w:b/>
          <w:bCs/>
        </w:rPr>
        <w:fldChar w:fldCharType="end"/>
      </w:r>
      <w:r w:rsidRPr="00EE55B6">
        <w:rPr>
          <w:b/>
          <w:bCs/>
        </w:rPr>
        <w:t>]</w:t>
      </w:r>
      <w:r>
        <w:rPr>
          <w:b/>
          <w:bCs/>
        </w:rPr>
        <w:t xml:space="preserve"> </w:t>
      </w:r>
      <w:r w:rsidR="00DA1BE9">
        <w:t xml:space="preserve">After integration, the </w:t>
      </w:r>
      <w:r w:rsidR="006D311C">
        <w:rPr>
          <w:rFonts w:hint="eastAsia"/>
          <w:lang w:eastAsia="zh-CN"/>
        </w:rPr>
        <w:t>I</w:t>
      </w:r>
      <w:r w:rsidR="00DA1BE9">
        <w:t xml:space="preserve">ntegrated SB14 and 16 shall be subjected to the following Factory Acceptance tests: </w:t>
      </w:r>
    </w:p>
    <w:p w14:paraId="474E0B28" w14:textId="77777777" w:rsidR="00DA1BE9" w:rsidRPr="00DA1BE9" w:rsidRDefault="00DA1BE9" w:rsidP="00DA1BE9">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DA1BE9">
        <w:rPr>
          <w:szCs w:val="24"/>
        </w:rPr>
        <w:t>Visual examination</w:t>
      </w:r>
    </w:p>
    <w:p w14:paraId="0BE5BC69" w14:textId="77777777" w:rsidR="00DA1BE9" w:rsidRDefault="00DA1BE9" w:rsidP="00DA1BE9">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1B189A">
        <w:rPr>
          <w:szCs w:val="24"/>
        </w:rPr>
        <w:t>Helium leak test</w:t>
      </w:r>
      <w:r>
        <w:rPr>
          <w:szCs w:val="24"/>
        </w:rPr>
        <w:t xml:space="preserve"> at room temperature</w:t>
      </w:r>
    </w:p>
    <w:p w14:paraId="66CE9586" w14:textId="4E9E1BB8" w:rsidR="00DA1BE9" w:rsidRPr="00DA1BE9" w:rsidRDefault="00DA1BE9">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rFonts w:eastAsiaTheme="minorEastAsia"/>
          <w:lang w:eastAsia="zh-CN"/>
        </w:rPr>
      </w:pPr>
      <w:r w:rsidRPr="00DA1BE9">
        <w:rPr>
          <w:szCs w:val="24"/>
        </w:rPr>
        <w:t xml:space="preserve">Dimensional examination </w:t>
      </w:r>
    </w:p>
    <w:p w14:paraId="7E428930" w14:textId="77777777" w:rsidR="00A530E3" w:rsidRPr="00A530E3" w:rsidRDefault="00A530E3" w:rsidP="00A530E3">
      <w:pPr>
        <w:rPr>
          <w:lang w:val="en-US" w:eastAsia="zh-CN"/>
        </w:rPr>
      </w:pPr>
    </w:p>
    <w:p w14:paraId="2B296FF2" w14:textId="77777777" w:rsidR="00A530E3" w:rsidRDefault="00A530E3" w:rsidP="00A530E3">
      <w:r>
        <w:t xml:space="preserve">The Final Acceptance carried out by the IO at ITER site, after agreement with IO on the delivery date, includes: </w:t>
      </w:r>
    </w:p>
    <w:p w14:paraId="2D4E8D07" w14:textId="77777777" w:rsidR="00683340" w:rsidRDefault="00A530E3" w:rsidP="00683340">
      <w:pPr>
        <w:pStyle w:val="ListParagraph"/>
        <w:numPr>
          <w:ilvl w:val="0"/>
          <w:numId w:val="40"/>
        </w:numPr>
      </w:pPr>
      <w:r w:rsidRPr="000206A2">
        <w:t xml:space="preserve">Receiving Inspection at ITER site, which is to inspect the records of status of the packages during the delivery; </w:t>
      </w:r>
    </w:p>
    <w:p w14:paraId="0096B796" w14:textId="3EF329FF" w:rsidR="00683340" w:rsidRDefault="00B85951" w:rsidP="00683340">
      <w:pPr>
        <w:pStyle w:val="ListParagraph"/>
      </w:pPr>
      <w:r w:rsidRPr="00683340">
        <w:rPr>
          <w:b/>
          <w:bCs/>
        </w:rPr>
        <w:t>[REQ-</w:t>
      </w:r>
      <w:r w:rsidRPr="00683340">
        <w:rPr>
          <w:b/>
          <w:bCs/>
        </w:rPr>
        <w:fldChar w:fldCharType="begin"/>
      </w:r>
      <w:r w:rsidRPr="00683340">
        <w:rPr>
          <w:b/>
          <w:bCs/>
        </w:rPr>
        <w:instrText xml:space="preserve"> SEQ [REQ- \* ARABIC </w:instrText>
      </w:r>
      <w:r w:rsidRPr="00683340">
        <w:rPr>
          <w:b/>
          <w:bCs/>
        </w:rPr>
        <w:fldChar w:fldCharType="separate"/>
      </w:r>
      <w:r w:rsidR="004613B3">
        <w:rPr>
          <w:b/>
          <w:bCs/>
          <w:noProof/>
        </w:rPr>
        <w:t>154</w:t>
      </w:r>
      <w:r w:rsidRPr="00683340">
        <w:rPr>
          <w:b/>
          <w:bCs/>
        </w:rPr>
        <w:fldChar w:fldCharType="end"/>
      </w:r>
      <w:r w:rsidRPr="00683340">
        <w:rPr>
          <w:b/>
          <w:bCs/>
        </w:rPr>
        <w:t xml:space="preserve">] </w:t>
      </w:r>
      <w:r w:rsidR="00A530E3">
        <w:t xml:space="preserve">If the accelerometers record shocks above 5g, a visual examination of the </w:t>
      </w:r>
      <w:r w:rsidR="00FB4E38">
        <w:rPr>
          <w:rFonts w:hint="eastAsia"/>
          <w:lang w:eastAsia="zh-CN"/>
        </w:rPr>
        <w:t>NBPL</w:t>
      </w:r>
      <w:r w:rsidR="00A530E3">
        <w:t xml:space="preserve"> for signs of damage, will be performed. A decision on acceptance will be made by mutual agreement between IO and the </w:t>
      </w:r>
      <w:r w:rsidR="00FB4E38">
        <w:rPr>
          <w:rFonts w:hint="eastAsia"/>
          <w:lang w:eastAsia="zh-CN"/>
        </w:rPr>
        <w:t>Contractor</w:t>
      </w:r>
      <w:r w:rsidR="00A530E3">
        <w:t>.</w:t>
      </w:r>
    </w:p>
    <w:p w14:paraId="53E96EA3" w14:textId="77777777" w:rsidR="00D427CA" w:rsidRDefault="00D427CA" w:rsidP="00683340">
      <w:pPr>
        <w:pStyle w:val="ListParagraph"/>
      </w:pPr>
    </w:p>
    <w:p w14:paraId="3FAD13EE" w14:textId="310D9710" w:rsidR="00A530E3" w:rsidRDefault="00A530E3" w:rsidP="00683340">
      <w:pPr>
        <w:pStyle w:val="ListParagraph"/>
        <w:numPr>
          <w:ilvl w:val="0"/>
          <w:numId w:val="40"/>
        </w:numPr>
      </w:pPr>
      <w:r>
        <w:t xml:space="preserve">ITER </w:t>
      </w:r>
      <w:r w:rsidR="00FB4E38">
        <w:rPr>
          <w:rFonts w:hint="eastAsia"/>
          <w:lang w:eastAsia="zh-CN"/>
        </w:rPr>
        <w:t>S</w:t>
      </w:r>
      <w:r>
        <w:t xml:space="preserve">ite </w:t>
      </w:r>
      <w:r w:rsidR="00FB4E38">
        <w:rPr>
          <w:rFonts w:hint="eastAsia"/>
          <w:lang w:eastAsia="zh-CN"/>
        </w:rPr>
        <w:t>A</w:t>
      </w:r>
      <w:r>
        <w:t xml:space="preserve">cceptance </w:t>
      </w:r>
      <w:r w:rsidR="00FB4E38">
        <w:rPr>
          <w:rFonts w:hint="eastAsia"/>
          <w:lang w:eastAsia="zh-CN"/>
        </w:rPr>
        <w:t>T</w:t>
      </w:r>
      <w:r>
        <w:t xml:space="preserve">ests (carried out outside the scope of this </w:t>
      </w:r>
      <w:r w:rsidR="00FB4E38">
        <w:rPr>
          <w:rFonts w:hint="eastAsia"/>
          <w:lang w:eastAsia="zh-CN"/>
        </w:rPr>
        <w:t>Contract</w:t>
      </w:r>
      <w:r>
        <w:t>), including:</w:t>
      </w:r>
    </w:p>
    <w:p w14:paraId="6DE2550B" w14:textId="0C2C8D48" w:rsidR="00A530E3" w:rsidRPr="00DE65C5" w:rsidRDefault="00A530E3" w:rsidP="00D427CA">
      <w:pPr>
        <w:pStyle w:val="ListBullet"/>
        <w:keepLines/>
        <w:numPr>
          <w:ilvl w:val="0"/>
          <w:numId w:val="41"/>
        </w:numPr>
        <w:tabs>
          <w:tab w:val="clear" w:pos="1440"/>
          <w:tab w:val="clear" w:pos="2160"/>
          <w:tab w:val="clear" w:pos="2880"/>
          <w:tab w:val="clear" w:pos="3600"/>
          <w:tab w:val="clear" w:pos="4320"/>
          <w:tab w:val="clear" w:pos="5040"/>
          <w:tab w:val="clear" w:pos="5760"/>
          <w:tab w:val="clear" w:pos="6480"/>
          <w:tab w:val="clear" w:pos="7200"/>
          <w:tab w:val="clear" w:pos="7920"/>
          <w:tab w:val="clear" w:pos="9000"/>
        </w:tabs>
        <w:spacing w:before="60" w:after="120" w:line="240" w:lineRule="auto"/>
        <w:rPr>
          <w:szCs w:val="24"/>
        </w:rPr>
      </w:pPr>
      <w:r w:rsidRPr="00DE65C5">
        <w:rPr>
          <w:szCs w:val="24"/>
        </w:rPr>
        <w:t xml:space="preserve">He leak test at RT </w:t>
      </w:r>
    </w:p>
    <w:p w14:paraId="1EE5810E" w14:textId="77777777" w:rsidR="00A530E3" w:rsidRPr="00DE65C5" w:rsidRDefault="00A530E3" w:rsidP="00D427CA">
      <w:pPr>
        <w:pStyle w:val="ListBullet"/>
        <w:keepLines/>
        <w:numPr>
          <w:ilvl w:val="0"/>
          <w:numId w:val="41"/>
        </w:numPr>
        <w:tabs>
          <w:tab w:val="clear" w:pos="1440"/>
          <w:tab w:val="clear" w:pos="2160"/>
          <w:tab w:val="clear" w:pos="2880"/>
          <w:tab w:val="clear" w:pos="3600"/>
          <w:tab w:val="clear" w:pos="4320"/>
          <w:tab w:val="clear" w:pos="5040"/>
          <w:tab w:val="clear" w:pos="5760"/>
          <w:tab w:val="clear" w:pos="6480"/>
          <w:tab w:val="clear" w:pos="7200"/>
          <w:tab w:val="clear" w:pos="7920"/>
          <w:tab w:val="clear" w:pos="9000"/>
        </w:tabs>
        <w:spacing w:before="60" w:after="120" w:line="240" w:lineRule="auto"/>
        <w:rPr>
          <w:szCs w:val="24"/>
        </w:rPr>
      </w:pPr>
      <w:r w:rsidRPr="00DE65C5">
        <w:rPr>
          <w:szCs w:val="24"/>
        </w:rPr>
        <w:t>Geometrical shape and tolerances.</w:t>
      </w:r>
    </w:p>
    <w:p w14:paraId="66FBDC27" w14:textId="77777777" w:rsidR="00A530E3" w:rsidRDefault="00A530E3" w:rsidP="00A530E3">
      <w:pPr>
        <w:rPr>
          <w:szCs w:val="24"/>
          <w:lang w:val="en-US" w:eastAsia="zh-CN"/>
        </w:rPr>
      </w:pPr>
    </w:p>
    <w:p w14:paraId="27D46D2F" w14:textId="77777777" w:rsidR="008D0D3F" w:rsidRDefault="008D0D3F" w:rsidP="00A530E3">
      <w:pPr>
        <w:rPr>
          <w:szCs w:val="24"/>
          <w:lang w:val="en-US" w:eastAsia="zh-CN"/>
        </w:rPr>
      </w:pPr>
    </w:p>
    <w:p w14:paraId="57FD8FB1" w14:textId="77777777" w:rsidR="008D0D3F" w:rsidRDefault="008D0D3F" w:rsidP="00A530E3">
      <w:pPr>
        <w:rPr>
          <w:szCs w:val="24"/>
          <w:lang w:val="en-US" w:eastAsia="zh-CN"/>
        </w:rPr>
      </w:pPr>
    </w:p>
    <w:p w14:paraId="4A22FF6E" w14:textId="77777777" w:rsidR="008D0D3F" w:rsidRDefault="008D0D3F" w:rsidP="00A530E3">
      <w:pPr>
        <w:rPr>
          <w:szCs w:val="24"/>
          <w:lang w:val="en-US" w:eastAsia="zh-CN"/>
        </w:rPr>
      </w:pPr>
    </w:p>
    <w:p w14:paraId="1E64E8AB" w14:textId="77777777" w:rsidR="008D0D3F" w:rsidRDefault="008D0D3F" w:rsidP="00A530E3">
      <w:pPr>
        <w:rPr>
          <w:szCs w:val="24"/>
          <w:lang w:val="en-US" w:eastAsia="zh-CN"/>
        </w:rPr>
      </w:pPr>
    </w:p>
    <w:p w14:paraId="129BED54" w14:textId="77777777" w:rsidR="00D3194E" w:rsidRDefault="00D3194E" w:rsidP="0017617A">
      <w:pPr>
        <w:rPr>
          <w:lang w:val="en-US" w:eastAsia="zh-CN"/>
        </w:rPr>
        <w:sectPr w:rsidR="00D3194E" w:rsidSect="00153332">
          <w:pgSz w:w="11906" w:h="16838" w:code="9"/>
          <w:pgMar w:top="1440" w:right="1440" w:bottom="1276" w:left="1270" w:header="709" w:footer="646" w:gutter="0"/>
          <w:cols w:space="708"/>
          <w:docGrid w:linePitch="360"/>
        </w:sectPr>
      </w:pPr>
    </w:p>
    <w:p w14:paraId="7109DC06" w14:textId="2CD289AA" w:rsidR="0017617A" w:rsidRDefault="0017617A" w:rsidP="0017617A">
      <w:pPr>
        <w:pStyle w:val="Caption"/>
        <w:jc w:val="center"/>
        <w:rPr>
          <w:lang w:eastAsia="zh-CN"/>
        </w:rPr>
      </w:pPr>
      <w:bookmarkStart w:id="237" w:name="_Toc216163810"/>
      <w:r>
        <w:t xml:space="preserve">Table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Table \* ARABIC \s 1 </w:instrText>
      </w:r>
      <w:r>
        <w:fldChar w:fldCharType="separate"/>
      </w:r>
      <w:r w:rsidR="004613B3">
        <w:rPr>
          <w:noProof/>
        </w:rPr>
        <w:t>3</w:t>
      </w:r>
      <w:r>
        <w:fldChar w:fldCharType="end"/>
      </w:r>
      <w:r w:rsidR="00C9414E">
        <w:rPr>
          <w:rFonts w:hint="eastAsia"/>
          <w:lang w:eastAsia="zh-CN"/>
        </w:rPr>
        <w:t xml:space="preserve"> </w:t>
      </w:r>
      <w:r w:rsidR="00483E70">
        <w:rPr>
          <w:rFonts w:hint="eastAsia"/>
          <w:lang w:eastAsia="zh-CN"/>
        </w:rPr>
        <w:t>Summary of</w:t>
      </w:r>
      <w:r>
        <w:rPr>
          <w:rFonts w:hint="eastAsia"/>
          <w:lang w:eastAsia="zh-CN"/>
        </w:rPr>
        <w:t xml:space="preserve"> </w:t>
      </w:r>
      <w:r>
        <w:rPr>
          <w:lang w:eastAsia="zh-CN"/>
        </w:rPr>
        <w:t>Acceptance Test</w:t>
      </w:r>
      <w:bookmarkEnd w:id="237"/>
    </w:p>
    <w:tbl>
      <w:tblPr>
        <w:tblW w:w="49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23"/>
        <w:gridCol w:w="2882"/>
        <w:gridCol w:w="3421"/>
        <w:gridCol w:w="2159"/>
      </w:tblGrid>
      <w:tr w:rsidR="00EF358B" w:rsidRPr="00871F26" w14:paraId="326F8F44" w14:textId="77777777" w:rsidTr="002A248D">
        <w:trPr>
          <w:trHeight w:val="605"/>
          <w:tblHeader/>
          <w:jc w:val="center"/>
        </w:trPr>
        <w:tc>
          <w:tcPr>
            <w:tcW w:w="343" w:type="pct"/>
            <w:shd w:val="clear" w:color="auto" w:fill="D9D9D9" w:themeFill="background1" w:themeFillShade="D9"/>
            <w:tcMar>
              <w:top w:w="15" w:type="dxa"/>
              <w:left w:w="12" w:type="dxa"/>
              <w:bottom w:w="0" w:type="dxa"/>
              <w:right w:w="12" w:type="dxa"/>
            </w:tcMar>
            <w:vAlign w:val="center"/>
            <w:hideMark/>
          </w:tcPr>
          <w:p w14:paraId="224AC8A5" w14:textId="77777777" w:rsidR="0017617A" w:rsidRPr="00833B68" w:rsidRDefault="0017617A" w:rsidP="0017617A">
            <w:pPr>
              <w:jc w:val="center"/>
              <w:rPr>
                <w:b/>
                <w:sz w:val="22"/>
                <w:lang w:eastAsia="zh-CN"/>
              </w:rPr>
            </w:pPr>
            <w:r>
              <w:rPr>
                <w:rFonts w:cs="Calibri" w:hint="eastAsia"/>
                <w:b/>
                <w:sz w:val="22"/>
                <w:lang w:eastAsia="zh-CN"/>
              </w:rPr>
              <w:t>No.</w:t>
            </w:r>
          </w:p>
        </w:tc>
        <w:tc>
          <w:tcPr>
            <w:tcW w:w="1586" w:type="pct"/>
            <w:shd w:val="clear" w:color="auto" w:fill="D9D9D9" w:themeFill="background1" w:themeFillShade="D9"/>
            <w:vAlign w:val="center"/>
          </w:tcPr>
          <w:p w14:paraId="2A001C2A" w14:textId="77777777" w:rsidR="0017617A" w:rsidRPr="00833B68" w:rsidRDefault="0017617A" w:rsidP="0017617A">
            <w:pPr>
              <w:jc w:val="center"/>
              <w:rPr>
                <w:rFonts w:cs="Calibri"/>
                <w:b/>
                <w:sz w:val="22"/>
              </w:rPr>
            </w:pPr>
            <w:r>
              <w:rPr>
                <w:rFonts w:cs="Calibri" w:hint="eastAsia"/>
                <w:b/>
                <w:sz w:val="22"/>
                <w:lang w:eastAsia="zh-CN"/>
              </w:rPr>
              <w:t>C</w:t>
            </w:r>
            <w:r w:rsidRPr="00833B68">
              <w:rPr>
                <w:rFonts w:cs="Calibri"/>
                <w:b/>
                <w:sz w:val="22"/>
              </w:rPr>
              <w:t>omponents Description</w:t>
            </w:r>
          </w:p>
        </w:tc>
        <w:tc>
          <w:tcPr>
            <w:tcW w:w="1883" w:type="pct"/>
            <w:shd w:val="clear" w:color="auto" w:fill="D9D9D9" w:themeFill="background1" w:themeFillShade="D9"/>
            <w:vAlign w:val="center"/>
          </w:tcPr>
          <w:p w14:paraId="61452FE7" w14:textId="5D8DE0BB" w:rsidR="0017617A" w:rsidRPr="00833B68" w:rsidRDefault="0017617A" w:rsidP="0017617A">
            <w:pPr>
              <w:jc w:val="center"/>
              <w:rPr>
                <w:rFonts w:cs="Calibri"/>
                <w:b/>
                <w:sz w:val="22"/>
                <w:lang w:eastAsia="zh-CN"/>
              </w:rPr>
            </w:pPr>
            <w:r w:rsidRPr="00871F26">
              <w:rPr>
                <w:b/>
              </w:rPr>
              <w:t>Test Description</w:t>
            </w:r>
          </w:p>
        </w:tc>
        <w:tc>
          <w:tcPr>
            <w:tcW w:w="1188" w:type="pct"/>
            <w:shd w:val="clear" w:color="auto" w:fill="D9D9D9" w:themeFill="background1" w:themeFillShade="D9"/>
            <w:vAlign w:val="center"/>
          </w:tcPr>
          <w:p w14:paraId="364B970C" w14:textId="031AEBE4" w:rsidR="0017617A" w:rsidRPr="00833B68" w:rsidRDefault="0017617A" w:rsidP="0017617A">
            <w:pPr>
              <w:jc w:val="center"/>
              <w:rPr>
                <w:rFonts w:cs="Calibri"/>
                <w:b/>
                <w:sz w:val="22"/>
                <w:lang w:eastAsia="zh-CN"/>
              </w:rPr>
            </w:pPr>
            <w:r>
              <w:rPr>
                <w:rFonts w:cs="Calibri"/>
                <w:b/>
                <w:sz w:val="22"/>
                <w:lang w:eastAsia="zh-CN"/>
              </w:rPr>
              <w:t>Note</w:t>
            </w:r>
          </w:p>
        </w:tc>
      </w:tr>
      <w:tr w:rsidR="005963FF" w:rsidRPr="00871F26" w14:paraId="513EDB0B" w14:textId="77777777" w:rsidTr="00225012">
        <w:trPr>
          <w:trHeight w:val="839"/>
          <w:tblHeader/>
          <w:jc w:val="center"/>
        </w:trPr>
        <w:tc>
          <w:tcPr>
            <w:tcW w:w="343" w:type="pct"/>
            <w:tcMar>
              <w:top w:w="15" w:type="dxa"/>
              <w:left w:w="12" w:type="dxa"/>
              <w:bottom w:w="0" w:type="dxa"/>
              <w:right w:w="12" w:type="dxa"/>
            </w:tcMar>
            <w:vAlign w:val="center"/>
          </w:tcPr>
          <w:p w14:paraId="03CE6686" w14:textId="6EFC58D8" w:rsidR="005963FF" w:rsidRDefault="005963FF" w:rsidP="005963FF">
            <w:pPr>
              <w:jc w:val="center"/>
              <w:rPr>
                <w:rFonts w:cstheme="minorHAnsi"/>
                <w:sz w:val="22"/>
                <w:lang w:eastAsia="zh-CN"/>
              </w:rPr>
            </w:pPr>
            <w:r>
              <w:rPr>
                <w:rFonts w:cstheme="minorHAnsi" w:hint="eastAsia"/>
                <w:sz w:val="22"/>
                <w:lang w:eastAsia="zh-CN"/>
              </w:rPr>
              <w:t>1</w:t>
            </w:r>
          </w:p>
        </w:tc>
        <w:tc>
          <w:tcPr>
            <w:tcW w:w="1586" w:type="pct"/>
            <w:vAlign w:val="center"/>
          </w:tcPr>
          <w:p w14:paraId="2457CF91" w14:textId="77777777" w:rsidR="00907C42" w:rsidRDefault="005963FF" w:rsidP="00DD1AF9">
            <w:pPr>
              <w:jc w:val="center"/>
              <w:rPr>
                <w:rFonts w:cstheme="minorHAnsi"/>
                <w:sz w:val="22"/>
                <w:lang w:eastAsia="zh-CN"/>
              </w:rPr>
            </w:pPr>
            <w:r w:rsidRPr="003C0EC5">
              <w:rPr>
                <w:rFonts w:cstheme="minorHAnsi"/>
                <w:sz w:val="22"/>
                <w:lang w:eastAsia="zh-CN"/>
              </w:rPr>
              <w:t>Standard Parts</w:t>
            </w:r>
            <w:r>
              <w:rPr>
                <w:rFonts w:cstheme="minorHAnsi"/>
                <w:sz w:val="22"/>
                <w:lang w:eastAsia="zh-CN"/>
              </w:rPr>
              <w:t xml:space="preserve"> of NBPL</w:t>
            </w:r>
          </w:p>
          <w:p w14:paraId="203FE824" w14:textId="478A6BD6" w:rsidR="005963FF" w:rsidRPr="00E66B73" w:rsidRDefault="005963FF" w:rsidP="00DD1AF9">
            <w:pPr>
              <w:jc w:val="center"/>
              <w:rPr>
                <w:rFonts w:cstheme="minorHAnsi"/>
                <w:sz w:val="22"/>
                <w:lang w:eastAsia="zh-CN"/>
              </w:rPr>
            </w:pPr>
            <w:r>
              <w:rPr>
                <w:rFonts w:cstheme="minorHAnsi"/>
                <w:sz w:val="22"/>
                <w:lang w:eastAsia="zh-CN"/>
              </w:rPr>
              <w:t>(FII</w:t>
            </w:r>
            <w:r w:rsidR="00907C42">
              <w:rPr>
                <w:rFonts w:cstheme="minorHAnsi"/>
                <w:sz w:val="22"/>
                <w:lang w:eastAsia="zh-CN"/>
              </w:rPr>
              <w:t xml:space="preserve"> from IO</w:t>
            </w:r>
            <w:r>
              <w:rPr>
                <w:rFonts w:cstheme="minorHAnsi"/>
                <w:sz w:val="22"/>
                <w:lang w:eastAsia="zh-CN"/>
              </w:rPr>
              <w:t>)</w:t>
            </w:r>
          </w:p>
        </w:tc>
        <w:tc>
          <w:tcPr>
            <w:tcW w:w="1883" w:type="pct"/>
            <w:vAlign w:val="center"/>
          </w:tcPr>
          <w:p w14:paraId="600BD7B5" w14:textId="77777777" w:rsidR="005963FF" w:rsidRPr="00EF358B" w:rsidRDefault="005963FF" w:rsidP="005963FF">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Visual examination</w:t>
            </w:r>
          </w:p>
          <w:p w14:paraId="4EB96F2A" w14:textId="415F1C89" w:rsidR="005963FF" w:rsidRPr="00EF358B" w:rsidRDefault="005963FF" w:rsidP="005963FF">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Dimensional examination</w:t>
            </w:r>
          </w:p>
        </w:tc>
        <w:tc>
          <w:tcPr>
            <w:tcW w:w="1188" w:type="pct"/>
            <w:vAlign w:val="center"/>
          </w:tcPr>
          <w:p w14:paraId="3AEA800A" w14:textId="46C8AB05" w:rsidR="005963FF" w:rsidRDefault="005963FF" w:rsidP="005963FF">
            <w:pPr>
              <w:jc w:val="center"/>
              <w:rPr>
                <w:rFonts w:cstheme="minorHAnsi"/>
                <w:sz w:val="22"/>
                <w:lang w:eastAsia="zh-CN"/>
              </w:rPr>
            </w:pPr>
            <w:r>
              <w:rPr>
                <w:rFonts w:cstheme="minorHAnsi"/>
                <w:sz w:val="22"/>
                <w:lang w:val="en-US" w:eastAsia="zh-CN"/>
              </w:rPr>
              <w:t>Receiving Inspection</w:t>
            </w:r>
            <w:r w:rsidR="005F247E">
              <w:rPr>
                <w:rFonts w:cstheme="minorHAnsi" w:hint="eastAsia"/>
                <w:sz w:val="22"/>
                <w:lang w:val="en-US" w:eastAsia="zh-CN"/>
              </w:rPr>
              <w:t xml:space="preserve"> (</w:t>
            </w:r>
            <w:r w:rsidR="005F247E" w:rsidRPr="79EA6732">
              <w:rPr>
                <w:rFonts w:cstheme="minorBidi"/>
                <w:sz w:val="22"/>
                <w:lang w:val="en-US" w:eastAsia="zh-CN"/>
              </w:rPr>
              <w:t>Supplied</w:t>
            </w:r>
            <w:r w:rsidR="005F247E">
              <w:rPr>
                <w:rFonts w:cstheme="minorHAnsi" w:hint="eastAsia"/>
                <w:sz w:val="22"/>
                <w:lang w:val="en-US" w:eastAsia="zh-CN"/>
              </w:rPr>
              <w:t xml:space="preserve"> by IO)</w:t>
            </w:r>
          </w:p>
        </w:tc>
      </w:tr>
      <w:tr w:rsidR="005D4771" w:rsidRPr="00871F26" w14:paraId="2B1A21CC" w14:textId="77777777" w:rsidTr="00081A79">
        <w:trPr>
          <w:trHeight w:val="2207"/>
          <w:tblHeader/>
          <w:jc w:val="center"/>
        </w:trPr>
        <w:tc>
          <w:tcPr>
            <w:tcW w:w="343" w:type="pct"/>
            <w:tcMar>
              <w:top w:w="15" w:type="dxa"/>
              <w:left w:w="12" w:type="dxa"/>
              <w:bottom w:w="0" w:type="dxa"/>
              <w:right w:w="12" w:type="dxa"/>
            </w:tcMar>
            <w:vAlign w:val="center"/>
          </w:tcPr>
          <w:p w14:paraId="604A1177" w14:textId="2FC53F59" w:rsidR="005D4771" w:rsidRDefault="005D4771" w:rsidP="005D4771">
            <w:pPr>
              <w:jc w:val="center"/>
              <w:rPr>
                <w:rFonts w:cstheme="minorHAnsi"/>
                <w:sz w:val="22"/>
                <w:lang w:eastAsia="zh-CN"/>
              </w:rPr>
            </w:pPr>
            <w:r>
              <w:rPr>
                <w:rFonts w:cstheme="minorHAnsi" w:hint="eastAsia"/>
                <w:sz w:val="22"/>
                <w:lang w:eastAsia="zh-CN"/>
              </w:rPr>
              <w:t>2</w:t>
            </w:r>
          </w:p>
        </w:tc>
        <w:tc>
          <w:tcPr>
            <w:tcW w:w="1586" w:type="pct"/>
            <w:vAlign w:val="center"/>
          </w:tcPr>
          <w:p w14:paraId="0360DCF0" w14:textId="77777777" w:rsidR="005D4771" w:rsidRDefault="005D4771" w:rsidP="005D4771">
            <w:pPr>
              <w:jc w:val="center"/>
              <w:rPr>
                <w:rFonts w:cstheme="minorHAnsi"/>
                <w:sz w:val="22"/>
                <w:lang w:eastAsia="zh-CN"/>
              </w:rPr>
            </w:pPr>
            <w:r>
              <w:rPr>
                <w:rFonts w:cstheme="minorHAnsi"/>
                <w:sz w:val="22"/>
                <w:lang w:eastAsia="zh-CN"/>
              </w:rPr>
              <w:t>PAD Assembly</w:t>
            </w:r>
            <w:r w:rsidRPr="00C158E8">
              <w:rPr>
                <w:rFonts w:cstheme="minorHAnsi" w:hint="eastAsia"/>
                <w:sz w:val="22"/>
                <w:lang w:eastAsia="zh-CN"/>
              </w:rPr>
              <w:t xml:space="preserve"> of DNB </w:t>
            </w:r>
            <w:r>
              <w:rPr>
                <w:rFonts w:cstheme="minorHAnsi" w:hint="eastAsia"/>
                <w:sz w:val="22"/>
                <w:lang w:eastAsia="zh-CN"/>
              </w:rPr>
              <w:t>l</w:t>
            </w:r>
            <w:r w:rsidRPr="00C158E8">
              <w:rPr>
                <w:rFonts w:cstheme="minorHAnsi" w:hint="eastAsia"/>
                <w:sz w:val="22"/>
                <w:lang w:eastAsia="zh-CN"/>
              </w:rPr>
              <w:t>iner</w:t>
            </w:r>
            <w:r>
              <w:rPr>
                <w:rFonts w:cstheme="minorHAnsi"/>
                <w:sz w:val="22"/>
                <w:lang w:eastAsia="zh-CN"/>
              </w:rPr>
              <w:t>;</w:t>
            </w:r>
          </w:p>
          <w:p w14:paraId="3608A580" w14:textId="77777777" w:rsidR="005D4771" w:rsidRDefault="005D4771" w:rsidP="005D4771">
            <w:pPr>
              <w:jc w:val="center"/>
              <w:rPr>
                <w:rFonts w:cstheme="minorHAnsi"/>
                <w:sz w:val="22"/>
                <w:lang w:eastAsia="zh-CN"/>
              </w:rPr>
            </w:pPr>
            <w:r>
              <w:rPr>
                <w:rFonts w:cstheme="minorHAnsi" w:hint="eastAsia"/>
                <w:sz w:val="22"/>
                <w:lang w:eastAsia="zh-CN"/>
              </w:rPr>
              <w:t>M14 Bolt Assembly of DNB liner</w:t>
            </w:r>
            <w:r>
              <w:rPr>
                <w:rFonts w:cstheme="minorHAnsi"/>
                <w:sz w:val="22"/>
                <w:lang w:eastAsia="zh-CN"/>
              </w:rPr>
              <w:t>;</w:t>
            </w:r>
          </w:p>
          <w:p w14:paraId="04C1EFD4" w14:textId="77777777" w:rsidR="005D4771" w:rsidRDefault="005D4771" w:rsidP="005D4771">
            <w:pPr>
              <w:jc w:val="center"/>
              <w:rPr>
                <w:rFonts w:cstheme="minorHAnsi"/>
                <w:sz w:val="22"/>
                <w:lang w:eastAsia="zh-CN"/>
              </w:rPr>
            </w:pPr>
            <w:r w:rsidRPr="003C0EC5">
              <w:rPr>
                <w:rFonts w:cstheme="minorHAnsi"/>
                <w:sz w:val="22"/>
                <w:lang w:eastAsia="zh-CN"/>
              </w:rPr>
              <w:t>Standard Parts</w:t>
            </w:r>
            <w:r>
              <w:rPr>
                <w:rFonts w:cstheme="minorHAnsi"/>
                <w:sz w:val="22"/>
                <w:lang w:eastAsia="zh-CN"/>
              </w:rPr>
              <w:t xml:space="preserve"> of HNB Plate 14;</w:t>
            </w:r>
          </w:p>
          <w:p w14:paraId="1F1A40B4" w14:textId="77777777" w:rsidR="005D4771" w:rsidRDefault="005D4771" w:rsidP="005D4771">
            <w:pPr>
              <w:jc w:val="center"/>
              <w:rPr>
                <w:rFonts w:cstheme="minorHAnsi"/>
                <w:sz w:val="22"/>
                <w:lang w:eastAsia="zh-CN"/>
              </w:rPr>
            </w:pPr>
            <w:r w:rsidRPr="003C0EC5">
              <w:rPr>
                <w:rFonts w:cstheme="minorHAnsi"/>
                <w:sz w:val="22"/>
                <w:lang w:eastAsia="zh-CN"/>
              </w:rPr>
              <w:t>Standard Parts</w:t>
            </w:r>
            <w:r>
              <w:rPr>
                <w:rFonts w:cstheme="minorHAnsi"/>
                <w:sz w:val="22"/>
                <w:lang w:eastAsia="zh-CN"/>
              </w:rPr>
              <w:t xml:space="preserve"> of HNB Plate 16;</w:t>
            </w:r>
          </w:p>
          <w:p w14:paraId="148CEB82" w14:textId="4D310511" w:rsidR="005D4771" w:rsidRPr="003C0EC5" w:rsidRDefault="005D4771" w:rsidP="005D4771">
            <w:pPr>
              <w:jc w:val="center"/>
              <w:rPr>
                <w:rFonts w:cstheme="minorHAnsi"/>
                <w:sz w:val="22"/>
                <w:lang w:eastAsia="zh-CN"/>
              </w:rPr>
            </w:pPr>
            <w:r w:rsidRPr="003C0EC5">
              <w:rPr>
                <w:rFonts w:cstheme="minorHAnsi"/>
                <w:sz w:val="22"/>
                <w:lang w:eastAsia="zh-CN"/>
              </w:rPr>
              <w:t>Standard Parts</w:t>
            </w:r>
            <w:r>
              <w:rPr>
                <w:rFonts w:cstheme="minorHAnsi"/>
                <w:sz w:val="22"/>
                <w:lang w:eastAsia="zh-CN"/>
              </w:rPr>
              <w:t xml:space="preserve"> of Integrated SB15NDx</w:t>
            </w:r>
          </w:p>
        </w:tc>
        <w:tc>
          <w:tcPr>
            <w:tcW w:w="1883" w:type="pct"/>
            <w:vAlign w:val="center"/>
          </w:tcPr>
          <w:p w14:paraId="6C9C488C" w14:textId="77777777" w:rsidR="005D4771" w:rsidRPr="00EF358B" w:rsidRDefault="005D4771" w:rsidP="005D4771">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Visual examination</w:t>
            </w:r>
          </w:p>
          <w:p w14:paraId="7D339591" w14:textId="429807DD" w:rsidR="005D4771" w:rsidRPr="00EF358B" w:rsidRDefault="005D4771" w:rsidP="005D4771">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Dimensional examination</w:t>
            </w:r>
          </w:p>
        </w:tc>
        <w:tc>
          <w:tcPr>
            <w:tcW w:w="1188" w:type="pct"/>
            <w:vAlign w:val="center"/>
          </w:tcPr>
          <w:p w14:paraId="5D727D6E" w14:textId="77777777" w:rsidR="005D4771" w:rsidRDefault="005D4771" w:rsidP="005D4771">
            <w:pPr>
              <w:jc w:val="center"/>
              <w:rPr>
                <w:rFonts w:cstheme="minorHAnsi"/>
                <w:sz w:val="22"/>
                <w:lang w:eastAsia="zh-CN"/>
              </w:rPr>
            </w:pPr>
            <w:r w:rsidRPr="00EF358B">
              <w:rPr>
                <w:rFonts w:cstheme="minorHAnsi"/>
                <w:sz w:val="22"/>
                <w:lang w:eastAsia="zh-CN"/>
              </w:rPr>
              <w:t>FAT</w:t>
            </w:r>
          </w:p>
          <w:p w14:paraId="00EAAC82" w14:textId="7824D44C" w:rsidR="00F90518" w:rsidRDefault="005D4771" w:rsidP="005D4771">
            <w:pPr>
              <w:jc w:val="center"/>
              <w:rPr>
                <w:lang w:eastAsia="zh-CN"/>
              </w:rPr>
            </w:pPr>
            <w:r>
              <w:t>(After the completion of the manufacturing process</w:t>
            </w:r>
            <w:r w:rsidR="00F90518">
              <w:rPr>
                <w:rFonts w:hint="eastAsia"/>
                <w:lang w:eastAsia="zh-CN"/>
              </w:rPr>
              <w:t>);</w:t>
            </w:r>
          </w:p>
          <w:p w14:paraId="1184D879" w14:textId="77777777" w:rsidR="004264E6" w:rsidRDefault="00F90518" w:rsidP="005D4771">
            <w:pPr>
              <w:jc w:val="center"/>
              <w:rPr>
                <w:lang w:eastAsia="zh-CN"/>
              </w:rPr>
            </w:pPr>
            <w:r>
              <w:rPr>
                <w:rFonts w:hint="eastAsia"/>
                <w:lang w:eastAsia="zh-CN"/>
              </w:rPr>
              <w:t>Or</w:t>
            </w:r>
            <w:r w:rsidR="001735AD">
              <w:rPr>
                <w:rFonts w:hint="eastAsia"/>
                <w:lang w:eastAsia="zh-CN"/>
              </w:rPr>
              <w:t xml:space="preserve"> Receiving </w:t>
            </w:r>
            <w:r w:rsidR="001735AD">
              <w:rPr>
                <w:lang w:eastAsia="zh-CN"/>
              </w:rPr>
              <w:t>Inspection</w:t>
            </w:r>
            <w:r w:rsidR="001735AD">
              <w:rPr>
                <w:rFonts w:hint="eastAsia"/>
                <w:lang w:eastAsia="zh-CN"/>
              </w:rPr>
              <w:t xml:space="preserve"> </w:t>
            </w:r>
          </w:p>
          <w:p w14:paraId="3EFDD67C" w14:textId="779B07BD" w:rsidR="005D4771" w:rsidRDefault="00F90518" w:rsidP="005D4771">
            <w:pPr>
              <w:jc w:val="center"/>
              <w:rPr>
                <w:rFonts w:cstheme="minorHAnsi"/>
                <w:sz w:val="22"/>
                <w:lang w:val="en-US" w:eastAsia="zh-CN"/>
              </w:rPr>
            </w:pPr>
            <w:r>
              <w:rPr>
                <w:rFonts w:hint="eastAsia"/>
                <w:lang w:eastAsia="zh-CN"/>
              </w:rPr>
              <w:t>(</w:t>
            </w:r>
            <w:r w:rsidR="001735AD">
              <w:rPr>
                <w:rFonts w:hint="eastAsia"/>
                <w:lang w:eastAsia="zh-CN"/>
              </w:rPr>
              <w:t>COTS</w:t>
            </w:r>
            <w:r w:rsidR="00081A79">
              <w:rPr>
                <w:rFonts w:hint="eastAsia"/>
                <w:lang w:eastAsia="zh-CN"/>
              </w:rPr>
              <w:t xml:space="preserve"> procured by Contractor</w:t>
            </w:r>
            <w:r w:rsidR="005D4771">
              <w:t>)</w:t>
            </w:r>
          </w:p>
        </w:tc>
      </w:tr>
      <w:tr w:rsidR="005D4771" w:rsidRPr="00871F26" w14:paraId="61C94115" w14:textId="77777777" w:rsidTr="002A248D">
        <w:trPr>
          <w:trHeight w:val="776"/>
          <w:tblHeader/>
          <w:jc w:val="center"/>
        </w:trPr>
        <w:tc>
          <w:tcPr>
            <w:tcW w:w="343" w:type="pct"/>
            <w:tcMar>
              <w:top w:w="15" w:type="dxa"/>
              <w:left w:w="12" w:type="dxa"/>
              <w:bottom w:w="0" w:type="dxa"/>
              <w:right w:w="12" w:type="dxa"/>
            </w:tcMar>
            <w:vAlign w:val="center"/>
          </w:tcPr>
          <w:p w14:paraId="541E546F" w14:textId="751EBE6F" w:rsidR="005D4771" w:rsidRDefault="005D4771" w:rsidP="005D4771">
            <w:pPr>
              <w:jc w:val="center"/>
              <w:rPr>
                <w:rFonts w:cstheme="minorHAnsi"/>
                <w:sz w:val="22"/>
                <w:lang w:eastAsia="zh-CN"/>
              </w:rPr>
            </w:pPr>
            <w:r>
              <w:rPr>
                <w:rFonts w:cstheme="minorHAnsi" w:hint="eastAsia"/>
                <w:sz w:val="22"/>
                <w:lang w:eastAsia="zh-CN"/>
              </w:rPr>
              <w:t>3</w:t>
            </w:r>
          </w:p>
        </w:tc>
        <w:tc>
          <w:tcPr>
            <w:tcW w:w="1586" w:type="pct"/>
            <w:vAlign w:val="center"/>
          </w:tcPr>
          <w:p w14:paraId="2A9A01E3" w14:textId="5B23A90D" w:rsidR="005D4771" w:rsidRPr="003C0EC5" w:rsidRDefault="005D4771" w:rsidP="005D4771">
            <w:pPr>
              <w:jc w:val="center"/>
              <w:rPr>
                <w:rFonts w:cstheme="minorHAnsi"/>
                <w:sz w:val="22"/>
                <w:lang w:eastAsia="zh-CN"/>
              </w:rPr>
            </w:pPr>
            <w:r>
              <w:rPr>
                <w:rFonts w:cstheme="minorHAnsi"/>
                <w:sz w:val="22"/>
                <w:lang w:eastAsia="zh-CN"/>
              </w:rPr>
              <w:t>SB 14, SB15 and SB 16</w:t>
            </w:r>
            <w:r>
              <w:rPr>
                <w:rFonts w:cstheme="minorHAnsi" w:hint="eastAsia"/>
                <w:sz w:val="22"/>
                <w:lang w:eastAsia="zh-CN"/>
              </w:rPr>
              <w:t xml:space="preserve"> </w:t>
            </w:r>
            <w:r>
              <w:rPr>
                <w:rFonts w:cstheme="minorHAnsi"/>
                <w:sz w:val="22"/>
                <w:lang w:eastAsia="zh-CN"/>
              </w:rPr>
              <w:t>(FII)</w:t>
            </w:r>
          </w:p>
        </w:tc>
        <w:tc>
          <w:tcPr>
            <w:tcW w:w="1883" w:type="pct"/>
            <w:vAlign w:val="center"/>
          </w:tcPr>
          <w:p w14:paraId="08819137" w14:textId="77777777" w:rsidR="005D4771" w:rsidRDefault="005D4771" w:rsidP="005D4771">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Visual examination</w:t>
            </w:r>
          </w:p>
          <w:p w14:paraId="3BDA7828" w14:textId="77777777" w:rsidR="00FF20F8" w:rsidRPr="00FF20F8" w:rsidRDefault="00B54210" w:rsidP="005D4771">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Pr>
                <w:szCs w:val="24"/>
              </w:rPr>
              <w:t>Helium Leak test at RT</w:t>
            </w:r>
          </w:p>
          <w:p w14:paraId="714739F4" w14:textId="6EA7BAD5" w:rsidR="005D4771" w:rsidRPr="00FF20F8" w:rsidRDefault="005D4771" w:rsidP="00FF20F8">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Dimensional examination</w:t>
            </w:r>
          </w:p>
        </w:tc>
        <w:tc>
          <w:tcPr>
            <w:tcW w:w="1188" w:type="pct"/>
            <w:vAlign w:val="center"/>
          </w:tcPr>
          <w:p w14:paraId="54873356" w14:textId="2FA416E9" w:rsidR="005D4771" w:rsidRDefault="005D4771" w:rsidP="005D4771">
            <w:pPr>
              <w:jc w:val="center"/>
              <w:rPr>
                <w:rFonts w:cstheme="minorHAnsi"/>
                <w:sz w:val="22"/>
                <w:lang w:val="en-US" w:eastAsia="zh-CN"/>
              </w:rPr>
            </w:pPr>
            <w:r>
              <w:rPr>
                <w:rFonts w:cstheme="minorHAnsi"/>
                <w:sz w:val="22"/>
                <w:lang w:val="en-US" w:eastAsia="zh-CN"/>
              </w:rPr>
              <w:t>Receiving Inspection</w:t>
            </w:r>
            <w:r>
              <w:rPr>
                <w:rFonts w:cstheme="minorHAnsi" w:hint="eastAsia"/>
                <w:sz w:val="22"/>
                <w:lang w:val="en-US" w:eastAsia="zh-CN"/>
              </w:rPr>
              <w:t xml:space="preserve"> (</w:t>
            </w:r>
            <w:r>
              <w:rPr>
                <w:rFonts w:cstheme="minorHAnsi" w:hint="eastAsia"/>
                <w:lang w:val="en-US" w:eastAsia="zh-CN"/>
              </w:rPr>
              <w:t>D</w:t>
            </w:r>
            <w:r>
              <w:rPr>
                <w:rFonts w:hint="eastAsia"/>
                <w:lang w:val="en-US" w:eastAsia="zh-CN"/>
              </w:rPr>
              <w:t>elivered by SB procuring DA)</w:t>
            </w:r>
          </w:p>
        </w:tc>
      </w:tr>
      <w:tr w:rsidR="005D4771" w:rsidRPr="00871F26" w14:paraId="7F0F24C7" w14:textId="77777777" w:rsidTr="00FE6429">
        <w:trPr>
          <w:trHeight w:val="1775"/>
          <w:tblHeader/>
          <w:jc w:val="center"/>
        </w:trPr>
        <w:tc>
          <w:tcPr>
            <w:tcW w:w="343" w:type="pct"/>
            <w:tcMar>
              <w:top w:w="15" w:type="dxa"/>
              <w:left w:w="12" w:type="dxa"/>
              <w:bottom w:w="0" w:type="dxa"/>
              <w:right w:w="12" w:type="dxa"/>
            </w:tcMar>
            <w:vAlign w:val="center"/>
          </w:tcPr>
          <w:p w14:paraId="1911526F" w14:textId="447113C1" w:rsidR="005D4771" w:rsidRDefault="005D4771" w:rsidP="005D4771">
            <w:pPr>
              <w:jc w:val="center"/>
              <w:rPr>
                <w:rFonts w:cstheme="minorHAnsi"/>
                <w:sz w:val="22"/>
                <w:lang w:eastAsia="zh-CN"/>
              </w:rPr>
            </w:pPr>
            <w:r>
              <w:rPr>
                <w:rFonts w:cstheme="minorHAnsi" w:hint="eastAsia"/>
                <w:sz w:val="22"/>
                <w:lang w:eastAsia="zh-CN"/>
              </w:rPr>
              <w:t>4</w:t>
            </w:r>
          </w:p>
        </w:tc>
        <w:tc>
          <w:tcPr>
            <w:tcW w:w="1586" w:type="pct"/>
            <w:vAlign w:val="center"/>
          </w:tcPr>
          <w:p w14:paraId="4894383A" w14:textId="5F111606" w:rsidR="005D4771" w:rsidRDefault="005D4771" w:rsidP="005D4771">
            <w:pPr>
              <w:jc w:val="center"/>
              <w:rPr>
                <w:rFonts w:cstheme="minorHAnsi"/>
                <w:sz w:val="22"/>
                <w:lang w:eastAsia="zh-CN"/>
              </w:rPr>
            </w:pPr>
            <w:r>
              <w:rPr>
                <w:rFonts w:cstheme="minorHAnsi"/>
                <w:sz w:val="22"/>
                <w:lang w:eastAsia="zh-CN"/>
              </w:rPr>
              <w:t>SB 14 and SB 16</w:t>
            </w:r>
            <w:r>
              <w:rPr>
                <w:rFonts w:cstheme="minorHAnsi" w:hint="eastAsia"/>
                <w:sz w:val="22"/>
                <w:lang w:eastAsia="zh-CN"/>
              </w:rPr>
              <w:t xml:space="preserve"> </w:t>
            </w:r>
            <w:r w:rsidR="00FF20F8">
              <w:rPr>
                <w:rFonts w:cstheme="minorHAnsi" w:hint="eastAsia"/>
                <w:sz w:val="22"/>
                <w:lang w:eastAsia="zh-CN"/>
              </w:rPr>
              <w:t>(if applicable)</w:t>
            </w:r>
          </w:p>
        </w:tc>
        <w:tc>
          <w:tcPr>
            <w:tcW w:w="1883" w:type="pct"/>
            <w:vAlign w:val="center"/>
          </w:tcPr>
          <w:p w14:paraId="161EE14B" w14:textId="77777777" w:rsidR="00FF20F8" w:rsidRDefault="00FF20F8" w:rsidP="00FF20F8">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Visual examination</w:t>
            </w:r>
          </w:p>
          <w:p w14:paraId="39B5CA0C" w14:textId="77777777" w:rsidR="00FF20F8" w:rsidRPr="00FF20F8" w:rsidRDefault="00FF20F8" w:rsidP="00FF20F8">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Pr>
                <w:szCs w:val="24"/>
              </w:rPr>
              <w:t>Helium Leak test at RT</w:t>
            </w:r>
          </w:p>
          <w:p w14:paraId="793DE2FB" w14:textId="0E14F2FF" w:rsidR="005D4771" w:rsidRPr="00EF358B" w:rsidRDefault="00FF20F8" w:rsidP="00FF20F8">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Dimensional examination</w:t>
            </w:r>
          </w:p>
        </w:tc>
        <w:tc>
          <w:tcPr>
            <w:tcW w:w="1188" w:type="pct"/>
            <w:vAlign w:val="center"/>
          </w:tcPr>
          <w:p w14:paraId="72A7E554" w14:textId="77777777" w:rsidR="005D4771" w:rsidRDefault="005D4771" w:rsidP="005D4771">
            <w:pPr>
              <w:jc w:val="center"/>
              <w:rPr>
                <w:rFonts w:cstheme="minorHAnsi"/>
                <w:sz w:val="22"/>
                <w:lang w:eastAsia="zh-CN"/>
              </w:rPr>
            </w:pPr>
            <w:r>
              <w:rPr>
                <w:rFonts w:cstheme="minorHAnsi" w:hint="eastAsia"/>
                <w:sz w:val="22"/>
                <w:lang w:eastAsia="zh-CN"/>
              </w:rPr>
              <w:t>A</w:t>
            </w:r>
            <w:r>
              <w:rPr>
                <w:rFonts w:cstheme="minorHAnsi"/>
                <w:sz w:val="22"/>
                <w:lang w:eastAsia="zh-CN"/>
              </w:rPr>
              <w:t>fter local</w:t>
            </w:r>
            <w:r>
              <w:rPr>
                <w:rFonts w:cstheme="minorHAnsi" w:hint="eastAsia"/>
                <w:sz w:val="22"/>
                <w:lang w:eastAsia="zh-CN"/>
              </w:rPr>
              <w:t xml:space="preserve"> </w:t>
            </w:r>
            <w:r>
              <w:rPr>
                <w:rFonts w:cstheme="minorHAnsi"/>
                <w:sz w:val="22"/>
                <w:lang w:eastAsia="zh-CN"/>
              </w:rPr>
              <w:t>customization on SB backside, after cleaning and baking</w:t>
            </w:r>
          </w:p>
          <w:p w14:paraId="5639B630" w14:textId="73FA2D8C" w:rsidR="005D4771" w:rsidRDefault="005D4771" w:rsidP="005D4771">
            <w:pPr>
              <w:jc w:val="center"/>
              <w:rPr>
                <w:rFonts w:cstheme="minorHAnsi"/>
                <w:sz w:val="22"/>
                <w:lang w:val="en-US" w:eastAsia="zh-CN"/>
              </w:rPr>
            </w:pPr>
            <w:r>
              <w:rPr>
                <w:rFonts w:cstheme="minorHAnsi" w:hint="eastAsia"/>
                <w:sz w:val="22"/>
                <w:lang w:val="en-US" w:eastAsia="zh-CN"/>
              </w:rPr>
              <w:t>B</w:t>
            </w:r>
            <w:r>
              <w:rPr>
                <w:rFonts w:cstheme="minorHAnsi"/>
                <w:sz w:val="22"/>
                <w:lang w:val="en-US" w:eastAsia="zh-CN"/>
              </w:rPr>
              <w:t xml:space="preserve">efore integration with HNB Plate 14 </w:t>
            </w:r>
            <w:r>
              <w:rPr>
                <w:rFonts w:cstheme="minorHAnsi" w:hint="eastAsia"/>
                <w:sz w:val="22"/>
                <w:lang w:val="en-US" w:eastAsia="zh-CN"/>
              </w:rPr>
              <w:t>and</w:t>
            </w:r>
            <w:r>
              <w:rPr>
                <w:rFonts w:cstheme="minorHAnsi"/>
                <w:sz w:val="22"/>
                <w:lang w:val="en-US" w:eastAsia="zh-CN"/>
              </w:rPr>
              <w:t xml:space="preserve"> 16</w:t>
            </w:r>
          </w:p>
        </w:tc>
      </w:tr>
      <w:tr w:rsidR="005D4771" w:rsidRPr="00871F26" w14:paraId="2C9B7BAB" w14:textId="77777777" w:rsidTr="00450E10">
        <w:trPr>
          <w:trHeight w:val="2207"/>
          <w:tblHeader/>
          <w:jc w:val="center"/>
        </w:trPr>
        <w:tc>
          <w:tcPr>
            <w:tcW w:w="343" w:type="pct"/>
            <w:tcMar>
              <w:top w:w="15" w:type="dxa"/>
              <w:left w:w="12" w:type="dxa"/>
              <w:bottom w:w="0" w:type="dxa"/>
              <w:right w:w="12" w:type="dxa"/>
            </w:tcMar>
            <w:vAlign w:val="center"/>
          </w:tcPr>
          <w:p w14:paraId="7CD7E2A4" w14:textId="1333E9C1" w:rsidR="005D4771" w:rsidRPr="00E66B73" w:rsidRDefault="005D4771" w:rsidP="005D4771">
            <w:pPr>
              <w:jc w:val="center"/>
              <w:rPr>
                <w:rFonts w:cstheme="minorHAnsi"/>
                <w:sz w:val="22"/>
                <w:lang w:eastAsia="zh-CN"/>
              </w:rPr>
            </w:pPr>
            <w:r>
              <w:rPr>
                <w:rFonts w:cstheme="minorHAnsi" w:hint="eastAsia"/>
                <w:sz w:val="22"/>
                <w:lang w:eastAsia="zh-CN"/>
              </w:rPr>
              <w:t>5</w:t>
            </w:r>
          </w:p>
        </w:tc>
        <w:tc>
          <w:tcPr>
            <w:tcW w:w="1586" w:type="pct"/>
            <w:vAlign w:val="center"/>
          </w:tcPr>
          <w:p w14:paraId="631AF6AF" w14:textId="77777777" w:rsidR="005D4771" w:rsidRDefault="005D4771" w:rsidP="005D4771">
            <w:pPr>
              <w:jc w:val="center"/>
              <w:rPr>
                <w:rFonts w:cstheme="minorHAnsi"/>
                <w:sz w:val="22"/>
                <w:lang w:eastAsia="zh-CN"/>
              </w:rPr>
            </w:pPr>
            <w:r w:rsidRPr="00E66B73">
              <w:rPr>
                <w:rFonts w:cstheme="minorHAnsi" w:hint="eastAsia"/>
                <w:sz w:val="22"/>
                <w:lang w:eastAsia="zh-CN"/>
              </w:rPr>
              <w:t>DNB Liner</w:t>
            </w:r>
            <w:r>
              <w:rPr>
                <w:rFonts w:cstheme="minorHAnsi"/>
                <w:sz w:val="22"/>
                <w:lang w:eastAsia="zh-CN"/>
              </w:rPr>
              <w:t>;</w:t>
            </w:r>
          </w:p>
          <w:p w14:paraId="2CF8428C" w14:textId="77777777" w:rsidR="005D4771" w:rsidRDefault="005D4771" w:rsidP="005D4771">
            <w:pPr>
              <w:jc w:val="center"/>
              <w:rPr>
                <w:rFonts w:cstheme="minorHAnsi"/>
                <w:sz w:val="22"/>
                <w:lang w:eastAsia="zh-CN"/>
              </w:rPr>
            </w:pPr>
            <w:r w:rsidRPr="00E66B73">
              <w:rPr>
                <w:rFonts w:cstheme="minorHAnsi" w:hint="eastAsia"/>
                <w:sz w:val="22"/>
                <w:lang w:eastAsia="zh-CN"/>
              </w:rPr>
              <w:t>HNB Plate</w:t>
            </w:r>
            <w:r>
              <w:rPr>
                <w:rFonts w:cstheme="minorHAnsi" w:hint="eastAsia"/>
                <w:sz w:val="22"/>
                <w:lang w:eastAsia="zh-CN"/>
              </w:rPr>
              <w:t xml:space="preserve"> 14</w:t>
            </w:r>
            <w:r>
              <w:rPr>
                <w:rFonts w:cstheme="minorHAnsi"/>
                <w:sz w:val="22"/>
                <w:lang w:eastAsia="zh-CN"/>
              </w:rPr>
              <w:t>;</w:t>
            </w:r>
          </w:p>
          <w:p w14:paraId="36A6146B" w14:textId="77777777" w:rsidR="005D4771" w:rsidRDefault="005D4771" w:rsidP="005D4771">
            <w:pPr>
              <w:jc w:val="center"/>
              <w:rPr>
                <w:rFonts w:cstheme="minorHAnsi"/>
                <w:sz w:val="22"/>
                <w:lang w:eastAsia="zh-CN"/>
              </w:rPr>
            </w:pPr>
            <w:r w:rsidRPr="00E66B73">
              <w:rPr>
                <w:rFonts w:cstheme="minorHAnsi" w:hint="eastAsia"/>
                <w:sz w:val="22"/>
                <w:lang w:eastAsia="zh-CN"/>
              </w:rPr>
              <w:t>HNB Plate</w:t>
            </w:r>
            <w:r>
              <w:rPr>
                <w:rFonts w:cstheme="minorHAnsi" w:hint="eastAsia"/>
                <w:sz w:val="22"/>
                <w:lang w:eastAsia="zh-CN"/>
              </w:rPr>
              <w:t xml:space="preserve"> 1</w:t>
            </w:r>
            <w:r>
              <w:rPr>
                <w:rFonts w:cstheme="minorHAnsi"/>
                <w:sz w:val="22"/>
                <w:lang w:eastAsia="zh-CN"/>
              </w:rPr>
              <w:t>5;</w:t>
            </w:r>
          </w:p>
          <w:p w14:paraId="4AD50334" w14:textId="77777777" w:rsidR="005D4771" w:rsidRDefault="005D4771" w:rsidP="005D4771">
            <w:pPr>
              <w:jc w:val="center"/>
              <w:rPr>
                <w:rFonts w:cstheme="minorHAnsi"/>
                <w:sz w:val="22"/>
                <w:lang w:eastAsia="zh-CN"/>
              </w:rPr>
            </w:pPr>
            <w:r w:rsidRPr="00E66B73">
              <w:rPr>
                <w:rFonts w:cstheme="minorHAnsi" w:hint="eastAsia"/>
                <w:sz w:val="22"/>
                <w:lang w:eastAsia="zh-CN"/>
              </w:rPr>
              <w:t>HNB Plate</w:t>
            </w:r>
            <w:r>
              <w:rPr>
                <w:rFonts w:cstheme="minorHAnsi" w:hint="eastAsia"/>
                <w:sz w:val="22"/>
                <w:lang w:eastAsia="zh-CN"/>
              </w:rPr>
              <w:t xml:space="preserve"> 1</w:t>
            </w:r>
            <w:r>
              <w:rPr>
                <w:rFonts w:cstheme="minorHAnsi"/>
                <w:sz w:val="22"/>
                <w:lang w:eastAsia="zh-CN"/>
              </w:rPr>
              <w:t>6;</w:t>
            </w:r>
          </w:p>
          <w:p w14:paraId="011E9D9A" w14:textId="70B0F70F" w:rsidR="00450E10" w:rsidRPr="00E66B73" w:rsidRDefault="005D4771" w:rsidP="00D542AD">
            <w:pPr>
              <w:jc w:val="center"/>
              <w:rPr>
                <w:rFonts w:cstheme="minorHAnsi"/>
                <w:sz w:val="22"/>
                <w:lang w:eastAsia="zh-CN"/>
              </w:rPr>
            </w:pPr>
            <w:r w:rsidRPr="00C01E5D">
              <w:rPr>
                <w:rFonts w:cstheme="minorHAnsi" w:hint="eastAsia"/>
                <w:sz w:val="22"/>
                <w:lang w:eastAsia="zh-CN"/>
              </w:rPr>
              <w:t>Shield Block 15NDS</w:t>
            </w:r>
          </w:p>
        </w:tc>
        <w:tc>
          <w:tcPr>
            <w:tcW w:w="1883" w:type="pct"/>
            <w:vAlign w:val="center"/>
          </w:tcPr>
          <w:p w14:paraId="38E386A4" w14:textId="25C31A8B" w:rsidR="005D4771" w:rsidRPr="00EF358B" w:rsidRDefault="005D4771" w:rsidP="005D4771">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Visual examination</w:t>
            </w:r>
          </w:p>
          <w:p w14:paraId="3BD74D06" w14:textId="7D802A4B" w:rsidR="005D4771" w:rsidRPr="00EF358B" w:rsidRDefault="005D4771" w:rsidP="005D4771">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Non-blocking test</w:t>
            </w:r>
          </w:p>
          <w:p w14:paraId="4DB2ABE8" w14:textId="77777777" w:rsidR="005D4771" w:rsidRPr="00EF358B" w:rsidRDefault="005D4771" w:rsidP="005D4771">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Hydraulic Pressure Test</w:t>
            </w:r>
          </w:p>
          <w:p w14:paraId="5A79BD1E" w14:textId="77777777" w:rsidR="005D4771" w:rsidRPr="00EF358B" w:rsidRDefault="005D4771" w:rsidP="005D4771">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Hot Helium leak test</w:t>
            </w:r>
          </w:p>
          <w:p w14:paraId="0E90BF57" w14:textId="0F34F059" w:rsidR="005D4771" w:rsidRPr="00EF358B" w:rsidRDefault="005D4771" w:rsidP="005D4771">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rFonts w:cstheme="minorHAnsi"/>
                <w:sz w:val="22"/>
                <w:lang w:eastAsia="zh-CN"/>
              </w:rPr>
            </w:pPr>
            <w:r w:rsidRPr="00EF358B">
              <w:rPr>
                <w:szCs w:val="24"/>
              </w:rPr>
              <w:t xml:space="preserve">Dimensional examination </w:t>
            </w:r>
          </w:p>
        </w:tc>
        <w:tc>
          <w:tcPr>
            <w:tcW w:w="1188" w:type="pct"/>
            <w:vAlign w:val="center"/>
          </w:tcPr>
          <w:p w14:paraId="6C3A325F" w14:textId="77777777" w:rsidR="005D4771" w:rsidRDefault="005D4771" w:rsidP="005D4771">
            <w:pPr>
              <w:jc w:val="center"/>
              <w:rPr>
                <w:rFonts w:cstheme="minorHAnsi"/>
                <w:sz w:val="22"/>
                <w:lang w:eastAsia="zh-CN"/>
              </w:rPr>
            </w:pPr>
            <w:r>
              <w:rPr>
                <w:rFonts w:cstheme="minorHAnsi"/>
                <w:sz w:val="22"/>
                <w:lang w:eastAsia="zh-CN"/>
              </w:rPr>
              <w:t>FAT</w:t>
            </w:r>
          </w:p>
          <w:p w14:paraId="62092E64" w14:textId="22FC9039" w:rsidR="005D4771" w:rsidRPr="00E66B73" w:rsidRDefault="005D4771" w:rsidP="005D4771">
            <w:pPr>
              <w:jc w:val="center"/>
              <w:rPr>
                <w:rFonts w:cstheme="minorHAnsi"/>
                <w:sz w:val="22"/>
                <w:lang w:eastAsia="zh-CN"/>
              </w:rPr>
            </w:pPr>
            <w:r>
              <w:rPr>
                <w:rFonts w:cstheme="minorHAnsi"/>
                <w:sz w:val="22"/>
                <w:lang w:eastAsia="zh-CN"/>
              </w:rPr>
              <w:t>(</w:t>
            </w:r>
            <w:r>
              <w:t>After the completion of the manufacturing process</w:t>
            </w:r>
            <w:r>
              <w:rPr>
                <w:rFonts w:cstheme="minorHAnsi"/>
                <w:sz w:val="22"/>
                <w:lang w:eastAsia="zh-CN"/>
              </w:rPr>
              <w:t>)</w:t>
            </w:r>
          </w:p>
        </w:tc>
      </w:tr>
      <w:tr w:rsidR="00FE75A3" w:rsidRPr="00871F26" w14:paraId="422EBDB0" w14:textId="77777777" w:rsidTr="003E6B19">
        <w:trPr>
          <w:trHeight w:val="1217"/>
          <w:tblHeader/>
          <w:jc w:val="center"/>
        </w:trPr>
        <w:tc>
          <w:tcPr>
            <w:tcW w:w="343" w:type="pct"/>
            <w:tcMar>
              <w:top w:w="15" w:type="dxa"/>
              <w:left w:w="12" w:type="dxa"/>
              <w:bottom w:w="0" w:type="dxa"/>
              <w:right w:w="12" w:type="dxa"/>
            </w:tcMar>
            <w:vAlign w:val="center"/>
          </w:tcPr>
          <w:p w14:paraId="7CA81EC8" w14:textId="60353386" w:rsidR="00FE75A3" w:rsidRDefault="008D0D3F" w:rsidP="00FE75A3">
            <w:pPr>
              <w:jc w:val="center"/>
              <w:rPr>
                <w:rFonts w:cstheme="minorHAnsi"/>
                <w:sz w:val="22"/>
                <w:lang w:eastAsia="zh-CN"/>
              </w:rPr>
            </w:pPr>
            <w:r>
              <w:rPr>
                <w:rFonts w:cstheme="minorHAnsi" w:hint="eastAsia"/>
                <w:sz w:val="22"/>
                <w:lang w:eastAsia="zh-CN"/>
              </w:rPr>
              <w:t>6</w:t>
            </w:r>
          </w:p>
        </w:tc>
        <w:tc>
          <w:tcPr>
            <w:tcW w:w="1586" w:type="pct"/>
            <w:vAlign w:val="center"/>
          </w:tcPr>
          <w:p w14:paraId="58B1C66E" w14:textId="5E4FBBB2" w:rsidR="00FE75A3" w:rsidRPr="00E66B73" w:rsidRDefault="00FE75A3" w:rsidP="00FE75A3">
            <w:pPr>
              <w:jc w:val="center"/>
              <w:rPr>
                <w:rFonts w:cstheme="minorHAnsi"/>
                <w:sz w:val="22"/>
                <w:lang w:eastAsia="zh-CN"/>
              </w:rPr>
            </w:pPr>
            <w:r w:rsidRPr="00E66B73">
              <w:rPr>
                <w:rFonts w:cstheme="minorHAnsi" w:hint="eastAsia"/>
                <w:sz w:val="22"/>
                <w:lang w:eastAsia="zh-CN"/>
              </w:rPr>
              <w:t>Integrated Shield Block</w:t>
            </w:r>
            <w:r>
              <w:rPr>
                <w:rFonts w:cstheme="minorHAnsi" w:hint="eastAsia"/>
                <w:sz w:val="22"/>
                <w:lang w:eastAsia="zh-CN"/>
              </w:rPr>
              <w:t xml:space="preserve"> 1</w:t>
            </w:r>
            <w:r>
              <w:rPr>
                <w:rFonts w:cstheme="minorHAnsi"/>
                <w:sz w:val="22"/>
                <w:lang w:eastAsia="zh-CN"/>
              </w:rPr>
              <w:t>5</w:t>
            </w:r>
          </w:p>
        </w:tc>
        <w:tc>
          <w:tcPr>
            <w:tcW w:w="1883" w:type="pct"/>
            <w:vAlign w:val="center"/>
          </w:tcPr>
          <w:p w14:paraId="33E095A6" w14:textId="77777777" w:rsidR="00FE75A3" w:rsidRPr="00EF358B" w:rsidRDefault="00FE75A3" w:rsidP="00FE75A3">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Visual examination</w:t>
            </w:r>
          </w:p>
          <w:p w14:paraId="49D9D00E" w14:textId="77777777" w:rsidR="00FE75A3" w:rsidRPr="00EF358B" w:rsidRDefault="00FE75A3" w:rsidP="00FE75A3">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Non-blocking test</w:t>
            </w:r>
          </w:p>
          <w:p w14:paraId="440F7F41" w14:textId="77777777" w:rsidR="00FE75A3" w:rsidRPr="00EF358B" w:rsidRDefault="00FE75A3" w:rsidP="00FE75A3">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Hydraulic Pressure Test</w:t>
            </w:r>
          </w:p>
          <w:p w14:paraId="2191B61C" w14:textId="77777777" w:rsidR="00FE75A3" w:rsidRPr="00EF358B" w:rsidRDefault="00FE75A3" w:rsidP="00FE75A3">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Hot Helium leak test</w:t>
            </w:r>
          </w:p>
          <w:p w14:paraId="371659D4" w14:textId="6E040D50" w:rsidR="00FE75A3" w:rsidRPr="00EF358B" w:rsidRDefault="00FE75A3" w:rsidP="00FE75A3">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Dimensional examination</w:t>
            </w:r>
          </w:p>
        </w:tc>
        <w:tc>
          <w:tcPr>
            <w:tcW w:w="1188" w:type="pct"/>
            <w:vAlign w:val="center"/>
          </w:tcPr>
          <w:p w14:paraId="2C7F984C" w14:textId="77777777" w:rsidR="00FE75A3" w:rsidRDefault="00FE75A3" w:rsidP="00FE75A3">
            <w:pPr>
              <w:jc w:val="center"/>
              <w:rPr>
                <w:rFonts w:cstheme="minorHAnsi"/>
                <w:sz w:val="22"/>
                <w:lang w:val="en-US" w:eastAsia="zh-CN"/>
              </w:rPr>
            </w:pPr>
            <w:r>
              <w:rPr>
                <w:rFonts w:cstheme="minorHAnsi" w:hint="eastAsia"/>
                <w:sz w:val="22"/>
                <w:lang w:val="en-US" w:eastAsia="zh-CN"/>
              </w:rPr>
              <w:t>FAT</w:t>
            </w:r>
          </w:p>
          <w:p w14:paraId="6F80FB1F" w14:textId="3602542E" w:rsidR="00FE75A3" w:rsidRDefault="00FE75A3" w:rsidP="00FE75A3">
            <w:pPr>
              <w:jc w:val="center"/>
              <w:rPr>
                <w:rFonts w:cstheme="minorHAnsi"/>
                <w:sz w:val="22"/>
                <w:lang w:val="en-US" w:eastAsia="zh-CN"/>
              </w:rPr>
            </w:pPr>
            <w:r>
              <w:rPr>
                <w:rFonts w:cstheme="minorHAnsi" w:hint="eastAsia"/>
                <w:sz w:val="22"/>
                <w:lang w:val="en-US" w:eastAsia="zh-CN"/>
              </w:rPr>
              <w:t>(Before</w:t>
            </w:r>
            <w:r>
              <w:rPr>
                <w:rFonts w:cstheme="minorHAnsi"/>
                <w:sz w:val="22"/>
                <w:lang w:val="en-US" w:eastAsia="zh-CN"/>
              </w:rPr>
              <w:t xml:space="preserve"> delivery to ITER Site</w:t>
            </w:r>
            <w:r>
              <w:rPr>
                <w:rFonts w:cstheme="minorHAnsi" w:hint="eastAsia"/>
                <w:sz w:val="22"/>
                <w:lang w:val="en-US" w:eastAsia="zh-CN"/>
              </w:rPr>
              <w:t>)</w:t>
            </w:r>
          </w:p>
        </w:tc>
      </w:tr>
      <w:tr w:rsidR="00FE75A3" w:rsidRPr="00871F26" w14:paraId="37207CFF" w14:textId="77777777" w:rsidTr="003E6B19">
        <w:trPr>
          <w:trHeight w:val="1217"/>
          <w:tblHeader/>
          <w:jc w:val="center"/>
        </w:trPr>
        <w:tc>
          <w:tcPr>
            <w:tcW w:w="343" w:type="pct"/>
            <w:tcMar>
              <w:top w:w="15" w:type="dxa"/>
              <w:left w:w="12" w:type="dxa"/>
              <w:bottom w:w="0" w:type="dxa"/>
              <w:right w:w="12" w:type="dxa"/>
            </w:tcMar>
            <w:vAlign w:val="center"/>
          </w:tcPr>
          <w:p w14:paraId="195D6DF4" w14:textId="37BA56C6" w:rsidR="00FE75A3" w:rsidRPr="00E66B73" w:rsidRDefault="008D0D3F" w:rsidP="00FE75A3">
            <w:pPr>
              <w:jc w:val="center"/>
              <w:rPr>
                <w:rFonts w:cstheme="minorHAnsi"/>
                <w:sz w:val="22"/>
                <w:lang w:eastAsia="zh-CN"/>
              </w:rPr>
            </w:pPr>
            <w:r>
              <w:rPr>
                <w:rFonts w:cstheme="minorHAnsi" w:hint="eastAsia"/>
                <w:sz w:val="22"/>
                <w:lang w:eastAsia="zh-CN"/>
              </w:rPr>
              <w:t>7</w:t>
            </w:r>
          </w:p>
        </w:tc>
        <w:tc>
          <w:tcPr>
            <w:tcW w:w="1586" w:type="pct"/>
            <w:vAlign w:val="center"/>
          </w:tcPr>
          <w:p w14:paraId="304FE5CF" w14:textId="22CA0AFC" w:rsidR="00FE75A3" w:rsidRPr="00E66B73" w:rsidRDefault="00FE75A3" w:rsidP="00FE75A3">
            <w:pPr>
              <w:jc w:val="center"/>
              <w:rPr>
                <w:rFonts w:cstheme="minorHAnsi"/>
                <w:sz w:val="22"/>
                <w:lang w:eastAsia="zh-CN"/>
              </w:rPr>
            </w:pPr>
            <w:r w:rsidRPr="00E66B73">
              <w:rPr>
                <w:rFonts w:cstheme="minorHAnsi" w:hint="eastAsia"/>
                <w:sz w:val="22"/>
                <w:lang w:eastAsia="zh-CN"/>
              </w:rPr>
              <w:t>Integrated Shield Block</w:t>
            </w:r>
            <w:r>
              <w:rPr>
                <w:rFonts w:cstheme="minorHAnsi" w:hint="eastAsia"/>
                <w:sz w:val="22"/>
                <w:lang w:eastAsia="zh-CN"/>
              </w:rPr>
              <w:t xml:space="preserve"> </w:t>
            </w:r>
            <w:r>
              <w:rPr>
                <w:rFonts w:cstheme="minorHAnsi"/>
                <w:sz w:val="22"/>
                <w:lang w:eastAsia="zh-CN"/>
              </w:rPr>
              <w:t xml:space="preserve">14 and </w:t>
            </w:r>
            <w:r>
              <w:rPr>
                <w:rFonts w:cstheme="minorHAnsi" w:hint="eastAsia"/>
                <w:sz w:val="22"/>
                <w:lang w:eastAsia="zh-CN"/>
              </w:rPr>
              <w:t>1</w:t>
            </w:r>
            <w:r>
              <w:rPr>
                <w:rFonts w:cstheme="minorHAnsi"/>
                <w:sz w:val="22"/>
                <w:lang w:eastAsia="zh-CN"/>
              </w:rPr>
              <w:t>6</w:t>
            </w:r>
          </w:p>
        </w:tc>
        <w:tc>
          <w:tcPr>
            <w:tcW w:w="1883" w:type="pct"/>
            <w:vAlign w:val="center"/>
          </w:tcPr>
          <w:p w14:paraId="156BE7EE" w14:textId="1FC78D70" w:rsidR="00FE75A3" w:rsidRDefault="00FE75A3" w:rsidP="00FE75A3">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Visual examination</w:t>
            </w:r>
          </w:p>
          <w:p w14:paraId="6ED53169" w14:textId="77777777" w:rsidR="00FE75A3" w:rsidRDefault="00FE75A3" w:rsidP="00FE75A3">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EF358B">
              <w:rPr>
                <w:szCs w:val="24"/>
              </w:rPr>
              <w:t>Dimensional examination</w:t>
            </w:r>
          </w:p>
          <w:p w14:paraId="04300A93" w14:textId="0487F52B" w:rsidR="00FE75A3" w:rsidRPr="004B0CD6" w:rsidRDefault="00FE75A3" w:rsidP="00FE75A3">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60" w:line="240" w:lineRule="auto"/>
              <w:ind w:left="720"/>
              <w:jc w:val="left"/>
              <w:rPr>
                <w:szCs w:val="24"/>
              </w:rPr>
            </w:pPr>
            <w:r w:rsidRPr="004B0CD6">
              <w:rPr>
                <w:szCs w:val="24"/>
              </w:rPr>
              <w:t>Helium Leak test at RT</w:t>
            </w:r>
          </w:p>
        </w:tc>
        <w:tc>
          <w:tcPr>
            <w:tcW w:w="1188" w:type="pct"/>
            <w:vAlign w:val="center"/>
          </w:tcPr>
          <w:p w14:paraId="35772402" w14:textId="199D1A61" w:rsidR="00FE75A3" w:rsidRDefault="00FE75A3" w:rsidP="00FE75A3">
            <w:pPr>
              <w:jc w:val="center"/>
              <w:rPr>
                <w:rFonts w:cstheme="minorHAnsi"/>
                <w:sz w:val="22"/>
                <w:lang w:val="en-US" w:eastAsia="zh-CN"/>
              </w:rPr>
            </w:pPr>
            <w:r>
              <w:rPr>
                <w:rFonts w:cstheme="minorHAnsi" w:hint="eastAsia"/>
                <w:sz w:val="22"/>
                <w:lang w:val="en-US" w:eastAsia="zh-CN"/>
              </w:rPr>
              <w:t>FAT</w:t>
            </w:r>
          </w:p>
          <w:p w14:paraId="42124ABF" w14:textId="0B6E6381" w:rsidR="00FE75A3" w:rsidRPr="004B0CD6" w:rsidRDefault="00FE75A3" w:rsidP="00FE75A3">
            <w:pPr>
              <w:jc w:val="center"/>
              <w:rPr>
                <w:rFonts w:cstheme="minorHAnsi"/>
                <w:sz w:val="22"/>
                <w:lang w:val="en-US" w:eastAsia="zh-CN"/>
              </w:rPr>
            </w:pPr>
            <w:r>
              <w:rPr>
                <w:rFonts w:cstheme="minorHAnsi" w:hint="eastAsia"/>
                <w:sz w:val="22"/>
                <w:lang w:val="en-US" w:eastAsia="zh-CN"/>
              </w:rPr>
              <w:t>(Before</w:t>
            </w:r>
            <w:r>
              <w:rPr>
                <w:rFonts w:cstheme="minorHAnsi"/>
                <w:sz w:val="22"/>
                <w:lang w:val="en-US" w:eastAsia="zh-CN"/>
              </w:rPr>
              <w:t xml:space="preserve"> delivery to ITER Site</w:t>
            </w:r>
            <w:r>
              <w:rPr>
                <w:rFonts w:cstheme="minorHAnsi" w:hint="eastAsia"/>
                <w:sz w:val="22"/>
                <w:lang w:val="en-US" w:eastAsia="zh-CN"/>
              </w:rPr>
              <w:t>)</w:t>
            </w:r>
          </w:p>
        </w:tc>
      </w:tr>
    </w:tbl>
    <w:p w14:paraId="59CD85BC" w14:textId="77777777" w:rsidR="00931F8C" w:rsidRDefault="00931F8C" w:rsidP="00153332">
      <w:pPr>
        <w:rPr>
          <w:lang w:val="en-US" w:eastAsia="zh-CN"/>
        </w:rPr>
      </w:pPr>
    </w:p>
    <w:p w14:paraId="33315E3D" w14:textId="77777777" w:rsidR="00B27993" w:rsidRDefault="00B27993" w:rsidP="00153332">
      <w:pPr>
        <w:rPr>
          <w:lang w:val="en-US" w:eastAsia="zh-CN"/>
        </w:rPr>
      </w:pPr>
    </w:p>
    <w:p w14:paraId="78701D91" w14:textId="77777777" w:rsidR="00B27993" w:rsidRDefault="00B27993" w:rsidP="00153332">
      <w:pPr>
        <w:rPr>
          <w:lang w:val="en-US" w:eastAsia="zh-CN"/>
        </w:rPr>
      </w:pPr>
    </w:p>
    <w:p w14:paraId="026FC167" w14:textId="77777777" w:rsidR="00DA1BE9" w:rsidRPr="00DA1BE9" w:rsidRDefault="00DA1BE9" w:rsidP="00DA1BE9">
      <w:pPr>
        <w:pStyle w:val="Heading3"/>
      </w:pPr>
      <w:bookmarkStart w:id="238" w:name="_Toc216163720"/>
      <w:r w:rsidRPr="00DA1BE9">
        <w:t>Visual examination</w:t>
      </w:r>
      <w:bookmarkEnd w:id="238"/>
    </w:p>
    <w:p w14:paraId="186CCB78" w14:textId="7882E23C" w:rsidR="00DA1BE9" w:rsidRDefault="00E917E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155</w:t>
      </w:r>
      <w:r w:rsidRPr="00EE55B6">
        <w:rPr>
          <w:b/>
          <w:bCs/>
        </w:rPr>
        <w:fldChar w:fldCharType="end"/>
      </w:r>
      <w:r w:rsidRPr="00BF5FEC">
        <w:rPr>
          <w:b/>
          <w:bCs/>
        </w:rPr>
        <w:t xml:space="preserve">] </w:t>
      </w:r>
      <w:r w:rsidR="00DA1BE9" w:rsidRPr="00BF5FEC">
        <w:t xml:space="preserve">The Contractor </w:t>
      </w:r>
      <w:r w:rsidR="00DA1BE9" w:rsidRPr="00BF5FEC">
        <w:rPr>
          <w:u w:color="FF0000"/>
        </w:rPr>
        <w:t>shall</w:t>
      </w:r>
      <w:r w:rsidR="00DA1BE9" w:rsidRPr="00BF5FEC">
        <w:t xml:space="preserve"> visually examine </w:t>
      </w:r>
      <w:r w:rsidR="00CB090E" w:rsidRPr="00BF5FEC">
        <w:rPr>
          <w:rFonts w:hint="eastAsia"/>
          <w:lang w:eastAsia="zh-CN"/>
        </w:rPr>
        <w:t xml:space="preserve">NBPL </w:t>
      </w:r>
      <w:r w:rsidR="005C032B">
        <w:rPr>
          <w:rFonts w:hint="eastAsia"/>
          <w:lang w:eastAsia="zh-CN"/>
        </w:rPr>
        <w:t>at the</w:t>
      </w:r>
      <w:r w:rsidR="00E957D4" w:rsidRPr="00BF5FEC">
        <w:t xml:space="preserve"> final stage.</w:t>
      </w:r>
      <w:r w:rsidR="005C032B">
        <w:rPr>
          <w:rFonts w:hint="eastAsia"/>
          <w:lang w:eastAsia="zh-CN"/>
        </w:rPr>
        <w:t xml:space="preserve"> </w:t>
      </w:r>
      <w:r w:rsidR="00E957D4" w:rsidRPr="00BF5FEC">
        <w:t>All surfaces</w:t>
      </w:r>
      <w:r w:rsidR="007F3CE4">
        <w:t>, including coating if applicable,</w:t>
      </w:r>
      <w:r w:rsidR="00E957D4" w:rsidRPr="00BF5FEC">
        <w:t xml:space="preserve"> shall be free from wrinkles, ripples, buckles, blowholes, tears,</w:t>
      </w:r>
      <w:r w:rsidR="00064431">
        <w:t xml:space="preserve"> </w:t>
      </w:r>
      <w:r w:rsidR="00E957D4" w:rsidRPr="00BF5FEC">
        <w:t>cracks</w:t>
      </w:r>
      <w:r w:rsidR="00064431">
        <w:t>, mo</w:t>
      </w:r>
      <w:r w:rsidR="00C17240">
        <w:t>isture, oil, rust</w:t>
      </w:r>
      <w:r w:rsidR="00E957D4" w:rsidRPr="00BF5FEC">
        <w:t xml:space="preserve"> and inclusions or foreign bodies.</w:t>
      </w:r>
    </w:p>
    <w:p w14:paraId="1E2A105A" w14:textId="77777777" w:rsidR="00DA1BE9" w:rsidRPr="00E957D4" w:rsidRDefault="00DA1BE9" w:rsidP="00153332">
      <w:pPr>
        <w:rPr>
          <w:rFonts w:eastAsiaTheme="minorEastAsia"/>
          <w:lang w:eastAsia="zh-CN"/>
        </w:rPr>
      </w:pPr>
    </w:p>
    <w:p w14:paraId="7646A8A8" w14:textId="169E2757" w:rsidR="00153332" w:rsidRPr="004E64B8" w:rsidRDefault="00357C16" w:rsidP="00153332">
      <w:pPr>
        <w:pStyle w:val="Heading3"/>
      </w:pPr>
      <w:bookmarkStart w:id="239" w:name="_Toc150935769"/>
      <w:r>
        <w:t xml:space="preserve"> </w:t>
      </w:r>
      <w:bookmarkStart w:id="240" w:name="_Toc216163721"/>
      <w:r w:rsidR="00153332" w:rsidRPr="004E64B8">
        <w:t>Non-blocking test</w:t>
      </w:r>
      <w:bookmarkEnd w:id="239"/>
      <w:bookmarkEnd w:id="240"/>
    </w:p>
    <w:p w14:paraId="0FC13BD5" w14:textId="2D4FC906" w:rsidR="00153332" w:rsidRDefault="00E917E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156</w:t>
      </w:r>
      <w:r w:rsidRPr="00EE55B6">
        <w:rPr>
          <w:b/>
          <w:bCs/>
        </w:rPr>
        <w:fldChar w:fldCharType="end"/>
      </w:r>
      <w:r w:rsidRPr="00EE55B6">
        <w:rPr>
          <w:b/>
          <w:bCs/>
        </w:rPr>
        <w:t>]</w:t>
      </w:r>
      <w:r>
        <w:rPr>
          <w:b/>
          <w:bCs/>
        </w:rPr>
        <w:t xml:space="preserve"> </w:t>
      </w:r>
      <w:r w:rsidR="00412DE9">
        <w:t>After the completion of the manufacturing process, a</w:t>
      </w:r>
      <w:r w:rsidR="00153332">
        <w:t xml:space="preserve"> non-blocking test shall be performed </w:t>
      </w:r>
      <w:r w:rsidR="006E4EDD">
        <w:t xml:space="preserve">to </w:t>
      </w:r>
      <w:r w:rsidR="00153332">
        <w:t>demonstrat</w:t>
      </w:r>
      <w:r w:rsidR="006E4EDD">
        <w:t xml:space="preserve">e </w:t>
      </w:r>
      <w:r w:rsidR="00153332">
        <w:t xml:space="preserve">that none of the parallel coolant channels are blocked or partially blocked. </w:t>
      </w:r>
    </w:p>
    <w:p w14:paraId="5A2478E4" w14:textId="1F9D6A07" w:rsidR="006F1743" w:rsidRDefault="00E917E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157</w:t>
      </w:r>
      <w:r w:rsidRPr="00EE55B6">
        <w:rPr>
          <w:b/>
          <w:bCs/>
        </w:rPr>
        <w:fldChar w:fldCharType="end"/>
      </w:r>
      <w:r w:rsidRPr="00EE55B6">
        <w:rPr>
          <w:b/>
          <w:bCs/>
        </w:rPr>
        <w:t>]</w:t>
      </w:r>
      <w:r>
        <w:rPr>
          <w:b/>
          <w:bCs/>
        </w:rPr>
        <w:t xml:space="preserve"> </w:t>
      </w:r>
      <w:r w:rsidR="006F1743">
        <w:t>Pressure drop shall also be measured with water.</w:t>
      </w:r>
    </w:p>
    <w:p w14:paraId="0321052B" w14:textId="2E223FD6" w:rsidR="00153332" w:rsidRDefault="00E917E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158</w:t>
      </w:r>
      <w:r w:rsidRPr="00EE55B6">
        <w:rPr>
          <w:b/>
          <w:bCs/>
        </w:rPr>
        <w:fldChar w:fldCharType="end"/>
      </w:r>
      <w:r w:rsidRPr="00EE55B6">
        <w:rPr>
          <w:b/>
          <w:bCs/>
        </w:rPr>
        <w:t>]</w:t>
      </w:r>
      <w:r>
        <w:rPr>
          <w:b/>
          <w:bCs/>
        </w:rPr>
        <w:t xml:space="preserve"> </w:t>
      </w:r>
      <w:r w:rsidR="00742F32" w:rsidRPr="00742F32">
        <w:t>The</w:t>
      </w:r>
      <w:r w:rsidR="00742F32">
        <w:t xml:space="preserve"> </w:t>
      </w:r>
      <w:r w:rsidR="000E53CE">
        <w:t>C</w:t>
      </w:r>
      <w:r w:rsidR="00742F32">
        <w:t>ontract</w:t>
      </w:r>
      <w:r w:rsidR="000E53CE">
        <w:t xml:space="preserve">or shall </w:t>
      </w:r>
      <w:r w:rsidR="0076199B">
        <w:t>select</w:t>
      </w:r>
      <w:r w:rsidR="00742F32">
        <w:t xml:space="preserve"> th</w:t>
      </w:r>
      <w:r w:rsidR="000E53CE">
        <w:t>e</w:t>
      </w:r>
      <w:r w:rsidR="00742F32" w:rsidRPr="00742F32">
        <w:t xml:space="preserve"> </w:t>
      </w:r>
      <w:r w:rsidR="000E53CE">
        <w:t xml:space="preserve">inspection </w:t>
      </w:r>
      <w:r w:rsidR="00153332">
        <w:t xml:space="preserve">methods and </w:t>
      </w:r>
      <w:r w:rsidR="0076199B">
        <w:t xml:space="preserve">submit the test procure which </w:t>
      </w:r>
      <w:r w:rsidR="00153332">
        <w:t>subject to IO’s acceptance.</w:t>
      </w:r>
    </w:p>
    <w:p w14:paraId="7EA4C461" w14:textId="77777777" w:rsidR="00EF4E5A" w:rsidRDefault="00EF4E5A" w:rsidP="00153332"/>
    <w:p w14:paraId="57802182" w14:textId="63CDFE69" w:rsidR="00153332" w:rsidRPr="00834B92" w:rsidRDefault="00072916" w:rsidP="00153332">
      <w:pPr>
        <w:pStyle w:val="Heading3"/>
      </w:pPr>
      <w:bookmarkStart w:id="241" w:name="_Toc150935770"/>
      <w:r>
        <w:rPr>
          <w:rFonts w:eastAsia="SimSun" w:hint="eastAsia"/>
          <w:lang w:eastAsia="zh-CN"/>
        </w:rPr>
        <w:t xml:space="preserve"> </w:t>
      </w:r>
      <w:bookmarkStart w:id="242" w:name="_Toc216163722"/>
      <w:r w:rsidR="00153332" w:rsidRPr="00834B92">
        <w:t>Hydraulic Pressure Test</w:t>
      </w:r>
      <w:bookmarkEnd w:id="241"/>
      <w:bookmarkEnd w:id="242"/>
    </w:p>
    <w:p w14:paraId="6992585B" w14:textId="3D566CD1" w:rsidR="00153332" w:rsidRDefault="00E917E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159</w:t>
      </w:r>
      <w:r w:rsidRPr="00EE55B6">
        <w:rPr>
          <w:b/>
          <w:bCs/>
        </w:rPr>
        <w:fldChar w:fldCharType="end"/>
      </w:r>
      <w:r w:rsidRPr="00EE55B6">
        <w:rPr>
          <w:b/>
          <w:bCs/>
        </w:rPr>
        <w:t>]</w:t>
      </w:r>
      <w:r>
        <w:rPr>
          <w:b/>
          <w:bCs/>
        </w:rPr>
        <w:t xml:space="preserve"> </w:t>
      </w:r>
      <w:r w:rsidR="00B33341">
        <w:t>After the completion of the manufacturing process, t</w:t>
      </w:r>
      <w:r w:rsidR="00153332">
        <w:t>he hydraulic pressure test shall be carried out</w:t>
      </w:r>
      <w:r w:rsidR="0012769E">
        <w:t xml:space="preserve"> in according with the test </w:t>
      </w:r>
      <w:r w:rsidR="00834B92">
        <w:t xml:space="preserve">procedure and acceptance </w:t>
      </w:r>
      <w:r w:rsidR="00824500">
        <w:t xml:space="preserve">criteria </w:t>
      </w:r>
      <w:r w:rsidR="00BF34FB">
        <w:rPr>
          <w:rFonts w:hint="eastAsia"/>
          <w:lang w:eastAsia="zh-CN"/>
        </w:rPr>
        <w:t xml:space="preserve">in </w:t>
      </w:r>
      <w:r w:rsidR="00BF34FB">
        <w:rPr>
          <w:lang w:eastAsia="zh-CN"/>
        </w:rPr>
        <w:fldChar w:fldCharType="begin"/>
      </w:r>
      <w:r w:rsidR="00BF34FB">
        <w:rPr>
          <w:lang w:eastAsia="zh-CN"/>
        </w:rPr>
        <w:instrText xml:space="preserve"> </w:instrText>
      </w:r>
      <w:r w:rsidR="00BF34FB">
        <w:rPr>
          <w:rFonts w:hint="eastAsia"/>
          <w:lang w:eastAsia="zh-CN"/>
        </w:rPr>
        <w:instrText>REF _Ref194666728 \h</w:instrText>
      </w:r>
      <w:r w:rsidR="00BF34FB">
        <w:rPr>
          <w:lang w:eastAsia="zh-CN"/>
        </w:rPr>
        <w:instrText xml:space="preserve"> </w:instrText>
      </w:r>
      <w:r w:rsidR="00BF34FB">
        <w:rPr>
          <w:lang w:eastAsia="zh-CN"/>
        </w:rPr>
      </w:r>
      <w:r w:rsidR="00BF34FB">
        <w:rPr>
          <w:lang w:eastAsia="zh-CN"/>
        </w:rPr>
        <w:fldChar w:fldCharType="separate"/>
      </w:r>
      <w:r w:rsidR="004613B3">
        <w:t xml:space="preserve">Table </w:t>
      </w:r>
      <w:r w:rsidR="004613B3">
        <w:rPr>
          <w:noProof/>
        </w:rPr>
        <w:t>5</w:t>
      </w:r>
      <w:r w:rsidR="004613B3">
        <w:noBreakHyphen/>
      </w:r>
      <w:r w:rsidR="004613B3">
        <w:rPr>
          <w:noProof/>
        </w:rPr>
        <w:t>4</w:t>
      </w:r>
      <w:r w:rsidR="00BF34FB">
        <w:rPr>
          <w:lang w:eastAsia="zh-CN"/>
        </w:rPr>
        <w:fldChar w:fldCharType="end"/>
      </w:r>
      <w:r w:rsidR="00B33341">
        <w:t>.</w:t>
      </w:r>
    </w:p>
    <w:p w14:paraId="2E549CFC" w14:textId="42E76E65" w:rsidR="00153332" w:rsidRDefault="00E917ED"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160</w:t>
      </w:r>
      <w:r w:rsidRPr="00EE55B6">
        <w:rPr>
          <w:b/>
          <w:bCs/>
        </w:rPr>
        <w:fldChar w:fldCharType="end"/>
      </w:r>
      <w:r w:rsidRPr="00EE55B6">
        <w:rPr>
          <w:b/>
          <w:bCs/>
        </w:rPr>
        <w:t>]</w:t>
      </w:r>
      <w:r>
        <w:rPr>
          <w:b/>
          <w:bCs/>
        </w:rPr>
        <w:t xml:space="preserve"> </w:t>
      </w:r>
      <w:r w:rsidR="00153332">
        <w:t xml:space="preserve">The hydraulic pressure test shall be performed in accordance with the general rules stated in the </w:t>
      </w:r>
      <w:r w:rsidR="00153332" w:rsidRPr="00847341">
        <w:rPr>
          <w:i/>
          <w:iCs/>
        </w:rPr>
        <w:t>EN 13445-5</w:t>
      </w:r>
      <w:r w:rsidR="00847341">
        <w:rPr>
          <w:rFonts w:hint="eastAsia"/>
          <w:lang w:eastAsia="zh-CN"/>
        </w:rPr>
        <w:t xml:space="preserve"> </w:t>
      </w:r>
      <w:r w:rsidR="00847341">
        <w:rPr>
          <w:lang w:eastAsia="zh-CN"/>
        </w:rPr>
        <w:fldChar w:fldCharType="begin"/>
      </w:r>
      <w:r w:rsidR="00847341">
        <w:rPr>
          <w:lang w:eastAsia="zh-CN"/>
        </w:rPr>
        <w:instrText xml:space="preserve"> </w:instrText>
      </w:r>
      <w:r w:rsidR="00847341">
        <w:rPr>
          <w:rFonts w:hint="eastAsia"/>
          <w:lang w:eastAsia="zh-CN"/>
        </w:rPr>
        <w:instrText>REF _Ref182489339 \h</w:instrText>
      </w:r>
      <w:r w:rsidR="00847341">
        <w:rPr>
          <w:lang w:eastAsia="zh-CN"/>
        </w:rPr>
        <w:instrText xml:space="preserve"> </w:instrText>
      </w:r>
      <w:r w:rsidR="00847341">
        <w:rPr>
          <w:lang w:eastAsia="zh-CN"/>
        </w:rPr>
      </w:r>
      <w:r w:rsidR="00847341">
        <w:rPr>
          <w:lang w:eastAsia="zh-CN"/>
        </w:rPr>
        <w:fldChar w:fldCharType="separate"/>
      </w:r>
      <w:r w:rsidR="004613B3">
        <w:rPr>
          <w:szCs w:val="24"/>
        </w:rPr>
        <w:t>[</w:t>
      </w:r>
      <w:r w:rsidR="004613B3" w:rsidRPr="00240B75">
        <w:rPr>
          <w:szCs w:val="24"/>
        </w:rPr>
        <w:t>CS</w:t>
      </w:r>
      <w:r w:rsidR="004613B3">
        <w:rPr>
          <w:noProof/>
          <w:szCs w:val="24"/>
        </w:rPr>
        <w:t>2</w:t>
      </w:r>
      <w:r w:rsidR="004613B3">
        <w:rPr>
          <w:szCs w:val="24"/>
        </w:rPr>
        <w:t>]</w:t>
      </w:r>
      <w:r w:rsidR="00847341">
        <w:rPr>
          <w:lang w:eastAsia="zh-CN"/>
        </w:rPr>
        <w:fldChar w:fldCharType="end"/>
      </w:r>
      <w:r w:rsidR="00153332">
        <w:t>, Unfired Pressure Vessels - Part 5: Inspection and testing, chapter 10.2.3.</w:t>
      </w:r>
    </w:p>
    <w:p w14:paraId="617364DA" w14:textId="7BEC58B2" w:rsidR="001E7687" w:rsidRDefault="001E7687" w:rsidP="00153332">
      <w:r>
        <w:t xml:space="preserve">Compliance with the acceptance criterion represents a </w:t>
      </w:r>
      <w:r>
        <w:rPr>
          <w:b/>
          <w:bCs/>
        </w:rPr>
        <w:t>Hold Point</w:t>
      </w:r>
      <w:r>
        <w:t>.</w:t>
      </w:r>
    </w:p>
    <w:p w14:paraId="7F174809" w14:textId="77777777" w:rsidR="00153332" w:rsidRDefault="00153332" w:rsidP="00153332"/>
    <w:p w14:paraId="4D595D0B" w14:textId="3FE4F4BC" w:rsidR="006C6E8B" w:rsidRDefault="006C6E8B" w:rsidP="00C34971">
      <w:pPr>
        <w:pStyle w:val="Caption"/>
        <w:jc w:val="center"/>
        <w:rPr>
          <w:lang w:eastAsia="zh-CN"/>
        </w:rPr>
      </w:pPr>
      <w:bookmarkStart w:id="243" w:name="_Ref194666728"/>
      <w:bookmarkStart w:id="244" w:name="_Toc216163811"/>
      <w:r>
        <w:t xml:space="preserve">Table </w:t>
      </w:r>
      <w:r w:rsidR="00DF68F8">
        <w:fldChar w:fldCharType="begin"/>
      </w:r>
      <w:r w:rsidR="00DF68F8">
        <w:instrText xml:space="preserve"> STYLEREF 1 \s </w:instrText>
      </w:r>
      <w:r w:rsidR="00DF68F8">
        <w:fldChar w:fldCharType="separate"/>
      </w:r>
      <w:r w:rsidR="004613B3">
        <w:rPr>
          <w:noProof/>
        </w:rPr>
        <w:t>5</w:t>
      </w:r>
      <w:r w:rsidR="00DF68F8">
        <w:fldChar w:fldCharType="end"/>
      </w:r>
      <w:r w:rsidR="00DF68F8">
        <w:noBreakHyphen/>
      </w:r>
      <w:r w:rsidR="00DF68F8">
        <w:fldChar w:fldCharType="begin"/>
      </w:r>
      <w:r w:rsidR="00DF68F8">
        <w:instrText xml:space="preserve"> SEQ Table \* ARABIC \s 1 </w:instrText>
      </w:r>
      <w:r w:rsidR="00DF68F8">
        <w:fldChar w:fldCharType="separate"/>
      </w:r>
      <w:r w:rsidR="004613B3">
        <w:rPr>
          <w:noProof/>
        </w:rPr>
        <w:t>4</w:t>
      </w:r>
      <w:r w:rsidR="00DF68F8">
        <w:fldChar w:fldCharType="end"/>
      </w:r>
      <w:bookmarkEnd w:id="243"/>
      <w:r>
        <w:rPr>
          <w:rFonts w:hint="eastAsia"/>
          <w:lang w:eastAsia="zh-CN"/>
        </w:rPr>
        <w:t xml:space="preserve"> Hydraulic Press</w:t>
      </w:r>
      <w:r w:rsidR="003D3998">
        <w:rPr>
          <w:rFonts w:hint="eastAsia"/>
          <w:lang w:eastAsia="zh-CN"/>
        </w:rPr>
        <w:t>ure Test</w:t>
      </w:r>
      <w:r w:rsidR="00C34971">
        <w:rPr>
          <w:rFonts w:hint="eastAsia"/>
          <w:lang w:eastAsia="zh-CN"/>
        </w:rPr>
        <w:t xml:space="preserve"> </w:t>
      </w:r>
      <w:r w:rsidR="004A6B58">
        <w:rPr>
          <w:lang w:eastAsia="zh-CN"/>
        </w:rPr>
        <w:t xml:space="preserve">requirements </w:t>
      </w:r>
      <w:r w:rsidR="00C34971">
        <w:rPr>
          <w:rFonts w:hint="eastAsia"/>
          <w:lang w:eastAsia="zh-CN"/>
        </w:rPr>
        <w:t>and acceptance criteria</w:t>
      </w:r>
      <w:bookmarkEnd w:id="244"/>
    </w:p>
    <w:tbl>
      <w:tblPr>
        <w:tblStyle w:val="TableGrid"/>
        <w:tblW w:w="0" w:type="auto"/>
        <w:jc w:val="center"/>
        <w:tblLook w:val="04A0" w:firstRow="1" w:lastRow="0" w:firstColumn="1" w:lastColumn="0" w:noHBand="0" w:noVBand="1"/>
      </w:tblPr>
      <w:tblGrid>
        <w:gridCol w:w="2125"/>
        <w:gridCol w:w="1650"/>
        <w:gridCol w:w="5411"/>
      </w:tblGrid>
      <w:tr w:rsidR="00FE7419" w:rsidRPr="00C4758A" w14:paraId="1BF236B7" w14:textId="77777777" w:rsidTr="00FE7419">
        <w:trPr>
          <w:trHeight w:val="532"/>
          <w:jc w:val="center"/>
        </w:trPr>
        <w:tc>
          <w:tcPr>
            <w:tcW w:w="2125" w:type="dxa"/>
            <w:vMerge w:val="restart"/>
          </w:tcPr>
          <w:p w14:paraId="59CC98E9" w14:textId="77777777" w:rsidR="009A05A3" w:rsidRDefault="009A05A3" w:rsidP="00BF34FB">
            <w:pPr>
              <w:jc w:val="left"/>
              <w:rPr>
                <w:b/>
                <w:bCs/>
                <w:szCs w:val="24"/>
                <w:lang w:eastAsia="zh-CN"/>
              </w:rPr>
            </w:pPr>
          </w:p>
          <w:p w14:paraId="0BA30DBC" w14:textId="77777777" w:rsidR="009A05A3" w:rsidRDefault="009A05A3" w:rsidP="00BF34FB">
            <w:pPr>
              <w:jc w:val="left"/>
              <w:rPr>
                <w:b/>
                <w:bCs/>
                <w:szCs w:val="24"/>
                <w:lang w:eastAsia="zh-CN"/>
              </w:rPr>
            </w:pPr>
          </w:p>
          <w:p w14:paraId="4697B3F3" w14:textId="191311EA" w:rsidR="00C163A5" w:rsidRPr="00C4758A" w:rsidRDefault="00C163A5" w:rsidP="00BF34FB">
            <w:pPr>
              <w:jc w:val="left"/>
              <w:rPr>
                <w:b/>
                <w:bCs/>
                <w:szCs w:val="24"/>
                <w:lang w:eastAsia="zh-CN"/>
              </w:rPr>
            </w:pPr>
            <w:r w:rsidRPr="00C4758A">
              <w:rPr>
                <w:rFonts w:hint="eastAsia"/>
                <w:b/>
                <w:bCs/>
                <w:szCs w:val="24"/>
                <w:lang w:eastAsia="zh-CN"/>
              </w:rPr>
              <w:t xml:space="preserve">Test </w:t>
            </w:r>
            <w:r w:rsidRPr="00C4758A">
              <w:rPr>
                <w:b/>
                <w:bCs/>
                <w:szCs w:val="24"/>
                <w:lang w:eastAsia="zh-CN"/>
              </w:rPr>
              <w:t>requirements</w:t>
            </w:r>
          </w:p>
        </w:tc>
        <w:tc>
          <w:tcPr>
            <w:tcW w:w="1650" w:type="dxa"/>
          </w:tcPr>
          <w:p w14:paraId="44DF5276" w14:textId="582892EE" w:rsidR="00C163A5" w:rsidRPr="00C4758A" w:rsidRDefault="00C163A5" w:rsidP="00E957D4">
            <w:pPr>
              <w:jc w:val="left"/>
              <w:rPr>
                <w:szCs w:val="24"/>
              </w:rPr>
            </w:pPr>
            <w:r w:rsidRPr="00C4758A">
              <w:rPr>
                <w:rFonts w:eastAsia="Calibri" w:cs="Arial"/>
                <w:b/>
                <w:szCs w:val="24"/>
                <w:lang w:eastAsia="ko-KR"/>
              </w:rPr>
              <w:t>Pressure</w:t>
            </w:r>
          </w:p>
        </w:tc>
        <w:tc>
          <w:tcPr>
            <w:tcW w:w="5411" w:type="dxa"/>
          </w:tcPr>
          <w:p w14:paraId="466B42E5" w14:textId="77777777" w:rsidR="00C163A5" w:rsidRPr="00C4758A" w:rsidRDefault="00C163A5" w:rsidP="00E957D4">
            <w:pPr>
              <w:rPr>
                <w:szCs w:val="24"/>
              </w:rPr>
            </w:pPr>
            <w:r w:rsidRPr="00C4758A">
              <w:rPr>
                <w:szCs w:val="24"/>
              </w:rPr>
              <w:t>7.15 ±0.2 Mpa</w:t>
            </w:r>
            <w:r w:rsidRPr="00C4758A">
              <w:rPr>
                <w:rFonts w:hint="eastAsia"/>
                <w:szCs w:val="24"/>
                <w:lang w:eastAsia="zh-CN"/>
              </w:rPr>
              <w:t>; n</w:t>
            </w:r>
            <w:r w:rsidRPr="00C4758A">
              <w:rPr>
                <w:szCs w:val="24"/>
              </w:rPr>
              <w:t>ot less than 30 minutes</w:t>
            </w:r>
          </w:p>
        </w:tc>
      </w:tr>
      <w:tr w:rsidR="00FE7419" w:rsidRPr="00C4758A" w14:paraId="5F314D4F" w14:textId="77777777" w:rsidTr="00FE7419">
        <w:trPr>
          <w:trHeight w:val="550"/>
          <w:jc w:val="center"/>
        </w:trPr>
        <w:tc>
          <w:tcPr>
            <w:tcW w:w="2125" w:type="dxa"/>
            <w:vMerge/>
          </w:tcPr>
          <w:p w14:paraId="3629D70F" w14:textId="77777777" w:rsidR="00C163A5" w:rsidRPr="00C4758A" w:rsidRDefault="00C163A5" w:rsidP="00BF34FB">
            <w:pPr>
              <w:jc w:val="left"/>
              <w:rPr>
                <w:b/>
                <w:bCs/>
                <w:szCs w:val="24"/>
              </w:rPr>
            </w:pPr>
          </w:p>
        </w:tc>
        <w:tc>
          <w:tcPr>
            <w:tcW w:w="1650" w:type="dxa"/>
          </w:tcPr>
          <w:p w14:paraId="7E2C2659" w14:textId="37867F87" w:rsidR="00C163A5" w:rsidRPr="00C4758A" w:rsidRDefault="00FE7419" w:rsidP="00E957D4">
            <w:pPr>
              <w:jc w:val="left"/>
              <w:rPr>
                <w:szCs w:val="24"/>
              </w:rPr>
            </w:pPr>
            <w:r w:rsidRPr="00C4758A">
              <w:rPr>
                <w:rFonts w:eastAsia="Calibri" w:cs="Arial"/>
                <w:b/>
                <w:szCs w:val="24"/>
                <w:lang w:eastAsia="ko-KR"/>
              </w:rPr>
              <w:t>Temp</w:t>
            </w:r>
            <w:r>
              <w:rPr>
                <w:rFonts w:cs="Arial"/>
                <w:b/>
                <w:szCs w:val="24"/>
                <w:lang w:eastAsia="zh-CN"/>
              </w:rPr>
              <w:t>erature</w:t>
            </w:r>
          </w:p>
        </w:tc>
        <w:tc>
          <w:tcPr>
            <w:tcW w:w="5411" w:type="dxa"/>
          </w:tcPr>
          <w:p w14:paraId="7EC8249B" w14:textId="77777777" w:rsidR="00C163A5" w:rsidRPr="00C4758A" w:rsidRDefault="00C163A5" w:rsidP="00E957D4">
            <w:pPr>
              <w:rPr>
                <w:szCs w:val="24"/>
              </w:rPr>
            </w:pPr>
            <w:r w:rsidRPr="00C4758A">
              <w:rPr>
                <w:rFonts w:cs="Arial"/>
                <w:szCs w:val="24"/>
              </w:rPr>
              <w:t>Room Temperature</w:t>
            </w:r>
          </w:p>
        </w:tc>
      </w:tr>
      <w:tr w:rsidR="00FE7419" w:rsidRPr="00C4758A" w14:paraId="214B0269" w14:textId="77777777" w:rsidTr="00FE7419">
        <w:trPr>
          <w:jc w:val="center"/>
        </w:trPr>
        <w:tc>
          <w:tcPr>
            <w:tcW w:w="2125" w:type="dxa"/>
            <w:vMerge/>
          </w:tcPr>
          <w:p w14:paraId="016FCB69" w14:textId="77777777" w:rsidR="00C163A5" w:rsidRPr="00C4758A" w:rsidRDefault="00C163A5" w:rsidP="00BF34FB">
            <w:pPr>
              <w:jc w:val="left"/>
              <w:rPr>
                <w:rFonts w:eastAsiaTheme="minorEastAsia" w:cs="Arial"/>
                <w:b/>
                <w:bCs/>
                <w:szCs w:val="24"/>
                <w:lang w:eastAsia="zh-CN"/>
              </w:rPr>
            </w:pPr>
          </w:p>
        </w:tc>
        <w:tc>
          <w:tcPr>
            <w:tcW w:w="1650" w:type="dxa"/>
          </w:tcPr>
          <w:p w14:paraId="38DB2A5A" w14:textId="4A1184D7" w:rsidR="00C163A5" w:rsidRPr="00C4758A" w:rsidRDefault="00C163A5" w:rsidP="00E957D4">
            <w:pPr>
              <w:jc w:val="left"/>
              <w:rPr>
                <w:rFonts w:eastAsiaTheme="minorEastAsia" w:cs="Arial"/>
                <w:b/>
                <w:szCs w:val="24"/>
                <w:lang w:eastAsia="zh-CN"/>
              </w:rPr>
            </w:pPr>
            <w:r w:rsidRPr="00C4758A">
              <w:rPr>
                <w:rFonts w:eastAsiaTheme="minorEastAsia" w:cs="Arial"/>
                <w:b/>
                <w:szCs w:val="24"/>
                <w:lang w:eastAsia="zh-CN"/>
              </w:rPr>
              <w:t>Fluid</w:t>
            </w:r>
            <w:r w:rsidRPr="00C4758A">
              <w:rPr>
                <w:rFonts w:eastAsiaTheme="minorEastAsia" w:cs="Arial" w:hint="eastAsia"/>
                <w:b/>
                <w:szCs w:val="24"/>
                <w:lang w:eastAsia="zh-CN"/>
              </w:rPr>
              <w:t xml:space="preserve"> </w:t>
            </w:r>
          </w:p>
        </w:tc>
        <w:tc>
          <w:tcPr>
            <w:tcW w:w="5411" w:type="dxa"/>
          </w:tcPr>
          <w:p w14:paraId="4AF482CE" w14:textId="3A7CD6DE" w:rsidR="00C163A5" w:rsidRPr="00C4758A" w:rsidRDefault="00C163A5" w:rsidP="00E957D4">
            <w:pPr>
              <w:rPr>
                <w:rFonts w:cs="Arial"/>
                <w:szCs w:val="24"/>
              </w:rPr>
            </w:pPr>
            <w:r w:rsidRPr="00C4758A">
              <w:rPr>
                <w:rFonts w:hint="eastAsia"/>
                <w:szCs w:val="24"/>
                <w:lang w:eastAsia="zh-CN"/>
              </w:rPr>
              <w:t>D</w:t>
            </w:r>
            <w:r w:rsidRPr="00C4758A">
              <w:rPr>
                <w:szCs w:val="24"/>
              </w:rPr>
              <w:t>emineralized or distilled or de-ionised water (</w:t>
            </w:r>
            <w:r w:rsidRPr="00C4758A">
              <w:rPr>
                <w:i/>
                <w:iCs/>
                <w:szCs w:val="24"/>
              </w:rPr>
              <w:t>ISO 3696</w:t>
            </w:r>
            <w:r w:rsidRPr="00C4758A">
              <w:rPr>
                <w:szCs w:val="24"/>
              </w:rPr>
              <w:t xml:space="preserve"> </w:t>
            </w:r>
            <w:r w:rsidRPr="00C4758A">
              <w:rPr>
                <w:szCs w:val="24"/>
              </w:rPr>
              <w:fldChar w:fldCharType="begin"/>
            </w:r>
            <w:r w:rsidRPr="00C4758A">
              <w:rPr>
                <w:szCs w:val="24"/>
              </w:rPr>
              <w:instrText xml:space="preserve"> REF _Ref182500084 \h </w:instrText>
            </w:r>
            <w:r w:rsidR="00C4758A">
              <w:rPr>
                <w:szCs w:val="24"/>
              </w:rPr>
              <w:instrText xml:space="preserve"> \* MERGEFORMAT </w:instrText>
            </w:r>
            <w:r w:rsidRPr="00C4758A">
              <w:rPr>
                <w:szCs w:val="24"/>
              </w:rPr>
            </w:r>
            <w:r w:rsidRPr="00C4758A">
              <w:rPr>
                <w:szCs w:val="24"/>
              </w:rPr>
              <w:fldChar w:fldCharType="separate"/>
            </w:r>
            <w:r w:rsidR="004613B3">
              <w:rPr>
                <w:szCs w:val="24"/>
              </w:rPr>
              <w:t>[</w:t>
            </w:r>
            <w:r w:rsidR="004613B3" w:rsidRPr="00240B75">
              <w:rPr>
                <w:szCs w:val="24"/>
              </w:rPr>
              <w:t>CS</w:t>
            </w:r>
            <w:r w:rsidR="004613B3">
              <w:rPr>
                <w:szCs w:val="24"/>
              </w:rPr>
              <w:t>11]</w:t>
            </w:r>
            <w:r w:rsidRPr="00C4758A">
              <w:rPr>
                <w:szCs w:val="24"/>
              </w:rPr>
              <w:fldChar w:fldCharType="end"/>
            </w:r>
            <w:r w:rsidRPr="00C4758A">
              <w:rPr>
                <w:szCs w:val="24"/>
              </w:rPr>
              <w:t xml:space="preserve"> Grade 3 or similar)</w:t>
            </w:r>
          </w:p>
        </w:tc>
      </w:tr>
      <w:tr w:rsidR="00C163A5" w:rsidRPr="00C4758A" w14:paraId="3837EB94" w14:textId="77777777" w:rsidTr="00FE7419">
        <w:trPr>
          <w:trHeight w:val="1628"/>
          <w:jc w:val="center"/>
        </w:trPr>
        <w:tc>
          <w:tcPr>
            <w:tcW w:w="3775" w:type="dxa"/>
            <w:gridSpan w:val="2"/>
          </w:tcPr>
          <w:p w14:paraId="4242A403" w14:textId="77777777" w:rsidR="009A05A3" w:rsidRDefault="009A05A3" w:rsidP="00BF34FB">
            <w:pPr>
              <w:jc w:val="left"/>
              <w:rPr>
                <w:b/>
                <w:bCs/>
                <w:szCs w:val="24"/>
                <w:lang w:eastAsia="zh-CN"/>
              </w:rPr>
            </w:pPr>
          </w:p>
          <w:p w14:paraId="7FE1830A" w14:textId="77777777" w:rsidR="009A05A3" w:rsidRDefault="009A05A3" w:rsidP="00BF34FB">
            <w:pPr>
              <w:jc w:val="left"/>
              <w:rPr>
                <w:b/>
                <w:bCs/>
                <w:szCs w:val="24"/>
                <w:lang w:eastAsia="zh-CN"/>
              </w:rPr>
            </w:pPr>
          </w:p>
          <w:p w14:paraId="55A84D5C" w14:textId="119AEF78" w:rsidR="00C163A5" w:rsidRPr="00C4758A" w:rsidRDefault="00C163A5" w:rsidP="00BF34FB">
            <w:pPr>
              <w:jc w:val="left"/>
              <w:rPr>
                <w:rFonts w:eastAsiaTheme="minorEastAsia" w:cs="Arial"/>
                <w:b/>
                <w:bCs/>
                <w:szCs w:val="24"/>
                <w:lang w:eastAsia="zh-CN"/>
              </w:rPr>
            </w:pPr>
            <w:r w:rsidRPr="00C4758A">
              <w:rPr>
                <w:rFonts w:hint="eastAsia"/>
                <w:b/>
                <w:bCs/>
                <w:szCs w:val="24"/>
                <w:lang w:eastAsia="zh-CN"/>
              </w:rPr>
              <w:t>A</w:t>
            </w:r>
            <w:r w:rsidRPr="00C4758A">
              <w:rPr>
                <w:b/>
                <w:bCs/>
                <w:szCs w:val="24"/>
              </w:rPr>
              <w:t>cceptance criteria</w:t>
            </w:r>
          </w:p>
        </w:tc>
        <w:tc>
          <w:tcPr>
            <w:tcW w:w="5411" w:type="dxa"/>
          </w:tcPr>
          <w:p w14:paraId="34ACACBF" w14:textId="77777777" w:rsidR="00C163A5" w:rsidRPr="00C4758A" w:rsidRDefault="00C163A5" w:rsidP="00E957D4">
            <w:pPr>
              <w:keepLines/>
              <w:numPr>
                <w:ilvl w:val="0"/>
                <w:numId w:val="4"/>
              </w:numPr>
              <w:spacing w:after="60"/>
              <w:ind w:left="432" w:hanging="432"/>
              <w:rPr>
                <w:szCs w:val="24"/>
              </w:rPr>
            </w:pPr>
            <w:r w:rsidRPr="00C4758A">
              <w:rPr>
                <w:szCs w:val="24"/>
              </w:rPr>
              <w:t>No visible water leaks</w:t>
            </w:r>
          </w:p>
          <w:p w14:paraId="5F6BEB8F" w14:textId="77777777" w:rsidR="00C163A5" w:rsidRPr="00C4758A" w:rsidRDefault="00C163A5" w:rsidP="00E957D4">
            <w:pPr>
              <w:keepLines/>
              <w:numPr>
                <w:ilvl w:val="0"/>
                <w:numId w:val="4"/>
              </w:numPr>
              <w:spacing w:after="60"/>
              <w:ind w:left="432" w:hanging="432"/>
              <w:rPr>
                <w:szCs w:val="24"/>
              </w:rPr>
            </w:pPr>
            <w:r w:rsidRPr="00C4758A">
              <w:rPr>
                <w:szCs w:val="24"/>
              </w:rPr>
              <w:t>No permanent deformations as detectable by visual inspection.</w:t>
            </w:r>
          </w:p>
          <w:p w14:paraId="7C6E8D84" w14:textId="793CBF91" w:rsidR="00C163A5" w:rsidRPr="00C4758A" w:rsidRDefault="00C163A5" w:rsidP="00E957D4">
            <w:pPr>
              <w:keepLines/>
              <w:numPr>
                <w:ilvl w:val="0"/>
                <w:numId w:val="4"/>
              </w:numPr>
              <w:spacing w:after="60"/>
              <w:ind w:left="432" w:hanging="432"/>
              <w:rPr>
                <w:szCs w:val="24"/>
              </w:rPr>
            </w:pPr>
            <w:r w:rsidRPr="00C4758A">
              <w:rPr>
                <w:szCs w:val="24"/>
              </w:rPr>
              <w:t>No appreciable variation of the test pressure within the tolerance range of ±0.2 MPa.</w:t>
            </w:r>
          </w:p>
        </w:tc>
      </w:tr>
    </w:tbl>
    <w:p w14:paraId="65EDCA52" w14:textId="77777777" w:rsidR="003E3D8E" w:rsidRDefault="003E3D8E" w:rsidP="00153332"/>
    <w:p w14:paraId="666ED629" w14:textId="77777777" w:rsidR="003E3D8E" w:rsidRDefault="003E3D8E" w:rsidP="00153332"/>
    <w:p w14:paraId="72FF820C" w14:textId="77777777" w:rsidR="000126C8" w:rsidRDefault="000126C8" w:rsidP="00153332"/>
    <w:p w14:paraId="0C2B2208" w14:textId="77777777" w:rsidR="000126C8" w:rsidRDefault="000126C8" w:rsidP="00153332"/>
    <w:p w14:paraId="6F49486C" w14:textId="77777777" w:rsidR="000126C8" w:rsidRDefault="000126C8" w:rsidP="00153332"/>
    <w:p w14:paraId="0EA2DCBE" w14:textId="77777777" w:rsidR="00372323" w:rsidRDefault="00372323" w:rsidP="00153332"/>
    <w:p w14:paraId="72806856" w14:textId="77777777" w:rsidR="00372323" w:rsidRDefault="00372323" w:rsidP="00153332"/>
    <w:p w14:paraId="627273E6" w14:textId="77777777" w:rsidR="00372323" w:rsidRDefault="00372323" w:rsidP="00153332"/>
    <w:p w14:paraId="45488E52" w14:textId="77777777" w:rsidR="00372323" w:rsidRDefault="00372323" w:rsidP="00153332"/>
    <w:p w14:paraId="057D68C4" w14:textId="0B7E19DB" w:rsidR="00153332" w:rsidRDefault="00072916" w:rsidP="00153332">
      <w:pPr>
        <w:pStyle w:val="Heading3"/>
        <w:rPr>
          <w:rFonts w:eastAsia="SimSun"/>
          <w:lang w:eastAsia="zh-CN"/>
        </w:rPr>
      </w:pPr>
      <w:bookmarkStart w:id="245" w:name="_Toc150935771"/>
      <w:r>
        <w:rPr>
          <w:rFonts w:eastAsia="SimSun" w:hint="eastAsia"/>
          <w:lang w:eastAsia="zh-CN"/>
        </w:rPr>
        <w:t xml:space="preserve"> </w:t>
      </w:r>
      <w:bookmarkStart w:id="246" w:name="_Toc216163723"/>
      <w:r w:rsidR="00153332" w:rsidRPr="001E7687">
        <w:t>Helium Leak Test</w:t>
      </w:r>
      <w:bookmarkEnd w:id="245"/>
      <w:bookmarkEnd w:id="246"/>
    </w:p>
    <w:p w14:paraId="24493E9F" w14:textId="1EF692FF" w:rsidR="00372323" w:rsidRDefault="00372323" w:rsidP="00CF3A04">
      <w:pPr>
        <w:rPr>
          <w:lang w:val="en-US" w:eastAsia="zh-CN"/>
        </w:rPr>
      </w:pPr>
      <w:r>
        <w:rPr>
          <w:lang w:eastAsia="zh-CN"/>
        </w:rPr>
        <w:t xml:space="preserve">The following </w:t>
      </w:r>
      <w:r>
        <w:rPr>
          <w:lang w:val="en-US" w:eastAsia="zh-CN"/>
        </w:rPr>
        <w:t xml:space="preserve">requirements applied for </w:t>
      </w:r>
      <w:r w:rsidR="003D3C7A">
        <w:rPr>
          <w:lang w:val="en-US" w:eastAsia="zh-CN"/>
        </w:rPr>
        <w:t xml:space="preserve">Helium </w:t>
      </w:r>
      <w:r>
        <w:rPr>
          <w:lang w:val="en-US" w:eastAsia="zh-CN"/>
        </w:rPr>
        <w:t xml:space="preserve">leak test at room temperature and at elevated temperature:  </w:t>
      </w:r>
    </w:p>
    <w:p w14:paraId="68F55C09" w14:textId="0ABE31F9" w:rsidR="00D06B76" w:rsidRDefault="00372323" w:rsidP="00D06B76">
      <w:pPr>
        <w:pStyle w:val="ListParagraph"/>
        <w:numPr>
          <w:ilvl w:val="0"/>
          <w:numId w:val="44"/>
        </w:numPr>
      </w:pPr>
      <w:r w:rsidRPr="00D06B76">
        <w:rPr>
          <w:b/>
          <w:bCs/>
        </w:rPr>
        <w:t>[REQ-</w:t>
      </w:r>
      <w:r w:rsidRPr="00D06B76">
        <w:rPr>
          <w:b/>
          <w:bCs/>
        </w:rPr>
        <w:fldChar w:fldCharType="begin"/>
      </w:r>
      <w:r w:rsidRPr="00D06B76">
        <w:rPr>
          <w:b/>
          <w:bCs/>
        </w:rPr>
        <w:instrText xml:space="preserve"> SEQ [REQ- \* ARABIC </w:instrText>
      </w:r>
      <w:r w:rsidRPr="00D06B76">
        <w:rPr>
          <w:b/>
          <w:bCs/>
        </w:rPr>
        <w:fldChar w:fldCharType="separate"/>
      </w:r>
      <w:r w:rsidR="004613B3">
        <w:rPr>
          <w:b/>
          <w:bCs/>
          <w:noProof/>
        </w:rPr>
        <w:t>161</w:t>
      </w:r>
      <w:r w:rsidRPr="00D06B76">
        <w:rPr>
          <w:b/>
          <w:bCs/>
        </w:rPr>
        <w:fldChar w:fldCharType="end"/>
      </w:r>
      <w:r w:rsidRPr="00D06B76">
        <w:rPr>
          <w:b/>
          <w:bCs/>
        </w:rPr>
        <w:t>]</w:t>
      </w:r>
      <w:r w:rsidRPr="00D06B76">
        <w:t xml:space="preserve"> </w:t>
      </w:r>
      <w:r w:rsidR="00D06B76" w:rsidRPr="00D06B76">
        <w:t>Before</w:t>
      </w:r>
      <w:r w:rsidR="00D06B76">
        <w:t xml:space="preserve"> leak test, the NBPL components shall be baked at 250±20ºC for a minimum of 24 hours.</w:t>
      </w:r>
    </w:p>
    <w:p w14:paraId="652CFFD8" w14:textId="49DC7179" w:rsidR="00D06B76" w:rsidRDefault="00D06B76" w:rsidP="00CF3A04">
      <w:pPr>
        <w:pStyle w:val="ListParagraph"/>
        <w:numPr>
          <w:ilvl w:val="0"/>
          <w:numId w:val="42"/>
        </w:numPr>
        <w:rPr>
          <w:lang w:eastAsia="zh-CN"/>
        </w:rPr>
      </w:pPr>
      <w:r w:rsidRPr="00D06B76">
        <w:rPr>
          <w:b/>
          <w:bCs/>
        </w:rPr>
        <w:t>[REQ-</w:t>
      </w:r>
      <w:r w:rsidRPr="00D06B76">
        <w:rPr>
          <w:b/>
          <w:bCs/>
        </w:rPr>
        <w:fldChar w:fldCharType="begin"/>
      </w:r>
      <w:r w:rsidRPr="00D06B76">
        <w:rPr>
          <w:b/>
          <w:bCs/>
        </w:rPr>
        <w:instrText xml:space="preserve"> SEQ [REQ- \* ARABIC </w:instrText>
      </w:r>
      <w:r w:rsidRPr="00D06B76">
        <w:rPr>
          <w:b/>
          <w:bCs/>
        </w:rPr>
        <w:fldChar w:fldCharType="separate"/>
      </w:r>
      <w:r w:rsidR="004613B3">
        <w:rPr>
          <w:b/>
          <w:bCs/>
          <w:noProof/>
        </w:rPr>
        <w:t>162</w:t>
      </w:r>
      <w:r w:rsidRPr="00D06B76">
        <w:rPr>
          <w:b/>
          <w:bCs/>
        </w:rPr>
        <w:fldChar w:fldCharType="end"/>
      </w:r>
      <w:r w:rsidRPr="00D06B76">
        <w:rPr>
          <w:b/>
          <w:bCs/>
        </w:rPr>
        <w:t>]</w:t>
      </w:r>
      <w:r w:rsidRPr="00D06B76">
        <w:t xml:space="preserve"> </w:t>
      </w:r>
      <w:r w:rsidRPr="00D06B76">
        <w:rPr>
          <w:lang w:eastAsia="zh-CN"/>
        </w:rPr>
        <w:t>Vacuum baking process shall be qualified via the representative outgassing test</w:t>
      </w:r>
      <w:r w:rsidR="004A6B58">
        <w:rPr>
          <w:lang w:eastAsia="zh-CN"/>
        </w:rPr>
        <w:t xml:space="preserve"> </w:t>
      </w:r>
      <w:r w:rsidR="004A6B58" w:rsidRPr="00D06B76">
        <w:rPr>
          <w:lang w:eastAsia="zh-CN"/>
        </w:rPr>
        <w:t>sample</w:t>
      </w:r>
      <w:r>
        <w:rPr>
          <w:lang w:eastAsia="zh-CN"/>
        </w:rPr>
        <w:t xml:space="preserve">, referring to </w:t>
      </w:r>
      <w:r w:rsidR="004A6B58" w:rsidRPr="004A6B58">
        <w:rPr>
          <w:i/>
          <w:iCs/>
          <w:lang w:eastAsia="zh-CN"/>
        </w:rPr>
        <w:t>Technical specification for outgassing sample</w:t>
      </w:r>
      <w:r w:rsidR="004A6B58">
        <w:rPr>
          <w:lang w:eastAsia="zh-CN"/>
        </w:rPr>
        <w:t xml:space="preserve"> </w:t>
      </w:r>
      <w:r>
        <w:rPr>
          <w:lang w:eastAsia="zh-CN"/>
        </w:rPr>
        <w:fldChar w:fldCharType="begin"/>
      </w:r>
      <w:r>
        <w:rPr>
          <w:lang w:eastAsia="zh-CN"/>
        </w:rPr>
        <w:instrText xml:space="preserve"> REF _Ref215229333 \h </w:instrText>
      </w:r>
      <w:r w:rsidR="004A6B58">
        <w:rPr>
          <w:lang w:eastAsia="zh-CN"/>
        </w:rPr>
        <w:instrText xml:space="preserve"> \* MERGEFORMAT </w:instrText>
      </w:r>
      <w:r>
        <w:rPr>
          <w:lang w:eastAsia="zh-CN"/>
        </w:rPr>
      </w:r>
      <w:r>
        <w:rPr>
          <w:lang w:eastAsia="zh-CN"/>
        </w:rPr>
        <w:fldChar w:fldCharType="separate"/>
      </w:r>
      <w:r w:rsidR="004613B3" w:rsidRPr="004613B3">
        <w:rPr>
          <w:lang w:eastAsia="zh-CN"/>
        </w:rPr>
        <w:t>[RD16]</w:t>
      </w:r>
      <w:r>
        <w:rPr>
          <w:lang w:eastAsia="zh-CN"/>
        </w:rPr>
        <w:fldChar w:fldCharType="end"/>
      </w:r>
      <w:r w:rsidRPr="00D06B76">
        <w:rPr>
          <w:lang w:eastAsia="zh-CN"/>
        </w:rPr>
        <w:t>.</w:t>
      </w:r>
    </w:p>
    <w:p w14:paraId="5019C88E" w14:textId="4E195732" w:rsidR="003D3C7A" w:rsidRPr="006B67F4" w:rsidRDefault="003D3C7A" w:rsidP="003D3C7A">
      <w:pPr>
        <w:pStyle w:val="ListParagraph"/>
        <w:numPr>
          <w:ilvl w:val="0"/>
          <w:numId w:val="42"/>
        </w:numPr>
        <w:rPr>
          <w:lang w:eastAsia="zh-CN"/>
        </w:rPr>
      </w:pPr>
      <w:r w:rsidRPr="00D06B76">
        <w:rPr>
          <w:b/>
          <w:bCs/>
        </w:rPr>
        <w:t>[REQ-</w:t>
      </w:r>
      <w:r w:rsidRPr="00D06B76">
        <w:rPr>
          <w:b/>
          <w:bCs/>
        </w:rPr>
        <w:fldChar w:fldCharType="begin"/>
      </w:r>
      <w:r w:rsidRPr="00D06B76">
        <w:rPr>
          <w:b/>
          <w:bCs/>
        </w:rPr>
        <w:instrText xml:space="preserve"> SEQ [REQ- \* ARABIC </w:instrText>
      </w:r>
      <w:r w:rsidRPr="00D06B76">
        <w:rPr>
          <w:b/>
          <w:bCs/>
        </w:rPr>
        <w:fldChar w:fldCharType="separate"/>
      </w:r>
      <w:r w:rsidR="004613B3">
        <w:rPr>
          <w:b/>
          <w:bCs/>
          <w:noProof/>
        </w:rPr>
        <w:t>163</w:t>
      </w:r>
      <w:r w:rsidRPr="00D06B76">
        <w:rPr>
          <w:b/>
          <w:bCs/>
        </w:rPr>
        <w:fldChar w:fldCharType="end"/>
      </w:r>
      <w:r w:rsidRPr="00D06B76">
        <w:rPr>
          <w:b/>
          <w:bCs/>
        </w:rPr>
        <w:t>]</w:t>
      </w:r>
      <w:r w:rsidRPr="00D06B76">
        <w:t xml:space="preserve"> </w:t>
      </w:r>
      <w:r>
        <w:t>Th</w:t>
      </w:r>
      <w:r>
        <w:rPr>
          <w:rFonts w:hint="eastAsia"/>
          <w:lang w:eastAsia="zh-CN"/>
        </w:rPr>
        <w:t>e</w:t>
      </w:r>
      <w:r>
        <w:t xml:space="preserve"> Helium leak test shall be performed in accordance with IO accepted procedures</w:t>
      </w:r>
      <w:r>
        <w:rPr>
          <w:rFonts w:hint="eastAsia"/>
          <w:lang w:eastAsia="zh-CN"/>
        </w:rPr>
        <w:t xml:space="preserve">, which shall be prepared by Contractor </w:t>
      </w:r>
      <w:r>
        <w:rPr>
          <w:lang w:eastAsia="zh-CN"/>
        </w:rPr>
        <w:t>according</w:t>
      </w:r>
      <w:r>
        <w:rPr>
          <w:rFonts w:hint="eastAsia"/>
          <w:lang w:eastAsia="zh-CN"/>
        </w:rPr>
        <w:t xml:space="preserve"> to </w:t>
      </w:r>
      <w:r w:rsidRPr="003D3C7A">
        <w:rPr>
          <w:i/>
          <w:iCs/>
          <w:lang w:val="en-US"/>
        </w:rPr>
        <w:t>Vacuum Leak Test Procedure Template</w:t>
      </w:r>
      <w:r w:rsidRPr="003D3C7A">
        <w:rPr>
          <w:lang w:val="en-US"/>
        </w:rPr>
        <w:t xml:space="preserve"> </w:t>
      </w:r>
      <w:r>
        <w:rPr>
          <w:lang w:eastAsia="zh-CN"/>
        </w:rPr>
        <w:fldChar w:fldCharType="begin"/>
      </w:r>
      <w:r>
        <w:rPr>
          <w:lang w:eastAsia="zh-CN"/>
        </w:rPr>
        <w:instrText xml:space="preserve"> </w:instrText>
      </w:r>
      <w:r>
        <w:rPr>
          <w:rFonts w:hint="eastAsia"/>
          <w:lang w:eastAsia="zh-CN"/>
        </w:rPr>
        <w:instrText>REF _Ref194667230 \h</w:instrText>
      </w:r>
      <w:r>
        <w:rPr>
          <w:lang w:eastAsia="zh-CN"/>
        </w:rPr>
        <w:instrText xml:space="preserve"> </w:instrText>
      </w:r>
      <w:r>
        <w:rPr>
          <w:lang w:eastAsia="zh-CN"/>
        </w:rPr>
      </w:r>
      <w:r>
        <w:rPr>
          <w:lang w:eastAsia="zh-CN"/>
        </w:rPr>
        <w:fldChar w:fldCharType="separate"/>
      </w:r>
      <w:r w:rsidR="004613B3">
        <w:rPr>
          <w:szCs w:val="24"/>
        </w:rPr>
        <w:t>[</w:t>
      </w:r>
      <w:r w:rsidR="004613B3" w:rsidRPr="00240B75">
        <w:rPr>
          <w:szCs w:val="24"/>
        </w:rPr>
        <w:t>RD</w:t>
      </w:r>
      <w:r w:rsidR="004613B3">
        <w:rPr>
          <w:noProof/>
          <w:szCs w:val="24"/>
        </w:rPr>
        <w:t>6</w:t>
      </w:r>
      <w:r w:rsidR="004613B3">
        <w:rPr>
          <w:szCs w:val="24"/>
        </w:rPr>
        <w:t>]</w:t>
      </w:r>
      <w:r>
        <w:rPr>
          <w:lang w:eastAsia="zh-CN"/>
        </w:rPr>
        <w:fldChar w:fldCharType="end"/>
      </w:r>
      <w:r>
        <w:rPr>
          <w:lang w:eastAsia="zh-CN"/>
        </w:rPr>
        <w:t xml:space="preserve">. </w:t>
      </w:r>
      <w:r>
        <w:rPr>
          <w:rFonts w:hint="eastAsia"/>
          <w:lang w:eastAsia="zh-CN"/>
        </w:rPr>
        <w:t xml:space="preserve"> </w:t>
      </w:r>
    </w:p>
    <w:p w14:paraId="082FDD36" w14:textId="067B0906" w:rsidR="003D3C7A" w:rsidRDefault="003D3C7A" w:rsidP="003D3C7A">
      <w:pPr>
        <w:pStyle w:val="ListParagraph"/>
      </w:pPr>
      <w:r>
        <w:t xml:space="preserve">Detailed guidance on Helium leak testing can be found in the Appendix 12 of the </w:t>
      </w:r>
      <w:r w:rsidRPr="003D3C7A">
        <w:rPr>
          <w:i/>
          <w:iCs/>
        </w:rPr>
        <w:t>ITER Vacuum Handbook</w:t>
      </w:r>
      <w:r>
        <w:t xml:space="preserve"> </w:t>
      </w:r>
      <w:r>
        <w:fldChar w:fldCharType="begin"/>
      </w:r>
      <w:r>
        <w:instrText xml:space="preserve"> REF _Ref175652261 \h </w:instrText>
      </w:r>
      <w:r>
        <w:fldChar w:fldCharType="separate"/>
      </w:r>
      <w:r w:rsidR="004613B3" w:rsidRPr="009E204B">
        <w:rPr>
          <w:szCs w:val="24"/>
        </w:rPr>
        <w:t>[AD</w:t>
      </w:r>
      <w:r w:rsidR="004613B3">
        <w:rPr>
          <w:noProof/>
          <w:szCs w:val="24"/>
        </w:rPr>
        <w:t>2</w:t>
      </w:r>
      <w:r w:rsidR="004613B3" w:rsidRPr="009E204B">
        <w:rPr>
          <w:szCs w:val="24"/>
        </w:rPr>
        <w:t>]</w:t>
      </w:r>
      <w:r>
        <w:fldChar w:fldCharType="end"/>
      </w:r>
      <w:r>
        <w:t xml:space="preserve">. </w:t>
      </w:r>
    </w:p>
    <w:p w14:paraId="444F7B6F" w14:textId="77777777" w:rsidR="003D3C7A" w:rsidRPr="00D06B76" w:rsidRDefault="003D3C7A" w:rsidP="003D3C7A">
      <w:pPr>
        <w:pStyle w:val="ListParagraph"/>
        <w:rPr>
          <w:lang w:eastAsia="zh-CN"/>
        </w:rPr>
      </w:pPr>
    </w:p>
    <w:p w14:paraId="367764BB" w14:textId="1BBD387A" w:rsidR="00372323" w:rsidRDefault="00D06B76" w:rsidP="00D06B76">
      <w:pPr>
        <w:pStyle w:val="ListParagraph"/>
        <w:numPr>
          <w:ilvl w:val="0"/>
          <w:numId w:val="42"/>
        </w:numPr>
      </w:pPr>
      <w:r w:rsidRPr="00774F1A">
        <w:rPr>
          <w:b/>
          <w:bCs/>
        </w:rPr>
        <w:t>[REQ-</w:t>
      </w:r>
      <w:r w:rsidRPr="00774F1A">
        <w:rPr>
          <w:b/>
          <w:bCs/>
        </w:rPr>
        <w:fldChar w:fldCharType="begin"/>
      </w:r>
      <w:r w:rsidRPr="00774F1A">
        <w:rPr>
          <w:b/>
          <w:bCs/>
        </w:rPr>
        <w:instrText xml:space="preserve"> SEQ [REQ- \* ARABIC </w:instrText>
      </w:r>
      <w:r w:rsidRPr="00774F1A">
        <w:rPr>
          <w:b/>
          <w:bCs/>
        </w:rPr>
        <w:fldChar w:fldCharType="separate"/>
      </w:r>
      <w:r w:rsidR="004613B3">
        <w:rPr>
          <w:b/>
          <w:bCs/>
          <w:noProof/>
        </w:rPr>
        <w:t>164</w:t>
      </w:r>
      <w:r w:rsidRPr="00774F1A">
        <w:rPr>
          <w:b/>
          <w:bCs/>
        </w:rPr>
        <w:fldChar w:fldCharType="end"/>
      </w:r>
      <w:r w:rsidRPr="00774F1A">
        <w:rPr>
          <w:b/>
          <w:bCs/>
        </w:rPr>
        <w:t xml:space="preserve">] </w:t>
      </w:r>
      <w:r w:rsidR="00372323" w:rsidRPr="00372323">
        <w:t>Use of</w:t>
      </w:r>
      <w:r w:rsidR="00372323">
        <w:t xml:space="preserve"> industrial grade of Helium with purity at least 99.995%.</w:t>
      </w:r>
    </w:p>
    <w:p w14:paraId="55719681" w14:textId="4E085B07" w:rsidR="00372323" w:rsidRDefault="00372323" w:rsidP="00CF3A04">
      <w:pPr>
        <w:pStyle w:val="ListParagraph"/>
        <w:numPr>
          <w:ilvl w:val="0"/>
          <w:numId w:val="42"/>
        </w:numPr>
      </w:pPr>
      <w:r w:rsidRPr="00774F1A">
        <w:rPr>
          <w:b/>
          <w:bCs/>
        </w:rPr>
        <w:t>[REQ-</w:t>
      </w:r>
      <w:r w:rsidRPr="00774F1A">
        <w:rPr>
          <w:b/>
          <w:bCs/>
        </w:rPr>
        <w:fldChar w:fldCharType="begin"/>
      </w:r>
      <w:r w:rsidRPr="00774F1A">
        <w:rPr>
          <w:b/>
          <w:bCs/>
        </w:rPr>
        <w:instrText xml:space="preserve"> SEQ [REQ- \* ARABIC </w:instrText>
      </w:r>
      <w:r w:rsidRPr="00774F1A">
        <w:rPr>
          <w:b/>
          <w:bCs/>
        </w:rPr>
        <w:fldChar w:fldCharType="separate"/>
      </w:r>
      <w:r w:rsidR="004613B3">
        <w:rPr>
          <w:b/>
          <w:bCs/>
          <w:noProof/>
        </w:rPr>
        <w:t>165</w:t>
      </w:r>
      <w:r w:rsidRPr="00774F1A">
        <w:rPr>
          <w:b/>
          <w:bCs/>
        </w:rPr>
        <w:fldChar w:fldCharType="end"/>
      </w:r>
      <w:r w:rsidRPr="00774F1A">
        <w:rPr>
          <w:b/>
          <w:bCs/>
        </w:rPr>
        <w:t xml:space="preserve">] </w:t>
      </w:r>
      <w:r w:rsidRPr="00372323">
        <w:t xml:space="preserve">In order to calibrate the detection system, a </w:t>
      </w:r>
      <w:r>
        <w:t>calibrated Helium reference leak of value commensurate with the magnitude of leak rate shall be used.</w:t>
      </w:r>
    </w:p>
    <w:p w14:paraId="4F361D72" w14:textId="5084A926" w:rsidR="00372323" w:rsidRDefault="00372323" w:rsidP="00CF3A04">
      <w:pPr>
        <w:pStyle w:val="ListParagraph"/>
        <w:numPr>
          <w:ilvl w:val="0"/>
          <w:numId w:val="42"/>
        </w:numPr>
        <w:autoSpaceDE w:val="0"/>
        <w:autoSpaceDN w:val="0"/>
        <w:adjustRightInd w:val="0"/>
        <w:spacing w:before="0"/>
      </w:pPr>
      <w:r w:rsidRPr="00774F1A">
        <w:rPr>
          <w:b/>
          <w:bCs/>
        </w:rPr>
        <w:t>[REQ-</w:t>
      </w:r>
      <w:r w:rsidRPr="00774F1A">
        <w:rPr>
          <w:b/>
          <w:bCs/>
        </w:rPr>
        <w:fldChar w:fldCharType="begin"/>
      </w:r>
      <w:r w:rsidRPr="00774F1A">
        <w:rPr>
          <w:b/>
          <w:bCs/>
        </w:rPr>
        <w:instrText xml:space="preserve"> SEQ [REQ- \* ARABIC </w:instrText>
      </w:r>
      <w:r w:rsidRPr="00774F1A">
        <w:rPr>
          <w:b/>
          <w:bCs/>
        </w:rPr>
        <w:fldChar w:fldCharType="separate"/>
      </w:r>
      <w:r w:rsidR="004613B3">
        <w:rPr>
          <w:b/>
          <w:bCs/>
          <w:noProof/>
        </w:rPr>
        <w:t>166</w:t>
      </w:r>
      <w:r w:rsidRPr="00774F1A">
        <w:rPr>
          <w:b/>
          <w:bCs/>
        </w:rPr>
        <w:fldChar w:fldCharType="end"/>
      </w:r>
      <w:r w:rsidRPr="00774F1A">
        <w:rPr>
          <w:b/>
          <w:bCs/>
        </w:rPr>
        <w:t xml:space="preserve">] </w:t>
      </w:r>
      <w:r w:rsidR="00146A14" w:rsidRPr="00146A14">
        <w:t>The level of vacuum in the chamber shall be measured by calibrated gauges.</w:t>
      </w:r>
    </w:p>
    <w:p w14:paraId="487BE627" w14:textId="52015498" w:rsidR="00774F1A" w:rsidRDefault="00774F1A" w:rsidP="00CF3A04">
      <w:pPr>
        <w:pStyle w:val="ListParagraph"/>
        <w:numPr>
          <w:ilvl w:val="0"/>
          <w:numId w:val="42"/>
        </w:numPr>
        <w:autoSpaceDE w:val="0"/>
        <w:autoSpaceDN w:val="0"/>
        <w:adjustRightInd w:val="0"/>
        <w:spacing w:before="0"/>
      </w:pPr>
      <w:r w:rsidRPr="00774F1A">
        <w:rPr>
          <w:b/>
          <w:bCs/>
        </w:rPr>
        <w:t>[REQ-</w:t>
      </w:r>
      <w:r w:rsidRPr="00774F1A">
        <w:rPr>
          <w:b/>
          <w:bCs/>
        </w:rPr>
        <w:fldChar w:fldCharType="begin"/>
      </w:r>
      <w:r w:rsidRPr="00774F1A">
        <w:rPr>
          <w:b/>
          <w:bCs/>
        </w:rPr>
        <w:instrText xml:space="preserve"> SEQ [REQ- \* ARABIC </w:instrText>
      </w:r>
      <w:r w:rsidRPr="00774F1A">
        <w:rPr>
          <w:b/>
          <w:bCs/>
        </w:rPr>
        <w:fldChar w:fldCharType="separate"/>
      </w:r>
      <w:r w:rsidR="004613B3">
        <w:rPr>
          <w:b/>
          <w:bCs/>
          <w:noProof/>
        </w:rPr>
        <w:t>167</w:t>
      </w:r>
      <w:r w:rsidRPr="00774F1A">
        <w:rPr>
          <w:b/>
          <w:bCs/>
        </w:rPr>
        <w:fldChar w:fldCharType="end"/>
      </w:r>
      <w:r w:rsidRPr="00774F1A">
        <w:rPr>
          <w:b/>
          <w:bCs/>
        </w:rPr>
        <w:t xml:space="preserve">] </w:t>
      </w:r>
      <w:r w:rsidRPr="00146A14">
        <w:t>T</w:t>
      </w:r>
      <w:r>
        <w:t>raceable calibration certificates for the external reference leak, thermocouple and gauges shall be attached to the test report.</w:t>
      </w:r>
      <w:r w:rsidRPr="00146A14">
        <w:t xml:space="preserve"> </w:t>
      </w:r>
    </w:p>
    <w:p w14:paraId="543952E3" w14:textId="641C8060" w:rsidR="00774F1A" w:rsidRDefault="00774F1A" w:rsidP="00CF3A04">
      <w:pPr>
        <w:pStyle w:val="ListParagraph"/>
        <w:numPr>
          <w:ilvl w:val="0"/>
          <w:numId w:val="42"/>
        </w:numPr>
        <w:autoSpaceDE w:val="0"/>
        <w:autoSpaceDN w:val="0"/>
        <w:adjustRightInd w:val="0"/>
        <w:spacing w:before="0"/>
      </w:pPr>
      <w:r w:rsidRPr="00774F1A">
        <w:rPr>
          <w:b/>
          <w:bCs/>
        </w:rPr>
        <w:t>[REQ-</w:t>
      </w:r>
      <w:r w:rsidRPr="00774F1A">
        <w:rPr>
          <w:b/>
          <w:bCs/>
        </w:rPr>
        <w:fldChar w:fldCharType="begin"/>
      </w:r>
      <w:r w:rsidRPr="00774F1A">
        <w:rPr>
          <w:b/>
          <w:bCs/>
        </w:rPr>
        <w:instrText xml:space="preserve"> SEQ [REQ- \* ARABIC </w:instrText>
      </w:r>
      <w:r w:rsidRPr="00774F1A">
        <w:rPr>
          <w:b/>
          <w:bCs/>
        </w:rPr>
        <w:fldChar w:fldCharType="separate"/>
      </w:r>
      <w:r w:rsidR="004613B3">
        <w:rPr>
          <w:b/>
          <w:bCs/>
          <w:noProof/>
        </w:rPr>
        <w:t>168</w:t>
      </w:r>
      <w:r w:rsidRPr="00774F1A">
        <w:rPr>
          <w:b/>
          <w:bCs/>
        </w:rPr>
        <w:fldChar w:fldCharType="end"/>
      </w:r>
      <w:r w:rsidRPr="00774F1A">
        <w:rPr>
          <w:b/>
          <w:bCs/>
        </w:rPr>
        <w:t xml:space="preserve">] </w:t>
      </w:r>
      <w:r>
        <w:t>During all leak rate measurements, 100% of the pumped flow shall pass through the helium detector.</w:t>
      </w:r>
    </w:p>
    <w:p w14:paraId="33DFEF26" w14:textId="367D0E2E" w:rsidR="00154DB4" w:rsidRDefault="00774F1A" w:rsidP="00CF3A04">
      <w:pPr>
        <w:pStyle w:val="ListParagraph"/>
        <w:numPr>
          <w:ilvl w:val="0"/>
          <w:numId w:val="42"/>
        </w:numPr>
        <w:autoSpaceDE w:val="0"/>
        <w:autoSpaceDN w:val="0"/>
        <w:adjustRightInd w:val="0"/>
        <w:spacing w:before="0"/>
      </w:pPr>
      <w:r w:rsidRPr="00774F1A">
        <w:rPr>
          <w:b/>
          <w:bCs/>
        </w:rPr>
        <w:t>[REQ-</w:t>
      </w:r>
      <w:r w:rsidRPr="00774F1A">
        <w:rPr>
          <w:b/>
          <w:bCs/>
        </w:rPr>
        <w:fldChar w:fldCharType="begin"/>
      </w:r>
      <w:r w:rsidRPr="00774F1A">
        <w:rPr>
          <w:b/>
          <w:bCs/>
        </w:rPr>
        <w:instrText xml:space="preserve"> SEQ [REQ- \* ARABIC </w:instrText>
      </w:r>
      <w:r w:rsidRPr="00774F1A">
        <w:rPr>
          <w:b/>
          <w:bCs/>
        </w:rPr>
        <w:fldChar w:fldCharType="separate"/>
      </w:r>
      <w:r w:rsidR="004613B3">
        <w:rPr>
          <w:b/>
          <w:bCs/>
          <w:noProof/>
        </w:rPr>
        <w:t>169</w:t>
      </w:r>
      <w:r w:rsidRPr="00774F1A">
        <w:rPr>
          <w:b/>
          <w:bCs/>
        </w:rPr>
        <w:fldChar w:fldCharType="end"/>
      </w:r>
      <w:r w:rsidRPr="00774F1A">
        <w:rPr>
          <w:b/>
          <w:bCs/>
        </w:rPr>
        <w:t xml:space="preserve">] </w:t>
      </w:r>
      <w:r>
        <w:t xml:space="preserve">No leak rate measurement shall be performed if the helium signal is not stabilized. </w:t>
      </w:r>
    </w:p>
    <w:p w14:paraId="422D1DBB" w14:textId="043A831D" w:rsidR="00DC0CED" w:rsidRPr="00DC0CED" w:rsidRDefault="00154DB4">
      <w:pPr>
        <w:pStyle w:val="ListParagraph"/>
        <w:numPr>
          <w:ilvl w:val="0"/>
          <w:numId w:val="42"/>
        </w:numPr>
        <w:autoSpaceDE w:val="0"/>
        <w:autoSpaceDN w:val="0"/>
        <w:adjustRightInd w:val="0"/>
        <w:spacing w:before="0"/>
        <w:rPr>
          <w:lang w:val="en-US"/>
        </w:rPr>
      </w:pPr>
      <w:r w:rsidRPr="00DC0CED">
        <w:rPr>
          <w:b/>
          <w:bCs/>
        </w:rPr>
        <w:t>[REQ-</w:t>
      </w:r>
      <w:r w:rsidRPr="00DC0CED">
        <w:rPr>
          <w:b/>
          <w:bCs/>
        </w:rPr>
        <w:fldChar w:fldCharType="begin"/>
      </w:r>
      <w:r w:rsidRPr="00DC0CED">
        <w:rPr>
          <w:b/>
          <w:bCs/>
        </w:rPr>
        <w:instrText xml:space="preserve"> SEQ [REQ- \* ARABIC </w:instrText>
      </w:r>
      <w:r w:rsidRPr="00DC0CED">
        <w:rPr>
          <w:b/>
          <w:bCs/>
        </w:rPr>
        <w:fldChar w:fldCharType="separate"/>
      </w:r>
      <w:r w:rsidR="004613B3">
        <w:rPr>
          <w:b/>
          <w:bCs/>
          <w:noProof/>
        </w:rPr>
        <w:t>170</w:t>
      </w:r>
      <w:r w:rsidRPr="00DC0CED">
        <w:rPr>
          <w:b/>
          <w:bCs/>
        </w:rPr>
        <w:fldChar w:fldCharType="end"/>
      </w:r>
      <w:r w:rsidRPr="00DC0CED">
        <w:rPr>
          <w:b/>
          <w:bCs/>
        </w:rPr>
        <w:t xml:space="preserve">] </w:t>
      </w:r>
      <w:r w:rsidR="00774F1A">
        <w:t>The qualified test operators/inspectors are required, and their certification shall be attached to the test report</w:t>
      </w:r>
      <w:r w:rsidR="00DC0CED">
        <w:t xml:space="preserve">, referring to </w:t>
      </w:r>
      <w:r w:rsidR="00DC0CED" w:rsidRPr="00DC0CED">
        <w:rPr>
          <w:i/>
          <w:iCs/>
          <w:lang w:val="en-US"/>
        </w:rPr>
        <w:t>Vacuum Leak Test Report Template</w:t>
      </w:r>
      <w:r w:rsidR="00DC0CED" w:rsidRPr="00DC0CED">
        <w:rPr>
          <w:lang w:val="en-US"/>
        </w:rPr>
        <w:t xml:space="preserve"> </w:t>
      </w:r>
      <w:r w:rsidR="00DC0CED" w:rsidRPr="00DC0CED">
        <w:rPr>
          <w:lang w:val="en-US"/>
        </w:rPr>
        <w:fldChar w:fldCharType="begin"/>
      </w:r>
      <w:r w:rsidR="00DC0CED" w:rsidRPr="00DC0CED">
        <w:rPr>
          <w:lang w:val="en-US"/>
        </w:rPr>
        <w:instrText xml:space="preserve"> REF _Ref215232687 \h </w:instrText>
      </w:r>
      <w:r w:rsidR="00DC0CED" w:rsidRPr="00DC0CED">
        <w:rPr>
          <w:lang w:val="en-US"/>
        </w:rPr>
      </w:r>
      <w:r w:rsidR="00DC0CED" w:rsidRPr="00DC0CED">
        <w:rPr>
          <w:lang w:val="en-US"/>
        </w:rPr>
        <w:fldChar w:fldCharType="separate"/>
      </w:r>
      <w:r w:rsidR="004613B3">
        <w:rPr>
          <w:szCs w:val="24"/>
        </w:rPr>
        <w:t>[</w:t>
      </w:r>
      <w:r w:rsidR="004613B3" w:rsidRPr="00240B75">
        <w:rPr>
          <w:szCs w:val="24"/>
        </w:rPr>
        <w:t>RD</w:t>
      </w:r>
      <w:r w:rsidR="004613B3">
        <w:rPr>
          <w:noProof/>
          <w:szCs w:val="24"/>
        </w:rPr>
        <w:t>7</w:t>
      </w:r>
      <w:r w:rsidR="004613B3">
        <w:rPr>
          <w:szCs w:val="24"/>
        </w:rPr>
        <w:t>]</w:t>
      </w:r>
      <w:r w:rsidR="00DC0CED" w:rsidRPr="00DC0CED">
        <w:rPr>
          <w:lang w:val="en-US"/>
        </w:rPr>
        <w:fldChar w:fldCharType="end"/>
      </w:r>
      <w:r w:rsidR="00DC0CED" w:rsidRPr="00DC0CED">
        <w:rPr>
          <w:lang w:val="en-US"/>
        </w:rPr>
        <w:t>.</w:t>
      </w:r>
    </w:p>
    <w:p w14:paraId="1B84996B" w14:textId="77777777" w:rsidR="00DC0CED" w:rsidRDefault="00DC0CED" w:rsidP="00DC0CED">
      <w:pPr>
        <w:autoSpaceDE w:val="0"/>
        <w:autoSpaceDN w:val="0"/>
        <w:adjustRightInd w:val="0"/>
        <w:spacing w:before="0"/>
        <w:ind w:left="360"/>
      </w:pPr>
    </w:p>
    <w:p w14:paraId="77A482EA" w14:textId="5CA80A2F" w:rsidR="00372323" w:rsidRDefault="0008225D" w:rsidP="00CF3A04">
      <w:pPr>
        <w:rPr>
          <w:lang w:val="en-US" w:eastAsia="zh-CN"/>
        </w:rPr>
      </w:pPr>
      <w:r w:rsidRPr="0008225D">
        <w:rPr>
          <w:lang w:val="en-US" w:eastAsia="zh-CN"/>
        </w:rPr>
        <w:t xml:space="preserve">The acceptance criteria leak rate is given in Air equivalent. The Air/Helium comparability ratio is 2.69 at the same temperature. </w:t>
      </w:r>
      <w:r>
        <w:rPr>
          <w:lang w:val="en-US" w:eastAsia="zh-CN"/>
        </w:rPr>
        <w:t>The Air equivalent leakage rate is equal to the Helium leakage rate divided by 2.69 at the same temperature.</w:t>
      </w:r>
    </w:p>
    <w:p w14:paraId="4036B7AF" w14:textId="0E319B01" w:rsidR="00DC0CED" w:rsidRDefault="00DC0CED" w:rsidP="00CF3A04">
      <w:pPr>
        <w:rPr>
          <w:lang w:val="en-US" w:eastAsia="zh-CN"/>
        </w:rPr>
      </w:pPr>
      <w:r>
        <w:rPr>
          <w:lang w:eastAsia="zh-CN"/>
        </w:rPr>
        <w:t>Compliance</w:t>
      </w:r>
      <w:r>
        <w:rPr>
          <w:rFonts w:hint="eastAsia"/>
          <w:lang w:eastAsia="zh-CN"/>
        </w:rPr>
        <w:t xml:space="preserve"> with the </w:t>
      </w:r>
      <w:r>
        <w:t xml:space="preserve">acceptance criteria represents a </w:t>
      </w:r>
      <w:r w:rsidRPr="003D3C7A">
        <w:rPr>
          <w:b/>
          <w:bCs/>
        </w:rPr>
        <w:t>Hold Point</w:t>
      </w:r>
      <w:r>
        <w:t>.</w:t>
      </w:r>
    </w:p>
    <w:p w14:paraId="4B3679CB" w14:textId="77777777" w:rsidR="004A6B58" w:rsidRDefault="004A6B58" w:rsidP="00CF3A04">
      <w:pPr>
        <w:rPr>
          <w:lang w:val="en-US" w:eastAsia="zh-CN"/>
        </w:rPr>
      </w:pPr>
    </w:p>
    <w:p w14:paraId="58B6539D" w14:textId="17E20ED3" w:rsidR="004F3E62" w:rsidRPr="009C7979" w:rsidRDefault="004F3E62" w:rsidP="00CF3A04">
      <w:pPr>
        <w:pStyle w:val="Heading4"/>
      </w:pPr>
      <w:bookmarkStart w:id="247" w:name="_Toc150935759"/>
      <w:bookmarkStart w:id="248" w:name="_Toc216163724"/>
      <w:r w:rsidRPr="009C7979">
        <w:t>He</w:t>
      </w:r>
      <w:r w:rsidR="00B8384B">
        <w:t>lium</w:t>
      </w:r>
      <w:r w:rsidRPr="009C7979">
        <w:t xml:space="preserve"> Leak Testing</w:t>
      </w:r>
      <w:bookmarkEnd w:id="247"/>
      <w:r>
        <w:t xml:space="preserve"> at Room Temperature</w:t>
      </w:r>
      <w:bookmarkEnd w:id="248"/>
    </w:p>
    <w:p w14:paraId="65B294C3" w14:textId="4563ED97" w:rsidR="004F3E62" w:rsidRDefault="006A3DA7" w:rsidP="00CF3A04">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171</w:t>
      </w:r>
      <w:r w:rsidRPr="00EE55B6">
        <w:rPr>
          <w:b/>
          <w:bCs/>
        </w:rPr>
        <w:fldChar w:fldCharType="end"/>
      </w:r>
      <w:r w:rsidRPr="00EE55B6">
        <w:rPr>
          <w:b/>
          <w:bCs/>
        </w:rPr>
        <w:t>]</w:t>
      </w:r>
      <w:r>
        <w:rPr>
          <w:b/>
          <w:bCs/>
        </w:rPr>
        <w:t xml:space="preserve"> </w:t>
      </w:r>
      <w:r w:rsidR="004F3E62">
        <w:t>The sensitivity of the He detector shall be better than 1</w:t>
      </w:r>
      <w:r w:rsidR="00A05A50">
        <w:rPr>
          <w:szCs w:val="24"/>
        </w:rPr>
        <w:t>×</w:t>
      </w:r>
      <w:r w:rsidR="00A05A50" w:rsidRPr="00F805B3">
        <w:rPr>
          <w:szCs w:val="24"/>
        </w:rPr>
        <w:t>10</w:t>
      </w:r>
      <w:r w:rsidR="00A05A50" w:rsidRPr="00F805B3">
        <w:rPr>
          <w:rFonts w:hint="eastAsia"/>
          <w:szCs w:val="24"/>
          <w:vertAlign w:val="superscript"/>
          <w:lang w:eastAsia="zh-CN"/>
        </w:rPr>
        <w:t>-</w:t>
      </w:r>
      <w:r w:rsidR="00A05A50">
        <w:rPr>
          <w:szCs w:val="24"/>
          <w:vertAlign w:val="superscript"/>
          <w:lang w:eastAsia="zh-CN"/>
        </w:rPr>
        <w:t>1</w:t>
      </w:r>
      <w:r w:rsidR="00A05A50" w:rsidRPr="00F805B3">
        <w:rPr>
          <w:rFonts w:hint="eastAsia"/>
          <w:szCs w:val="24"/>
          <w:vertAlign w:val="superscript"/>
          <w:lang w:eastAsia="zh-CN"/>
        </w:rPr>
        <w:t>1</w:t>
      </w:r>
      <w:r w:rsidR="004F3E62">
        <w:t xml:space="preserve"> </w:t>
      </w:r>
      <w:r w:rsidR="00A05A50" w:rsidRPr="00F805B3">
        <w:rPr>
          <w:szCs w:val="24"/>
        </w:rPr>
        <w:t>Pa.m</w:t>
      </w:r>
      <w:r w:rsidR="00A05A50" w:rsidRPr="00F805B3">
        <w:rPr>
          <w:rFonts w:hint="eastAsia"/>
          <w:szCs w:val="24"/>
          <w:vertAlign w:val="superscript"/>
          <w:lang w:eastAsia="zh-CN"/>
        </w:rPr>
        <w:t>3</w:t>
      </w:r>
      <w:r w:rsidR="00A05A50" w:rsidRPr="00F805B3">
        <w:rPr>
          <w:szCs w:val="24"/>
        </w:rPr>
        <w:t>/s</w:t>
      </w:r>
      <w:r w:rsidR="00A05A50">
        <w:t xml:space="preserve"> </w:t>
      </w:r>
      <w:r w:rsidR="004F3E62">
        <w:t>(1</w:t>
      </w:r>
      <w:r w:rsidR="00A05A50">
        <w:rPr>
          <w:szCs w:val="24"/>
        </w:rPr>
        <w:t>×</w:t>
      </w:r>
      <w:r w:rsidR="00A05A50" w:rsidRPr="00F805B3">
        <w:rPr>
          <w:szCs w:val="24"/>
        </w:rPr>
        <w:t>10</w:t>
      </w:r>
      <w:r w:rsidR="00A05A50" w:rsidRPr="00F805B3">
        <w:rPr>
          <w:rFonts w:hint="eastAsia"/>
          <w:szCs w:val="24"/>
          <w:vertAlign w:val="superscript"/>
          <w:lang w:eastAsia="zh-CN"/>
        </w:rPr>
        <w:t>-</w:t>
      </w:r>
      <w:r w:rsidR="00A05A50">
        <w:rPr>
          <w:szCs w:val="24"/>
          <w:vertAlign w:val="superscript"/>
          <w:lang w:eastAsia="zh-CN"/>
        </w:rPr>
        <w:t>10</w:t>
      </w:r>
      <w:r w:rsidR="004F3E62">
        <w:t xml:space="preserve"> mbar l/s).</w:t>
      </w:r>
    </w:p>
    <w:p w14:paraId="0F01D7CE" w14:textId="0F579694" w:rsidR="004F3E62" w:rsidRDefault="006A3DA7" w:rsidP="00CF3A04">
      <w:pPr>
        <w:autoSpaceDE w:val="0"/>
        <w:autoSpaceDN w:val="0"/>
        <w:adjustRightInd w:val="0"/>
        <w:spacing w:before="0"/>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172</w:t>
      </w:r>
      <w:r w:rsidRPr="00EE55B6">
        <w:rPr>
          <w:b/>
          <w:bCs/>
        </w:rPr>
        <w:fldChar w:fldCharType="end"/>
      </w:r>
      <w:r w:rsidRPr="00EE55B6">
        <w:rPr>
          <w:b/>
          <w:bCs/>
        </w:rPr>
        <w:t>]</w:t>
      </w:r>
      <w:r>
        <w:rPr>
          <w:b/>
          <w:bCs/>
        </w:rPr>
        <w:t xml:space="preserve"> </w:t>
      </w:r>
      <w:r w:rsidR="004F3E62">
        <w:t>The maximum leak rate shall be &lt; 1</w:t>
      </w:r>
      <w:r w:rsidR="00A05A50">
        <w:rPr>
          <w:szCs w:val="24"/>
        </w:rPr>
        <w:t>×</w:t>
      </w:r>
      <w:r w:rsidR="00A05A50" w:rsidRPr="00F805B3">
        <w:rPr>
          <w:szCs w:val="24"/>
        </w:rPr>
        <w:t>10</w:t>
      </w:r>
      <w:r w:rsidR="00A05A50" w:rsidRPr="00F805B3">
        <w:rPr>
          <w:rFonts w:hint="eastAsia"/>
          <w:szCs w:val="24"/>
          <w:vertAlign w:val="superscript"/>
          <w:lang w:eastAsia="zh-CN"/>
        </w:rPr>
        <w:t>-</w:t>
      </w:r>
      <w:r w:rsidR="00A05A50">
        <w:rPr>
          <w:szCs w:val="24"/>
          <w:vertAlign w:val="superscript"/>
          <w:lang w:eastAsia="zh-CN"/>
        </w:rPr>
        <w:t>10</w:t>
      </w:r>
      <w:r w:rsidR="00A05A50">
        <w:t xml:space="preserve"> </w:t>
      </w:r>
      <w:r w:rsidR="00A05A50" w:rsidRPr="00F805B3">
        <w:rPr>
          <w:szCs w:val="24"/>
        </w:rPr>
        <w:t>Pa.m</w:t>
      </w:r>
      <w:r w:rsidR="00A05A50" w:rsidRPr="00F805B3">
        <w:rPr>
          <w:rFonts w:hint="eastAsia"/>
          <w:szCs w:val="24"/>
          <w:vertAlign w:val="superscript"/>
          <w:lang w:eastAsia="zh-CN"/>
        </w:rPr>
        <w:t>3</w:t>
      </w:r>
      <w:r w:rsidR="00A05A50" w:rsidRPr="00F805B3">
        <w:rPr>
          <w:szCs w:val="24"/>
        </w:rPr>
        <w:t>/s</w:t>
      </w:r>
      <w:r w:rsidR="00A05A50">
        <w:t xml:space="preserve"> (1</w:t>
      </w:r>
      <w:r w:rsidR="00A05A50">
        <w:rPr>
          <w:szCs w:val="24"/>
        </w:rPr>
        <w:t>×</w:t>
      </w:r>
      <w:r w:rsidR="00A05A50" w:rsidRPr="00F805B3">
        <w:rPr>
          <w:szCs w:val="24"/>
        </w:rPr>
        <w:t>10</w:t>
      </w:r>
      <w:r w:rsidR="00A05A50" w:rsidRPr="00F805B3">
        <w:rPr>
          <w:rFonts w:hint="eastAsia"/>
          <w:szCs w:val="24"/>
          <w:vertAlign w:val="superscript"/>
          <w:lang w:eastAsia="zh-CN"/>
        </w:rPr>
        <w:t>-</w:t>
      </w:r>
      <w:r w:rsidR="00A05A50">
        <w:rPr>
          <w:szCs w:val="24"/>
          <w:vertAlign w:val="superscript"/>
          <w:lang w:eastAsia="zh-CN"/>
        </w:rPr>
        <w:t>9</w:t>
      </w:r>
      <w:r w:rsidR="00A05A50">
        <w:t xml:space="preserve"> mbar l/s)</w:t>
      </w:r>
      <w:r w:rsidR="00CF3A04">
        <w:t xml:space="preserve"> at room temperature</w:t>
      </w:r>
      <w:r w:rsidR="00652198">
        <w:t>.</w:t>
      </w:r>
      <w:r w:rsidR="004F3E62">
        <w:t xml:space="preserve"> </w:t>
      </w:r>
    </w:p>
    <w:p w14:paraId="303611A4" w14:textId="77777777" w:rsidR="003E3D8E" w:rsidRDefault="003E3D8E" w:rsidP="004F3E62">
      <w:pPr>
        <w:autoSpaceDE w:val="0"/>
        <w:autoSpaceDN w:val="0"/>
        <w:adjustRightInd w:val="0"/>
        <w:spacing w:before="0"/>
        <w:jc w:val="left"/>
      </w:pPr>
    </w:p>
    <w:p w14:paraId="01B6C5DB" w14:textId="22B45362" w:rsidR="004F3E62" w:rsidRDefault="004F3E62" w:rsidP="004F3E62">
      <w:pPr>
        <w:pStyle w:val="Heading4"/>
      </w:pPr>
      <w:bookmarkStart w:id="249" w:name="_Toc216163725"/>
      <w:r>
        <w:t>He</w:t>
      </w:r>
      <w:r w:rsidR="00C843CD">
        <w:t>lium</w:t>
      </w:r>
      <w:r>
        <w:t xml:space="preserve"> Leak Test</w:t>
      </w:r>
      <w:r w:rsidR="00C843CD">
        <w:t xml:space="preserve"> </w:t>
      </w:r>
      <w:r w:rsidR="00C843CD">
        <w:rPr>
          <w:lang w:val="en-US" w:eastAsia="zh-CN"/>
        </w:rPr>
        <w:t>at Elevated Temperature</w:t>
      </w:r>
      <w:bookmarkEnd w:id="249"/>
      <w:r>
        <w:t xml:space="preserve"> </w:t>
      </w:r>
    </w:p>
    <w:p w14:paraId="3728D895" w14:textId="61423ADA" w:rsidR="00153332" w:rsidRDefault="006A3DA7"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173</w:t>
      </w:r>
      <w:r w:rsidRPr="00EE55B6">
        <w:rPr>
          <w:b/>
          <w:bCs/>
        </w:rPr>
        <w:fldChar w:fldCharType="end"/>
      </w:r>
      <w:r w:rsidRPr="00EE55B6">
        <w:rPr>
          <w:b/>
          <w:bCs/>
        </w:rPr>
        <w:t>]</w:t>
      </w:r>
      <w:r>
        <w:rPr>
          <w:b/>
          <w:bCs/>
        </w:rPr>
        <w:t xml:space="preserve"> </w:t>
      </w:r>
      <w:r w:rsidR="00153332">
        <w:t>Th</w:t>
      </w:r>
      <w:r w:rsidR="0017096E">
        <w:rPr>
          <w:rFonts w:hint="eastAsia"/>
          <w:lang w:eastAsia="zh-CN"/>
        </w:rPr>
        <w:t>e</w:t>
      </w:r>
      <w:r w:rsidR="00153332">
        <w:t xml:space="preserve"> He</w:t>
      </w:r>
      <w:r w:rsidR="00C843CD">
        <w:t>lium</w:t>
      </w:r>
      <w:r w:rsidR="00153332">
        <w:t xml:space="preserve"> leak test</w:t>
      </w:r>
      <w:r w:rsidR="00C843CD">
        <w:t xml:space="preserve"> at elevated temperature</w:t>
      </w:r>
      <w:r w:rsidR="00153332">
        <w:t xml:space="preserve"> shall be carried out after </w:t>
      </w:r>
      <w:r w:rsidR="003D0203">
        <w:t xml:space="preserve">the completion of the manufacturing process and after </w:t>
      </w:r>
      <w:r w:rsidR="00153332">
        <w:t>the hydraulic pressure test</w:t>
      </w:r>
      <w:r w:rsidR="003D0203">
        <w:t xml:space="preserve"> and subsequent baking (or integrated baking as part of Hot Helium Leak Test)</w:t>
      </w:r>
      <w:r w:rsidR="00153332">
        <w:t>.</w:t>
      </w:r>
    </w:p>
    <w:p w14:paraId="5DE2AB52" w14:textId="02257B85" w:rsidR="00153332" w:rsidRDefault="006A3DA7"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174</w:t>
      </w:r>
      <w:r w:rsidRPr="00EE55B6">
        <w:rPr>
          <w:b/>
          <w:bCs/>
        </w:rPr>
        <w:fldChar w:fldCharType="end"/>
      </w:r>
      <w:r w:rsidRPr="00EE55B6">
        <w:rPr>
          <w:b/>
          <w:bCs/>
        </w:rPr>
        <w:t>]</w:t>
      </w:r>
      <w:r>
        <w:rPr>
          <w:b/>
          <w:bCs/>
        </w:rPr>
        <w:t xml:space="preserve"> </w:t>
      </w:r>
      <w:r w:rsidR="009F2685">
        <w:t xml:space="preserve">The outline procedure described </w:t>
      </w:r>
      <w:r w:rsidR="004A6B58">
        <w:t xml:space="preserve">in </w:t>
      </w:r>
      <w:r w:rsidR="004A6B58">
        <w:fldChar w:fldCharType="begin"/>
      </w:r>
      <w:r w:rsidR="004A6B58">
        <w:instrText xml:space="preserve"> REF _Ref215230147 \h </w:instrText>
      </w:r>
      <w:r w:rsidR="004A6B58">
        <w:fldChar w:fldCharType="separate"/>
      </w:r>
      <w:r w:rsidR="004613B3">
        <w:t xml:space="preserve">Table </w:t>
      </w:r>
      <w:r w:rsidR="004613B3">
        <w:rPr>
          <w:noProof/>
        </w:rPr>
        <w:t>5</w:t>
      </w:r>
      <w:r w:rsidR="004613B3">
        <w:noBreakHyphen/>
      </w:r>
      <w:r w:rsidR="004613B3">
        <w:rPr>
          <w:noProof/>
        </w:rPr>
        <w:t>5</w:t>
      </w:r>
      <w:r w:rsidR="004A6B58">
        <w:fldChar w:fldCharType="end"/>
      </w:r>
      <w:r w:rsidR="009F2685">
        <w:t xml:space="preserve"> shall be used as a basis for the development of the detailed </w:t>
      </w:r>
      <w:r w:rsidR="001F395F">
        <w:t>test protocol</w:t>
      </w:r>
      <w:r w:rsidR="009F2685">
        <w:t>.</w:t>
      </w:r>
    </w:p>
    <w:p w14:paraId="40F7EFBB" w14:textId="770047EA" w:rsidR="00372323" w:rsidRDefault="00372323" w:rsidP="00372323">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175</w:t>
      </w:r>
      <w:r w:rsidRPr="00EE55B6">
        <w:rPr>
          <w:b/>
          <w:bCs/>
        </w:rPr>
        <w:fldChar w:fldCharType="end"/>
      </w:r>
      <w:r w:rsidRPr="00EE55B6">
        <w:rPr>
          <w:b/>
          <w:bCs/>
        </w:rPr>
        <w:t>]</w:t>
      </w:r>
      <w:r w:rsidRPr="00372323">
        <w:t>Thermocouples map located on the component shall be provided in the test procedure</w:t>
      </w:r>
      <w:r>
        <w:t>.</w:t>
      </w:r>
    </w:p>
    <w:p w14:paraId="47CD0587" w14:textId="77777777" w:rsidR="00DC0CED" w:rsidRDefault="00DC0CED" w:rsidP="00990C45"/>
    <w:p w14:paraId="25159A3F" w14:textId="0F8B4B86" w:rsidR="004A6B58" w:rsidRDefault="004A6B58" w:rsidP="004A6B58">
      <w:pPr>
        <w:pStyle w:val="Caption"/>
        <w:jc w:val="center"/>
        <w:rPr>
          <w:lang w:eastAsia="zh-CN"/>
        </w:rPr>
      </w:pPr>
      <w:bookmarkStart w:id="250" w:name="_Ref215230147"/>
      <w:bookmarkStart w:id="251" w:name="_Toc216163812"/>
      <w:r>
        <w:t xml:space="preserve">Table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Table \* ARABIC \s 1 </w:instrText>
      </w:r>
      <w:r>
        <w:fldChar w:fldCharType="separate"/>
      </w:r>
      <w:r w:rsidR="004613B3">
        <w:rPr>
          <w:noProof/>
        </w:rPr>
        <w:t>5</w:t>
      </w:r>
      <w:r>
        <w:fldChar w:fldCharType="end"/>
      </w:r>
      <w:bookmarkEnd w:id="250"/>
      <w:r>
        <w:rPr>
          <w:rFonts w:hint="eastAsia"/>
          <w:lang w:eastAsia="zh-CN"/>
        </w:rPr>
        <w:t xml:space="preserve"> </w:t>
      </w:r>
      <w:r>
        <w:rPr>
          <w:lang w:eastAsia="zh-CN"/>
        </w:rPr>
        <w:t xml:space="preserve">The </w:t>
      </w:r>
      <w:r>
        <w:t xml:space="preserve">outline procedure </w:t>
      </w:r>
      <w:r>
        <w:rPr>
          <w:rFonts w:hint="eastAsia"/>
          <w:lang w:eastAsia="zh-CN"/>
        </w:rPr>
        <w:t>and acceptance criteria</w:t>
      </w:r>
      <w:r>
        <w:t xml:space="preserve"> for helium leak test at elevated temperature</w:t>
      </w:r>
      <w:bookmarkEnd w:id="251"/>
      <w:r>
        <w:t xml:space="preserve"> </w:t>
      </w:r>
    </w:p>
    <w:tbl>
      <w:tblPr>
        <w:tblW w:w="8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5"/>
        <w:gridCol w:w="4050"/>
      </w:tblGrid>
      <w:tr w:rsidR="00990C45" w:rsidRPr="00822B81" w14:paraId="6D960E97" w14:textId="77777777" w:rsidTr="009905BC">
        <w:trPr>
          <w:cantSplit/>
          <w:trHeight w:val="656"/>
          <w:tblHeader/>
          <w:jc w:val="center"/>
        </w:trPr>
        <w:tc>
          <w:tcPr>
            <w:tcW w:w="4855" w:type="dxa"/>
            <w:tcBorders>
              <w:top w:val="single" w:sz="4" w:space="0" w:color="auto"/>
              <w:left w:val="single" w:sz="4" w:space="0" w:color="auto"/>
              <w:bottom w:val="single" w:sz="4" w:space="0" w:color="auto"/>
              <w:right w:val="single" w:sz="4" w:space="0" w:color="auto"/>
            </w:tcBorders>
          </w:tcPr>
          <w:p w14:paraId="7B940BB2" w14:textId="0A01A151" w:rsidR="00990C45" w:rsidRPr="00F805B3" w:rsidRDefault="00AE370F" w:rsidP="00560823">
            <w:pPr>
              <w:spacing w:after="60"/>
              <w:jc w:val="center"/>
              <w:rPr>
                <w:b/>
                <w:szCs w:val="24"/>
                <w:lang w:eastAsia="zh-CN"/>
              </w:rPr>
            </w:pPr>
            <w:r>
              <w:rPr>
                <w:b/>
                <w:szCs w:val="24"/>
                <w:lang w:eastAsia="ja-JP"/>
              </w:rPr>
              <w:t>Step</w:t>
            </w:r>
            <w:r w:rsidR="00267742">
              <w:rPr>
                <w:rFonts w:hint="eastAsia"/>
                <w:b/>
                <w:szCs w:val="24"/>
                <w:lang w:eastAsia="zh-CN"/>
              </w:rPr>
              <w:t xml:space="preserve"> (</w:t>
            </w:r>
            <w:r w:rsidR="00267742" w:rsidRPr="00267742">
              <w:rPr>
                <w:rFonts w:hint="eastAsia"/>
                <w:b/>
                <w:i/>
                <w:iCs/>
                <w:szCs w:val="24"/>
                <w:lang w:eastAsia="zh-CN"/>
              </w:rPr>
              <w:t xml:space="preserve">and </w:t>
            </w:r>
            <w:r w:rsidR="00267742">
              <w:rPr>
                <w:rFonts w:hint="eastAsia"/>
                <w:b/>
                <w:i/>
                <w:iCs/>
                <w:szCs w:val="24"/>
                <w:lang w:eastAsia="zh-CN"/>
              </w:rPr>
              <w:t>R</w:t>
            </w:r>
            <w:r w:rsidR="00267742" w:rsidRPr="00267742">
              <w:rPr>
                <w:rFonts w:hint="eastAsia"/>
                <w:b/>
                <w:i/>
                <w:iCs/>
                <w:szCs w:val="24"/>
                <w:lang w:eastAsia="zh-CN"/>
              </w:rPr>
              <w:t>ecommendation</w:t>
            </w:r>
            <w:r w:rsidR="00267742">
              <w:rPr>
                <w:rFonts w:hint="eastAsia"/>
                <w:b/>
                <w:i/>
                <w:iCs/>
                <w:szCs w:val="24"/>
                <w:lang w:eastAsia="zh-CN"/>
              </w:rPr>
              <w:t>s</w:t>
            </w:r>
            <w:r w:rsidR="00267742">
              <w:rPr>
                <w:rFonts w:hint="eastAsia"/>
                <w:b/>
                <w:szCs w:val="24"/>
                <w:lang w:eastAsia="zh-CN"/>
              </w:rPr>
              <w:t>)</w:t>
            </w:r>
          </w:p>
        </w:tc>
        <w:tc>
          <w:tcPr>
            <w:tcW w:w="4050" w:type="dxa"/>
            <w:tcBorders>
              <w:top w:val="single" w:sz="4" w:space="0" w:color="auto"/>
              <w:left w:val="single" w:sz="4" w:space="0" w:color="auto"/>
              <w:bottom w:val="single" w:sz="4" w:space="0" w:color="auto"/>
              <w:right w:val="single" w:sz="4" w:space="0" w:color="auto"/>
            </w:tcBorders>
          </w:tcPr>
          <w:p w14:paraId="596C8F04" w14:textId="77777777" w:rsidR="00560823" w:rsidRDefault="00267742" w:rsidP="00560823">
            <w:pPr>
              <w:spacing w:before="0"/>
              <w:jc w:val="center"/>
              <w:rPr>
                <w:b/>
                <w:szCs w:val="24"/>
                <w:lang w:eastAsia="zh-CN"/>
              </w:rPr>
            </w:pPr>
            <w:r>
              <w:rPr>
                <w:b/>
                <w:szCs w:val="24"/>
                <w:lang w:eastAsia="zh-CN"/>
              </w:rPr>
              <w:t>Requirements</w:t>
            </w:r>
          </w:p>
          <w:p w14:paraId="64A37395" w14:textId="7F31AAFF" w:rsidR="00990C45" w:rsidRPr="00F805B3" w:rsidRDefault="00560823" w:rsidP="00560823">
            <w:pPr>
              <w:spacing w:before="0"/>
              <w:jc w:val="center"/>
              <w:rPr>
                <w:b/>
                <w:szCs w:val="24"/>
                <w:lang w:eastAsia="ja-JP"/>
              </w:rPr>
            </w:pPr>
            <w:r>
              <w:rPr>
                <w:rFonts w:hint="eastAsia"/>
                <w:b/>
                <w:szCs w:val="24"/>
                <w:lang w:eastAsia="zh-CN"/>
              </w:rPr>
              <w:t>(</w:t>
            </w:r>
            <w:r w:rsidR="00E41159">
              <w:rPr>
                <w:rFonts w:hint="eastAsia"/>
                <w:b/>
                <w:szCs w:val="24"/>
                <w:lang w:eastAsia="zh-CN"/>
              </w:rPr>
              <w:t>T</w:t>
            </w:r>
            <w:r w:rsidR="00267742">
              <w:rPr>
                <w:rFonts w:hint="eastAsia"/>
                <w:b/>
                <w:szCs w:val="24"/>
                <w:lang w:eastAsia="zh-CN"/>
              </w:rPr>
              <w:t xml:space="preserve">est parameters and </w:t>
            </w:r>
            <w:r w:rsidR="00E41159">
              <w:rPr>
                <w:rFonts w:hint="eastAsia"/>
                <w:b/>
                <w:szCs w:val="24"/>
                <w:lang w:eastAsia="zh-CN"/>
              </w:rPr>
              <w:t>R</w:t>
            </w:r>
            <w:r w:rsidR="00267742">
              <w:rPr>
                <w:b/>
                <w:szCs w:val="24"/>
                <w:lang w:eastAsia="zh-CN"/>
              </w:rPr>
              <w:t>ecords</w:t>
            </w:r>
            <w:r>
              <w:rPr>
                <w:rFonts w:hint="eastAsia"/>
                <w:b/>
                <w:szCs w:val="24"/>
                <w:lang w:eastAsia="zh-CN"/>
              </w:rPr>
              <w:t>)</w:t>
            </w:r>
          </w:p>
        </w:tc>
      </w:tr>
      <w:tr w:rsidR="00865D4C" w:rsidRPr="00822B81" w14:paraId="11D7E9CB" w14:textId="77777777">
        <w:trPr>
          <w:cantSplit/>
          <w:jc w:val="center"/>
        </w:trPr>
        <w:tc>
          <w:tcPr>
            <w:tcW w:w="8905" w:type="dxa"/>
            <w:gridSpan w:val="2"/>
            <w:tcBorders>
              <w:top w:val="single" w:sz="4" w:space="0" w:color="auto"/>
              <w:left w:val="single" w:sz="4" w:space="0" w:color="auto"/>
              <w:bottom w:val="single" w:sz="4" w:space="0" w:color="auto"/>
              <w:right w:val="single" w:sz="4" w:space="0" w:color="auto"/>
            </w:tcBorders>
          </w:tcPr>
          <w:p w14:paraId="05867234" w14:textId="7701CA11" w:rsidR="00865D4C" w:rsidRPr="00267742" w:rsidRDefault="00267742" w:rsidP="00254589">
            <w:pPr>
              <w:spacing w:after="60"/>
              <w:rPr>
                <w:b/>
                <w:bCs/>
                <w:iCs/>
                <w:szCs w:val="24"/>
              </w:rPr>
            </w:pPr>
            <w:r w:rsidRPr="00267742">
              <w:rPr>
                <w:rFonts w:hint="eastAsia"/>
                <w:b/>
                <w:bCs/>
                <w:iCs/>
                <w:szCs w:val="24"/>
                <w:lang w:eastAsia="zh-CN"/>
              </w:rPr>
              <w:t>(0)</w:t>
            </w:r>
            <w:r>
              <w:rPr>
                <w:rFonts w:hint="eastAsia"/>
                <w:b/>
                <w:bCs/>
                <w:iCs/>
                <w:szCs w:val="24"/>
                <w:lang w:eastAsia="zh-CN"/>
              </w:rPr>
              <w:t xml:space="preserve"> </w:t>
            </w:r>
            <w:r w:rsidR="00865D4C" w:rsidRPr="00267742">
              <w:rPr>
                <w:b/>
                <w:bCs/>
                <w:iCs/>
                <w:szCs w:val="24"/>
              </w:rPr>
              <w:t>TEST OF COMPONENT AT ROOM TEMPERATURE (OUTSIDE OF VACUUM CHAMBER)</w:t>
            </w:r>
          </w:p>
        </w:tc>
      </w:tr>
      <w:tr w:rsidR="00AE370F" w:rsidRPr="00822B81" w14:paraId="0D9EA326"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1D72CAE6" w14:textId="441BCFCE" w:rsidR="00AE370F" w:rsidRPr="00E41159" w:rsidRDefault="00AE370F" w:rsidP="000232E0">
            <w:pPr>
              <w:pStyle w:val="ListParagraph"/>
              <w:numPr>
                <w:ilvl w:val="1"/>
                <w:numId w:val="45"/>
              </w:numPr>
              <w:spacing w:after="60"/>
              <w:rPr>
                <w:b/>
                <w:iCs/>
                <w:szCs w:val="24"/>
              </w:rPr>
            </w:pPr>
            <w:r w:rsidRPr="00E41159">
              <w:rPr>
                <w:b/>
                <w:iCs/>
                <w:szCs w:val="24"/>
              </w:rPr>
              <w:t xml:space="preserve">Pump the cooling circuit of </w:t>
            </w:r>
            <w:r w:rsidR="00E41159">
              <w:rPr>
                <w:rFonts w:hint="eastAsia"/>
                <w:b/>
                <w:iCs/>
                <w:szCs w:val="24"/>
                <w:lang w:eastAsia="zh-CN"/>
              </w:rPr>
              <w:t xml:space="preserve">the </w:t>
            </w:r>
            <w:r w:rsidRPr="00E41159">
              <w:rPr>
                <w:b/>
                <w:iCs/>
                <w:szCs w:val="24"/>
              </w:rPr>
              <w:t>component</w:t>
            </w:r>
          </w:p>
          <w:p w14:paraId="1EFF41B0" w14:textId="23F28317" w:rsidR="00267742" w:rsidRPr="00267742" w:rsidRDefault="00267742" w:rsidP="000232E0">
            <w:pPr>
              <w:spacing w:after="60"/>
              <w:rPr>
                <w:b/>
                <w:i/>
                <w:szCs w:val="24"/>
                <w:lang w:eastAsia="zh-CN"/>
              </w:rPr>
            </w:pPr>
            <w:r w:rsidRPr="00267742">
              <w:rPr>
                <w:rFonts w:hint="eastAsia"/>
                <w:b/>
                <w:i/>
                <w:szCs w:val="24"/>
                <w:lang w:eastAsia="zh-CN"/>
              </w:rPr>
              <w:t>(</w:t>
            </w:r>
            <w:r w:rsidRPr="00267742">
              <w:rPr>
                <w:i/>
                <w:szCs w:val="24"/>
              </w:rPr>
              <w:t xml:space="preserve">Vacuum level in </w:t>
            </w:r>
            <w:r w:rsidR="00E41159">
              <w:rPr>
                <w:rFonts w:hint="eastAsia"/>
                <w:i/>
                <w:szCs w:val="24"/>
                <w:lang w:eastAsia="zh-CN"/>
              </w:rPr>
              <w:t>th</w:t>
            </w:r>
            <w:r w:rsidR="009905BC">
              <w:rPr>
                <w:rFonts w:hint="eastAsia"/>
                <w:i/>
                <w:szCs w:val="24"/>
                <w:lang w:eastAsia="zh-CN"/>
              </w:rPr>
              <w:t xml:space="preserve">e </w:t>
            </w:r>
            <w:r w:rsidRPr="00267742">
              <w:rPr>
                <w:i/>
                <w:szCs w:val="24"/>
              </w:rPr>
              <w:t>cooling circuit of the component</w:t>
            </w:r>
            <w:r w:rsidR="009905BC">
              <w:rPr>
                <w:rFonts w:hint="eastAsia"/>
                <w:i/>
                <w:szCs w:val="24"/>
                <w:lang w:eastAsia="zh-CN"/>
              </w:rPr>
              <w:t>:</w:t>
            </w:r>
            <w:r w:rsidRPr="00267742">
              <w:rPr>
                <w:i/>
                <w:szCs w:val="24"/>
              </w:rPr>
              <w:t xml:space="preserve"> ≤ 1×10</w:t>
            </w:r>
            <w:r w:rsidRPr="00267742">
              <w:rPr>
                <w:rFonts w:hint="eastAsia"/>
                <w:i/>
                <w:szCs w:val="24"/>
                <w:vertAlign w:val="superscript"/>
                <w:lang w:eastAsia="zh-CN"/>
              </w:rPr>
              <w:t>-</w:t>
            </w:r>
            <w:r w:rsidRPr="00267742">
              <w:rPr>
                <w:i/>
                <w:szCs w:val="24"/>
                <w:vertAlign w:val="superscript"/>
                <w:lang w:eastAsia="zh-CN"/>
              </w:rPr>
              <w:t>4</w:t>
            </w:r>
            <w:r w:rsidRPr="00267742">
              <w:rPr>
                <w:i/>
                <w:szCs w:val="24"/>
              </w:rPr>
              <w:t xml:space="preserve"> Pa</w:t>
            </w:r>
            <w:r w:rsidRPr="00267742">
              <w:rPr>
                <w:rFonts w:hint="eastAsia"/>
                <w:b/>
                <w:i/>
                <w:szCs w:val="24"/>
                <w:lang w:eastAsia="zh-CN"/>
              </w:rPr>
              <w:t>)</w:t>
            </w:r>
          </w:p>
        </w:tc>
        <w:tc>
          <w:tcPr>
            <w:tcW w:w="4050" w:type="dxa"/>
            <w:tcBorders>
              <w:top w:val="single" w:sz="4" w:space="0" w:color="auto"/>
              <w:left w:val="single" w:sz="4" w:space="0" w:color="auto"/>
              <w:bottom w:val="single" w:sz="4" w:space="0" w:color="auto"/>
              <w:right w:val="single" w:sz="4" w:space="0" w:color="auto"/>
            </w:tcBorders>
          </w:tcPr>
          <w:p w14:paraId="4187B103" w14:textId="41EAE938" w:rsidR="00AE370F" w:rsidRPr="00B935E5" w:rsidRDefault="00AE370F" w:rsidP="000232E0">
            <w:pPr>
              <w:spacing w:after="60"/>
              <w:rPr>
                <w:szCs w:val="24"/>
              </w:rPr>
            </w:pPr>
          </w:p>
        </w:tc>
      </w:tr>
      <w:tr w:rsidR="00AE370F" w:rsidRPr="00822B81" w14:paraId="1694B3BA"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55B31EFC" w14:textId="77777777" w:rsidR="00AE370F" w:rsidRPr="00E41159" w:rsidRDefault="00AE370F" w:rsidP="000232E0">
            <w:pPr>
              <w:spacing w:after="60"/>
              <w:rPr>
                <w:b/>
                <w:iCs/>
                <w:szCs w:val="24"/>
              </w:rPr>
            </w:pPr>
            <w:r w:rsidRPr="00E41159">
              <w:rPr>
                <w:b/>
                <w:iCs/>
                <w:szCs w:val="24"/>
              </w:rPr>
              <w:t>0.2 Helium spray test of the connections</w:t>
            </w:r>
          </w:p>
          <w:p w14:paraId="14E4BDAF" w14:textId="587BA0AE" w:rsidR="00E41159" w:rsidRDefault="00B935E5" w:rsidP="000232E0">
            <w:pPr>
              <w:spacing w:after="60"/>
              <w:rPr>
                <w:i/>
                <w:szCs w:val="24"/>
                <w:lang w:eastAsia="zh-CN"/>
              </w:rPr>
            </w:pPr>
            <w:r>
              <w:rPr>
                <w:i/>
                <w:szCs w:val="24"/>
              </w:rPr>
              <w:t xml:space="preserve">(Check the leak tightness </w:t>
            </w:r>
            <w:r>
              <w:rPr>
                <w:rFonts w:hint="eastAsia"/>
                <w:i/>
                <w:szCs w:val="24"/>
                <w:lang w:eastAsia="zh-CN"/>
              </w:rPr>
              <w:t>o</w:t>
            </w:r>
            <w:r>
              <w:rPr>
                <w:i/>
                <w:szCs w:val="24"/>
              </w:rPr>
              <w:t>f the component and connection by Helium spraying at room temperature</w:t>
            </w:r>
            <w:r w:rsidR="00254589">
              <w:rPr>
                <w:rFonts w:hint="eastAsia"/>
                <w:i/>
                <w:szCs w:val="24"/>
                <w:lang w:eastAsia="zh-CN"/>
              </w:rPr>
              <w:t>.</w:t>
            </w:r>
          </w:p>
          <w:p w14:paraId="264D918E" w14:textId="77777777" w:rsidR="00E41159" w:rsidRDefault="00E41159" w:rsidP="000232E0">
            <w:pPr>
              <w:spacing w:after="60"/>
              <w:rPr>
                <w:i/>
                <w:iCs/>
                <w:szCs w:val="24"/>
              </w:rPr>
            </w:pPr>
            <w:r>
              <w:rPr>
                <w:i/>
                <w:szCs w:val="24"/>
              </w:rPr>
              <w:t xml:space="preserve">Helium detector sensitivity: </w:t>
            </w:r>
            <w:r w:rsidRPr="00865D4C">
              <w:rPr>
                <w:szCs w:val="24"/>
              </w:rPr>
              <w:t>≤</w:t>
            </w:r>
            <w:r w:rsidRPr="00F805B3">
              <w:rPr>
                <w:szCs w:val="24"/>
              </w:rPr>
              <w:t xml:space="preserve"> </w:t>
            </w:r>
            <w:r>
              <w:rPr>
                <w:i/>
                <w:szCs w:val="24"/>
              </w:rPr>
              <w:t>2</w:t>
            </w:r>
            <w:r w:rsidRPr="000729FB">
              <w:rPr>
                <w:i/>
                <w:szCs w:val="24"/>
              </w:rPr>
              <w:t>×10</w:t>
            </w:r>
            <w:r w:rsidRPr="000729FB">
              <w:rPr>
                <w:rFonts w:hint="eastAsia"/>
                <w:i/>
                <w:szCs w:val="24"/>
                <w:vertAlign w:val="superscript"/>
                <w:lang w:eastAsia="zh-CN"/>
              </w:rPr>
              <w:t>-10</w:t>
            </w:r>
            <w:r w:rsidRPr="000729FB">
              <w:rPr>
                <w:i/>
                <w:szCs w:val="24"/>
              </w:rPr>
              <w:t xml:space="preserve"> </w:t>
            </w:r>
            <w:r w:rsidRPr="00D66D87">
              <w:rPr>
                <w:i/>
                <w:iCs/>
                <w:szCs w:val="24"/>
              </w:rPr>
              <w:t>Pa.m</w:t>
            </w:r>
            <w:r w:rsidRPr="00D66D87">
              <w:rPr>
                <w:rFonts w:hint="eastAsia"/>
                <w:i/>
                <w:iCs/>
                <w:szCs w:val="24"/>
                <w:vertAlign w:val="superscript"/>
                <w:lang w:eastAsia="zh-CN"/>
              </w:rPr>
              <w:t>3</w:t>
            </w:r>
            <w:r w:rsidRPr="00D66D87">
              <w:rPr>
                <w:i/>
                <w:iCs/>
                <w:szCs w:val="24"/>
              </w:rPr>
              <w:t>/s</w:t>
            </w:r>
          </w:p>
          <w:p w14:paraId="08D5CA28" w14:textId="3C4DE831" w:rsidR="00E41159" w:rsidRDefault="00E41159" w:rsidP="000232E0">
            <w:pPr>
              <w:spacing w:after="60"/>
              <w:rPr>
                <w:i/>
                <w:szCs w:val="24"/>
              </w:rPr>
            </w:pPr>
            <w:r>
              <w:rPr>
                <w:i/>
                <w:szCs w:val="24"/>
              </w:rPr>
              <w:t xml:space="preserve">Test </w:t>
            </w:r>
            <w:r w:rsidR="00CD3E0B">
              <w:rPr>
                <w:rFonts w:hint="eastAsia"/>
                <w:i/>
                <w:szCs w:val="24"/>
                <w:lang w:eastAsia="zh-CN"/>
              </w:rPr>
              <w:t>s</w:t>
            </w:r>
            <w:r>
              <w:rPr>
                <w:i/>
                <w:szCs w:val="24"/>
              </w:rPr>
              <w:t xml:space="preserve">ystem sensitivity: </w:t>
            </w:r>
            <w:r w:rsidRPr="00865D4C">
              <w:rPr>
                <w:szCs w:val="24"/>
              </w:rPr>
              <w:t>≤</w:t>
            </w:r>
            <w:r w:rsidRPr="00F805B3">
              <w:rPr>
                <w:szCs w:val="24"/>
              </w:rPr>
              <w:t xml:space="preserve"> </w:t>
            </w:r>
            <w:r>
              <w:rPr>
                <w:i/>
                <w:szCs w:val="24"/>
              </w:rPr>
              <w:t>5</w:t>
            </w:r>
            <w:r w:rsidRPr="000729FB">
              <w:rPr>
                <w:i/>
                <w:szCs w:val="24"/>
              </w:rPr>
              <w:t>×10</w:t>
            </w:r>
            <w:r w:rsidRPr="000729FB">
              <w:rPr>
                <w:rFonts w:hint="eastAsia"/>
                <w:i/>
                <w:szCs w:val="24"/>
                <w:vertAlign w:val="superscript"/>
                <w:lang w:eastAsia="zh-CN"/>
              </w:rPr>
              <w:t>-10</w:t>
            </w:r>
            <w:r w:rsidRPr="000729FB">
              <w:rPr>
                <w:i/>
                <w:szCs w:val="24"/>
              </w:rPr>
              <w:t xml:space="preserve"> </w:t>
            </w:r>
            <w:r w:rsidRPr="00D66D87">
              <w:rPr>
                <w:i/>
                <w:iCs/>
                <w:szCs w:val="24"/>
              </w:rPr>
              <w:t>Pa.m</w:t>
            </w:r>
            <w:r w:rsidRPr="00D66D87">
              <w:rPr>
                <w:rFonts w:hint="eastAsia"/>
                <w:i/>
                <w:iCs/>
                <w:szCs w:val="24"/>
                <w:vertAlign w:val="superscript"/>
                <w:lang w:eastAsia="zh-CN"/>
              </w:rPr>
              <w:t>3</w:t>
            </w:r>
            <w:r w:rsidRPr="00D66D87">
              <w:rPr>
                <w:i/>
                <w:iCs/>
                <w:szCs w:val="24"/>
              </w:rPr>
              <w:t>/s</w:t>
            </w:r>
          </w:p>
          <w:p w14:paraId="231E09A9" w14:textId="0CB924A5" w:rsidR="00B935E5" w:rsidRPr="00B935E5" w:rsidRDefault="00E41159" w:rsidP="000232E0">
            <w:pPr>
              <w:spacing w:after="60"/>
              <w:rPr>
                <w:i/>
                <w:szCs w:val="24"/>
              </w:rPr>
            </w:pPr>
            <w:r>
              <w:rPr>
                <w:i/>
                <w:szCs w:val="24"/>
              </w:rPr>
              <w:t>Total leakage rate of the component</w:t>
            </w:r>
            <w:r w:rsidRPr="00F805B3">
              <w:rPr>
                <w:i/>
                <w:szCs w:val="24"/>
              </w:rPr>
              <w:t xml:space="preserve">: </w:t>
            </w:r>
            <w:r w:rsidRPr="00865D4C">
              <w:rPr>
                <w:szCs w:val="24"/>
              </w:rPr>
              <w:t>≤</w:t>
            </w:r>
            <w:r w:rsidRPr="00F805B3">
              <w:rPr>
                <w:szCs w:val="24"/>
              </w:rPr>
              <w:t xml:space="preserve"> </w:t>
            </w:r>
            <w:r w:rsidRPr="000729FB">
              <w:rPr>
                <w:i/>
                <w:szCs w:val="24"/>
              </w:rPr>
              <w:t>1×10</w:t>
            </w:r>
            <w:r w:rsidRPr="000729FB">
              <w:rPr>
                <w:rFonts w:hint="eastAsia"/>
                <w:i/>
                <w:szCs w:val="24"/>
                <w:vertAlign w:val="superscript"/>
                <w:lang w:eastAsia="zh-CN"/>
              </w:rPr>
              <w:t>-</w:t>
            </w:r>
            <w:r>
              <w:rPr>
                <w:i/>
                <w:szCs w:val="24"/>
                <w:vertAlign w:val="superscript"/>
                <w:lang w:eastAsia="zh-CN"/>
              </w:rPr>
              <w:t>9</w:t>
            </w:r>
            <w:r w:rsidRPr="000729FB">
              <w:rPr>
                <w:i/>
                <w:szCs w:val="24"/>
              </w:rPr>
              <w:t xml:space="preserve"> </w:t>
            </w:r>
            <w:r w:rsidRPr="00D66D87">
              <w:rPr>
                <w:i/>
                <w:iCs/>
                <w:szCs w:val="24"/>
              </w:rPr>
              <w:t>Pa.m</w:t>
            </w:r>
            <w:r w:rsidRPr="00D66D87">
              <w:rPr>
                <w:rFonts w:hint="eastAsia"/>
                <w:i/>
                <w:iCs/>
                <w:szCs w:val="24"/>
                <w:vertAlign w:val="superscript"/>
                <w:lang w:eastAsia="zh-CN"/>
              </w:rPr>
              <w:t>3</w:t>
            </w:r>
            <w:r w:rsidRPr="00D66D87">
              <w:rPr>
                <w:i/>
                <w:iCs/>
                <w:szCs w:val="24"/>
              </w:rPr>
              <w:t>/s</w:t>
            </w:r>
            <w:r w:rsidR="00B935E5">
              <w:rPr>
                <w:i/>
                <w:szCs w:val="24"/>
              </w:rPr>
              <w:t>)</w:t>
            </w:r>
          </w:p>
        </w:tc>
        <w:tc>
          <w:tcPr>
            <w:tcW w:w="4050" w:type="dxa"/>
            <w:tcBorders>
              <w:top w:val="single" w:sz="4" w:space="0" w:color="auto"/>
              <w:left w:val="single" w:sz="4" w:space="0" w:color="auto"/>
              <w:bottom w:val="single" w:sz="4" w:space="0" w:color="auto"/>
              <w:right w:val="single" w:sz="4" w:space="0" w:color="auto"/>
            </w:tcBorders>
          </w:tcPr>
          <w:p w14:paraId="52656306" w14:textId="5F82783E" w:rsidR="00AE370F" w:rsidRPr="00F805B3" w:rsidRDefault="00AE370F" w:rsidP="000232E0">
            <w:pPr>
              <w:spacing w:after="60"/>
              <w:rPr>
                <w:i/>
                <w:szCs w:val="24"/>
              </w:rPr>
            </w:pPr>
          </w:p>
        </w:tc>
      </w:tr>
      <w:tr w:rsidR="00865D4C" w:rsidRPr="00822B81" w14:paraId="167DCEB4" w14:textId="77777777" w:rsidTr="00B935E5">
        <w:trPr>
          <w:cantSplit/>
          <w:trHeight w:val="323"/>
          <w:jc w:val="center"/>
        </w:trPr>
        <w:tc>
          <w:tcPr>
            <w:tcW w:w="8905" w:type="dxa"/>
            <w:gridSpan w:val="2"/>
            <w:tcBorders>
              <w:top w:val="single" w:sz="4" w:space="0" w:color="auto"/>
              <w:left w:val="single" w:sz="4" w:space="0" w:color="auto"/>
              <w:bottom w:val="single" w:sz="4" w:space="0" w:color="auto"/>
              <w:right w:val="single" w:sz="4" w:space="0" w:color="auto"/>
            </w:tcBorders>
          </w:tcPr>
          <w:p w14:paraId="16716008" w14:textId="74151091" w:rsidR="00865D4C" w:rsidRPr="00163C6E" w:rsidRDefault="00865D4C" w:rsidP="00E41159">
            <w:pPr>
              <w:spacing w:after="60"/>
              <w:jc w:val="left"/>
              <w:rPr>
                <w:b/>
                <w:bCs/>
                <w:szCs w:val="24"/>
              </w:rPr>
            </w:pPr>
            <w:r w:rsidRPr="00163C6E">
              <w:rPr>
                <w:b/>
                <w:bCs/>
                <w:szCs w:val="24"/>
              </w:rPr>
              <w:t>(1) TEST OF VACUUM CHAMBER</w:t>
            </w:r>
          </w:p>
        </w:tc>
      </w:tr>
      <w:tr w:rsidR="00865D4C" w:rsidRPr="00822B81" w14:paraId="55481A29"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07AA5C89" w14:textId="3547CFCA" w:rsidR="00865D4C" w:rsidRPr="00F03C17" w:rsidRDefault="00865D4C" w:rsidP="000232E0">
            <w:pPr>
              <w:spacing w:after="60"/>
              <w:rPr>
                <w:b/>
                <w:szCs w:val="24"/>
              </w:rPr>
            </w:pPr>
            <w:r w:rsidRPr="00F03C17">
              <w:rPr>
                <w:b/>
                <w:szCs w:val="24"/>
              </w:rPr>
              <w:t>1.1 Install and connect the component into the vacuum chamber (including thermocouples)</w:t>
            </w:r>
          </w:p>
        </w:tc>
        <w:tc>
          <w:tcPr>
            <w:tcW w:w="4050" w:type="dxa"/>
            <w:tcBorders>
              <w:top w:val="single" w:sz="4" w:space="0" w:color="auto"/>
              <w:left w:val="single" w:sz="4" w:space="0" w:color="auto"/>
              <w:bottom w:val="single" w:sz="4" w:space="0" w:color="auto"/>
              <w:right w:val="single" w:sz="4" w:space="0" w:color="auto"/>
            </w:tcBorders>
          </w:tcPr>
          <w:p w14:paraId="2DACB27C" w14:textId="77777777" w:rsidR="00865D4C" w:rsidRPr="00F805B3" w:rsidRDefault="00865D4C" w:rsidP="000232E0">
            <w:pPr>
              <w:spacing w:after="60"/>
              <w:rPr>
                <w:szCs w:val="24"/>
              </w:rPr>
            </w:pPr>
          </w:p>
        </w:tc>
      </w:tr>
      <w:tr w:rsidR="00B935E5" w:rsidRPr="00822B81" w14:paraId="55725568"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51F95497" w14:textId="5B8D61C5" w:rsidR="00B935E5" w:rsidRPr="00B935E5" w:rsidRDefault="00B935E5" w:rsidP="000232E0">
            <w:pPr>
              <w:spacing w:after="60"/>
              <w:rPr>
                <w:szCs w:val="24"/>
              </w:rPr>
            </w:pPr>
            <w:r w:rsidRPr="00F03C17">
              <w:rPr>
                <w:b/>
                <w:szCs w:val="24"/>
              </w:rPr>
              <w:t>1.2 Pump the vacuum chamber to vacuum</w:t>
            </w:r>
            <w:r>
              <w:rPr>
                <w:bCs/>
                <w:szCs w:val="24"/>
              </w:rPr>
              <w:t xml:space="preserve"> </w:t>
            </w:r>
            <w:r w:rsidRPr="00B935E5">
              <w:rPr>
                <w:bCs/>
                <w:i/>
                <w:iCs/>
                <w:szCs w:val="24"/>
              </w:rPr>
              <w:t>(</w:t>
            </w:r>
            <w:r w:rsidRPr="00B935E5">
              <w:rPr>
                <w:i/>
                <w:iCs/>
                <w:szCs w:val="24"/>
              </w:rPr>
              <w:t>Create vacuum inside the vacuum chamber</w:t>
            </w:r>
            <w:r w:rsidRPr="00B935E5">
              <w:rPr>
                <w:bCs/>
                <w:i/>
                <w:iCs/>
                <w:szCs w:val="24"/>
              </w:rPr>
              <w:t>)</w:t>
            </w:r>
          </w:p>
        </w:tc>
        <w:tc>
          <w:tcPr>
            <w:tcW w:w="4050" w:type="dxa"/>
            <w:tcBorders>
              <w:top w:val="single" w:sz="4" w:space="0" w:color="auto"/>
              <w:left w:val="single" w:sz="4" w:space="0" w:color="auto"/>
              <w:bottom w:val="single" w:sz="4" w:space="0" w:color="auto"/>
              <w:right w:val="single" w:sz="4" w:space="0" w:color="auto"/>
            </w:tcBorders>
          </w:tcPr>
          <w:p w14:paraId="652EF4CD" w14:textId="6571E7DB" w:rsidR="00B935E5" w:rsidRPr="00F805B3" w:rsidRDefault="00B935E5" w:rsidP="000232E0">
            <w:pPr>
              <w:spacing w:after="60"/>
              <w:jc w:val="left"/>
              <w:rPr>
                <w:szCs w:val="24"/>
              </w:rPr>
            </w:pPr>
            <w:r w:rsidRPr="00F805B3">
              <w:rPr>
                <w:szCs w:val="24"/>
              </w:rPr>
              <w:t>Vacuum level in the vacuum chamber:</w:t>
            </w:r>
            <w:r>
              <w:rPr>
                <w:szCs w:val="24"/>
              </w:rPr>
              <w:t xml:space="preserve"> </w:t>
            </w:r>
            <w:r w:rsidRPr="00865D4C">
              <w:rPr>
                <w:szCs w:val="24"/>
              </w:rPr>
              <w:t>≤</w:t>
            </w:r>
            <w:r w:rsidRPr="00F805B3">
              <w:rPr>
                <w:szCs w:val="24"/>
              </w:rPr>
              <w:t xml:space="preserve"> 1</w:t>
            </w:r>
            <w:r>
              <w:rPr>
                <w:szCs w:val="24"/>
              </w:rPr>
              <w:t>×</w:t>
            </w:r>
            <w:r w:rsidRPr="00F805B3">
              <w:rPr>
                <w:szCs w:val="24"/>
              </w:rPr>
              <w:t>10</w:t>
            </w:r>
            <w:r w:rsidRPr="00F805B3">
              <w:rPr>
                <w:rFonts w:hint="eastAsia"/>
                <w:szCs w:val="24"/>
                <w:vertAlign w:val="superscript"/>
                <w:lang w:eastAsia="zh-CN"/>
              </w:rPr>
              <w:t>-</w:t>
            </w:r>
            <w:r>
              <w:rPr>
                <w:szCs w:val="24"/>
                <w:vertAlign w:val="superscript"/>
                <w:lang w:eastAsia="zh-CN"/>
              </w:rPr>
              <w:t>3</w:t>
            </w:r>
            <w:r>
              <w:rPr>
                <w:rFonts w:hint="eastAsia"/>
                <w:szCs w:val="24"/>
                <w:lang w:eastAsia="zh-CN"/>
              </w:rPr>
              <w:t xml:space="preserve"> </w:t>
            </w:r>
            <w:r w:rsidRPr="00F805B3">
              <w:rPr>
                <w:szCs w:val="24"/>
              </w:rPr>
              <w:t xml:space="preserve">Pa </w:t>
            </w:r>
          </w:p>
        </w:tc>
      </w:tr>
      <w:tr w:rsidR="00990C45" w:rsidRPr="00822B81" w14:paraId="05364BF8"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2A95D7D7" w14:textId="77777777" w:rsidR="00990C45" w:rsidRPr="00F03C17" w:rsidRDefault="00B935E5" w:rsidP="000232E0">
            <w:pPr>
              <w:spacing w:after="60"/>
              <w:rPr>
                <w:b/>
                <w:bCs/>
                <w:szCs w:val="24"/>
              </w:rPr>
            </w:pPr>
            <w:r w:rsidRPr="00F03C17">
              <w:rPr>
                <w:b/>
                <w:bCs/>
                <w:szCs w:val="24"/>
              </w:rPr>
              <w:t xml:space="preserve">1.3 </w:t>
            </w:r>
            <w:r w:rsidR="00990C45" w:rsidRPr="00F03C17">
              <w:rPr>
                <w:b/>
                <w:bCs/>
                <w:szCs w:val="24"/>
              </w:rPr>
              <w:t>He</w:t>
            </w:r>
            <w:r w:rsidRPr="00F03C17">
              <w:rPr>
                <w:b/>
                <w:bCs/>
                <w:szCs w:val="24"/>
              </w:rPr>
              <w:t>lium</w:t>
            </w:r>
            <w:r w:rsidR="00990C45" w:rsidRPr="00F03C17">
              <w:rPr>
                <w:b/>
                <w:bCs/>
                <w:szCs w:val="24"/>
              </w:rPr>
              <w:t xml:space="preserve"> spray</w:t>
            </w:r>
            <w:r w:rsidRPr="00F03C17">
              <w:rPr>
                <w:b/>
                <w:bCs/>
                <w:szCs w:val="24"/>
              </w:rPr>
              <w:t xml:space="preserve"> test of vacuum chamber</w:t>
            </w:r>
          </w:p>
          <w:p w14:paraId="7533F9B0" w14:textId="77777777" w:rsidR="009905BC" w:rsidRDefault="00B935E5" w:rsidP="000232E0">
            <w:pPr>
              <w:spacing w:after="60"/>
              <w:rPr>
                <w:i/>
                <w:iCs/>
                <w:szCs w:val="24"/>
              </w:rPr>
            </w:pPr>
            <w:r w:rsidRPr="007B1B01">
              <w:rPr>
                <w:i/>
                <w:iCs/>
                <w:szCs w:val="24"/>
              </w:rPr>
              <w:t xml:space="preserve">(Check the leak tightness </w:t>
            </w:r>
            <w:r w:rsidRPr="007B1B01">
              <w:rPr>
                <w:rFonts w:hint="eastAsia"/>
                <w:i/>
                <w:iCs/>
                <w:szCs w:val="24"/>
                <w:lang w:eastAsia="zh-CN"/>
              </w:rPr>
              <w:t>o</w:t>
            </w:r>
            <w:r w:rsidRPr="007B1B01">
              <w:rPr>
                <w:i/>
                <w:iCs/>
                <w:szCs w:val="24"/>
              </w:rPr>
              <w:t>f the vacuum chamber by Helium spraying at room temperature with metallic sealed chamber</w:t>
            </w:r>
          </w:p>
          <w:p w14:paraId="708AC7CA" w14:textId="77777777" w:rsidR="009905BC" w:rsidRDefault="009905BC" w:rsidP="000232E0">
            <w:pPr>
              <w:spacing w:after="60"/>
              <w:rPr>
                <w:i/>
                <w:iCs/>
                <w:szCs w:val="24"/>
              </w:rPr>
            </w:pPr>
            <w:r>
              <w:rPr>
                <w:i/>
                <w:szCs w:val="24"/>
              </w:rPr>
              <w:t xml:space="preserve">Helium detector sensitivity: </w:t>
            </w:r>
            <w:r w:rsidRPr="00865D4C">
              <w:rPr>
                <w:szCs w:val="24"/>
              </w:rPr>
              <w:t>≤</w:t>
            </w:r>
            <w:r w:rsidRPr="00F805B3">
              <w:rPr>
                <w:szCs w:val="24"/>
              </w:rPr>
              <w:t xml:space="preserve"> </w:t>
            </w:r>
            <w:r>
              <w:rPr>
                <w:i/>
                <w:szCs w:val="24"/>
              </w:rPr>
              <w:t>2</w:t>
            </w:r>
            <w:r w:rsidRPr="000729FB">
              <w:rPr>
                <w:i/>
                <w:szCs w:val="24"/>
              </w:rPr>
              <w:t>×10</w:t>
            </w:r>
            <w:r w:rsidRPr="000729FB">
              <w:rPr>
                <w:rFonts w:hint="eastAsia"/>
                <w:i/>
                <w:szCs w:val="24"/>
                <w:vertAlign w:val="superscript"/>
                <w:lang w:eastAsia="zh-CN"/>
              </w:rPr>
              <w:t>-10</w:t>
            </w:r>
            <w:r w:rsidRPr="000729FB">
              <w:rPr>
                <w:i/>
                <w:szCs w:val="24"/>
              </w:rPr>
              <w:t xml:space="preserve"> </w:t>
            </w:r>
            <w:r w:rsidRPr="00D66D87">
              <w:rPr>
                <w:i/>
                <w:iCs/>
                <w:szCs w:val="24"/>
              </w:rPr>
              <w:t>Pa.m</w:t>
            </w:r>
            <w:r w:rsidRPr="00D66D87">
              <w:rPr>
                <w:rFonts w:hint="eastAsia"/>
                <w:i/>
                <w:iCs/>
                <w:szCs w:val="24"/>
                <w:vertAlign w:val="superscript"/>
                <w:lang w:eastAsia="zh-CN"/>
              </w:rPr>
              <w:t>3</w:t>
            </w:r>
            <w:r w:rsidRPr="00D66D87">
              <w:rPr>
                <w:i/>
                <w:iCs/>
                <w:szCs w:val="24"/>
              </w:rPr>
              <w:t>/s</w:t>
            </w:r>
          </w:p>
          <w:p w14:paraId="171F94A2" w14:textId="6531A5E3" w:rsidR="009905BC" w:rsidRDefault="009905BC" w:rsidP="000232E0">
            <w:pPr>
              <w:spacing w:after="60"/>
              <w:rPr>
                <w:i/>
                <w:szCs w:val="24"/>
              </w:rPr>
            </w:pPr>
            <w:r>
              <w:rPr>
                <w:i/>
                <w:szCs w:val="24"/>
              </w:rPr>
              <w:t xml:space="preserve">Test </w:t>
            </w:r>
            <w:r w:rsidR="00CD3E0B">
              <w:rPr>
                <w:rFonts w:hint="eastAsia"/>
                <w:i/>
                <w:szCs w:val="24"/>
                <w:lang w:eastAsia="zh-CN"/>
              </w:rPr>
              <w:t>s</w:t>
            </w:r>
            <w:r>
              <w:rPr>
                <w:i/>
                <w:szCs w:val="24"/>
              </w:rPr>
              <w:t xml:space="preserve">ystem sensitivity: </w:t>
            </w:r>
            <w:r w:rsidRPr="00865D4C">
              <w:rPr>
                <w:szCs w:val="24"/>
              </w:rPr>
              <w:t>≤</w:t>
            </w:r>
            <w:r w:rsidRPr="00F805B3">
              <w:rPr>
                <w:szCs w:val="24"/>
              </w:rPr>
              <w:t xml:space="preserve"> </w:t>
            </w:r>
            <w:r>
              <w:rPr>
                <w:i/>
                <w:szCs w:val="24"/>
              </w:rPr>
              <w:t>5</w:t>
            </w:r>
            <w:r w:rsidRPr="000729FB">
              <w:rPr>
                <w:i/>
                <w:szCs w:val="24"/>
              </w:rPr>
              <w:t>×10</w:t>
            </w:r>
            <w:r w:rsidRPr="000729FB">
              <w:rPr>
                <w:rFonts w:hint="eastAsia"/>
                <w:i/>
                <w:szCs w:val="24"/>
                <w:vertAlign w:val="superscript"/>
                <w:lang w:eastAsia="zh-CN"/>
              </w:rPr>
              <w:t>-10</w:t>
            </w:r>
            <w:r w:rsidRPr="000729FB">
              <w:rPr>
                <w:i/>
                <w:szCs w:val="24"/>
              </w:rPr>
              <w:t xml:space="preserve"> </w:t>
            </w:r>
            <w:r w:rsidRPr="00D66D87">
              <w:rPr>
                <w:i/>
                <w:iCs/>
                <w:szCs w:val="24"/>
              </w:rPr>
              <w:t>Pa.m</w:t>
            </w:r>
            <w:r w:rsidRPr="00D66D87">
              <w:rPr>
                <w:rFonts w:hint="eastAsia"/>
                <w:i/>
                <w:iCs/>
                <w:szCs w:val="24"/>
                <w:vertAlign w:val="superscript"/>
                <w:lang w:eastAsia="zh-CN"/>
              </w:rPr>
              <w:t>3</w:t>
            </w:r>
            <w:r w:rsidRPr="00D66D87">
              <w:rPr>
                <w:i/>
                <w:iCs/>
                <w:szCs w:val="24"/>
              </w:rPr>
              <w:t>/s</w:t>
            </w:r>
          </w:p>
          <w:p w14:paraId="0912294B" w14:textId="5C23069D" w:rsidR="00B935E5" w:rsidRPr="009905BC" w:rsidRDefault="009905BC" w:rsidP="00542239">
            <w:pPr>
              <w:spacing w:after="60"/>
              <w:rPr>
                <w:szCs w:val="24"/>
              </w:rPr>
            </w:pPr>
            <w:r>
              <w:rPr>
                <w:i/>
                <w:szCs w:val="24"/>
              </w:rPr>
              <w:t>Max leakage rate of the vacuum chamber</w:t>
            </w:r>
            <w:r w:rsidRPr="00F805B3">
              <w:rPr>
                <w:i/>
                <w:szCs w:val="24"/>
              </w:rPr>
              <w:t xml:space="preserve">: </w:t>
            </w:r>
            <w:r w:rsidRPr="00865D4C">
              <w:rPr>
                <w:szCs w:val="24"/>
              </w:rPr>
              <w:t>≤</w:t>
            </w:r>
            <w:r w:rsidRPr="00F805B3">
              <w:rPr>
                <w:szCs w:val="24"/>
              </w:rPr>
              <w:t xml:space="preserve"> </w:t>
            </w:r>
            <w:r>
              <w:rPr>
                <w:szCs w:val="24"/>
              </w:rPr>
              <w:t>3</w:t>
            </w:r>
            <w:r w:rsidRPr="000729FB">
              <w:rPr>
                <w:i/>
                <w:szCs w:val="24"/>
              </w:rPr>
              <w:t>×10</w:t>
            </w:r>
            <w:r w:rsidRPr="000729FB">
              <w:rPr>
                <w:rFonts w:hint="eastAsia"/>
                <w:i/>
                <w:szCs w:val="24"/>
                <w:vertAlign w:val="superscript"/>
                <w:lang w:eastAsia="zh-CN"/>
              </w:rPr>
              <w:t>-</w:t>
            </w:r>
            <w:r>
              <w:rPr>
                <w:i/>
                <w:szCs w:val="24"/>
                <w:vertAlign w:val="superscript"/>
                <w:lang w:eastAsia="zh-CN"/>
              </w:rPr>
              <w:t>9</w:t>
            </w:r>
            <w:r w:rsidRPr="000729FB">
              <w:rPr>
                <w:i/>
                <w:szCs w:val="24"/>
              </w:rPr>
              <w:t xml:space="preserve"> </w:t>
            </w:r>
            <w:r w:rsidRPr="00D66D87">
              <w:rPr>
                <w:i/>
                <w:iCs/>
                <w:szCs w:val="24"/>
              </w:rPr>
              <w:t>Pa.m</w:t>
            </w:r>
            <w:r w:rsidRPr="00D66D87">
              <w:rPr>
                <w:rFonts w:hint="eastAsia"/>
                <w:i/>
                <w:iCs/>
                <w:szCs w:val="24"/>
                <w:vertAlign w:val="superscript"/>
                <w:lang w:eastAsia="zh-CN"/>
              </w:rPr>
              <w:t>3</w:t>
            </w:r>
            <w:r w:rsidRPr="00D66D87">
              <w:rPr>
                <w:i/>
                <w:iCs/>
                <w:szCs w:val="24"/>
              </w:rPr>
              <w:t>/s</w:t>
            </w:r>
            <w:r w:rsidR="00B935E5" w:rsidRPr="007B1B01">
              <w:rPr>
                <w:i/>
                <w:iCs/>
                <w:szCs w:val="24"/>
              </w:rPr>
              <w:t>)</w:t>
            </w:r>
          </w:p>
        </w:tc>
        <w:tc>
          <w:tcPr>
            <w:tcW w:w="4050" w:type="dxa"/>
            <w:tcBorders>
              <w:top w:val="single" w:sz="4" w:space="0" w:color="auto"/>
              <w:left w:val="single" w:sz="4" w:space="0" w:color="auto"/>
              <w:bottom w:val="single" w:sz="4" w:space="0" w:color="auto"/>
              <w:right w:val="single" w:sz="4" w:space="0" w:color="auto"/>
            </w:tcBorders>
          </w:tcPr>
          <w:p w14:paraId="32626E82" w14:textId="1F9F6F91" w:rsidR="00990C45" w:rsidRPr="00F805B3" w:rsidRDefault="007B1B01" w:rsidP="000232E0">
            <w:pPr>
              <w:spacing w:after="60"/>
              <w:jc w:val="left"/>
              <w:rPr>
                <w:szCs w:val="24"/>
              </w:rPr>
            </w:pPr>
            <w:r w:rsidRPr="00F805B3">
              <w:rPr>
                <w:szCs w:val="24"/>
              </w:rPr>
              <w:t>Vacuum level in the vacuum chamber:</w:t>
            </w:r>
            <w:r>
              <w:rPr>
                <w:szCs w:val="24"/>
              </w:rPr>
              <w:t xml:space="preserve"> </w:t>
            </w:r>
            <w:r w:rsidRPr="00865D4C">
              <w:rPr>
                <w:szCs w:val="24"/>
              </w:rPr>
              <w:t>≤</w:t>
            </w:r>
            <w:r w:rsidRPr="00F805B3">
              <w:rPr>
                <w:szCs w:val="24"/>
              </w:rPr>
              <w:t xml:space="preserve"> 1</w:t>
            </w:r>
            <w:r>
              <w:rPr>
                <w:szCs w:val="24"/>
              </w:rPr>
              <w:t>×</w:t>
            </w:r>
            <w:r w:rsidRPr="00F805B3">
              <w:rPr>
                <w:szCs w:val="24"/>
              </w:rPr>
              <w:t>10</w:t>
            </w:r>
            <w:r w:rsidRPr="00F805B3">
              <w:rPr>
                <w:rFonts w:hint="eastAsia"/>
                <w:szCs w:val="24"/>
                <w:vertAlign w:val="superscript"/>
                <w:lang w:eastAsia="zh-CN"/>
              </w:rPr>
              <w:t>-</w:t>
            </w:r>
            <w:r>
              <w:rPr>
                <w:szCs w:val="24"/>
                <w:vertAlign w:val="superscript"/>
                <w:lang w:eastAsia="zh-CN"/>
              </w:rPr>
              <w:t>3</w:t>
            </w:r>
            <w:r>
              <w:rPr>
                <w:rFonts w:hint="eastAsia"/>
                <w:szCs w:val="24"/>
                <w:lang w:eastAsia="zh-CN"/>
              </w:rPr>
              <w:t xml:space="preserve"> </w:t>
            </w:r>
            <w:r w:rsidRPr="00F805B3">
              <w:rPr>
                <w:szCs w:val="24"/>
              </w:rPr>
              <w:t>Pa</w:t>
            </w:r>
            <w:r w:rsidR="00990C45" w:rsidRPr="00F805B3">
              <w:rPr>
                <w:szCs w:val="24"/>
              </w:rPr>
              <w:t xml:space="preserve"> </w:t>
            </w:r>
          </w:p>
        </w:tc>
      </w:tr>
      <w:tr w:rsidR="007B1B01" w:rsidRPr="00822B81" w14:paraId="6BD71C94" w14:textId="77777777">
        <w:trPr>
          <w:cantSplit/>
          <w:jc w:val="center"/>
        </w:trPr>
        <w:tc>
          <w:tcPr>
            <w:tcW w:w="8905" w:type="dxa"/>
            <w:gridSpan w:val="2"/>
            <w:tcBorders>
              <w:top w:val="single" w:sz="4" w:space="0" w:color="auto"/>
              <w:left w:val="single" w:sz="4" w:space="0" w:color="auto"/>
              <w:bottom w:val="single" w:sz="4" w:space="0" w:color="auto"/>
              <w:right w:val="single" w:sz="4" w:space="0" w:color="auto"/>
            </w:tcBorders>
          </w:tcPr>
          <w:p w14:paraId="3FBA5EE4" w14:textId="23A97CE4" w:rsidR="007B1B01" w:rsidRPr="008840E3" w:rsidRDefault="007B1B01" w:rsidP="009905BC">
            <w:pPr>
              <w:spacing w:after="60"/>
              <w:jc w:val="left"/>
              <w:rPr>
                <w:b/>
                <w:bCs/>
                <w:szCs w:val="24"/>
              </w:rPr>
            </w:pPr>
            <w:r w:rsidRPr="00F03C17">
              <w:rPr>
                <w:b/>
                <w:bCs/>
                <w:szCs w:val="24"/>
              </w:rPr>
              <w:t>(2) PREPARATION OF COLD LEAK TESTING</w:t>
            </w:r>
            <w:r w:rsidR="009905BC">
              <w:rPr>
                <w:rFonts w:hint="eastAsia"/>
                <w:b/>
                <w:bCs/>
                <w:szCs w:val="24"/>
                <w:lang w:eastAsia="zh-CN"/>
              </w:rPr>
              <w:t xml:space="preserve"> </w:t>
            </w:r>
            <w:r w:rsidRPr="00F03C17">
              <w:rPr>
                <w:b/>
                <w:bCs/>
                <w:szCs w:val="24"/>
              </w:rPr>
              <w:t>(</w:t>
            </w:r>
            <w:r w:rsidR="006551DD" w:rsidRPr="00F03C17">
              <w:rPr>
                <w:rFonts w:hint="eastAsia"/>
                <w:b/>
                <w:bCs/>
                <w:szCs w:val="24"/>
                <w:lang w:eastAsia="zh-CN"/>
              </w:rPr>
              <w:t xml:space="preserve">Room </w:t>
            </w:r>
            <w:r w:rsidRPr="00F03C17">
              <w:rPr>
                <w:b/>
                <w:bCs/>
                <w:szCs w:val="24"/>
              </w:rPr>
              <w:t>Temperature ≤ T</w:t>
            </w:r>
            <w:r w:rsidRPr="00F03C17">
              <w:rPr>
                <w:b/>
                <w:bCs/>
                <w:szCs w:val="24"/>
                <w:vertAlign w:val="subscript"/>
              </w:rPr>
              <w:t>cold</w:t>
            </w:r>
            <w:r w:rsidRPr="00F03C17">
              <w:rPr>
                <w:b/>
                <w:bCs/>
                <w:szCs w:val="24"/>
              </w:rPr>
              <w:t xml:space="preserve"> &lt; 80ºC)</w:t>
            </w:r>
          </w:p>
        </w:tc>
      </w:tr>
      <w:tr w:rsidR="007B1B01" w:rsidRPr="00822B81" w14:paraId="7D9D874E"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4DA28290" w14:textId="2DDE76B4" w:rsidR="007B1B01" w:rsidRPr="00542239" w:rsidRDefault="007B1B01" w:rsidP="00E45E0D">
            <w:pPr>
              <w:spacing w:after="60"/>
              <w:rPr>
                <w:b/>
                <w:iCs/>
                <w:szCs w:val="24"/>
              </w:rPr>
            </w:pPr>
            <w:r w:rsidRPr="00F03C17">
              <w:rPr>
                <w:b/>
                <w:iCs/>
                <w:szCs w:val="24"/>
              </w:rPr>
              <w:t>2.1 Pump the cooling circuit of component to vacuum</w:t>
            </w:r>
          </w:p>
        </w:tc>
        <w:tc>
          <w:tcPr>
            <w:tcW w:w="4050" w:type="dxa"/>
            <w:tcBorders>
              <w:top w:val="single" w:sz="4" w:space="0" w:color="auto"/>
              <w:left w:val="single" w:sz="4" w:space="0" w:color="auto"/>
              <w:bottom w:val="single" w:sz="4" w:space="0" w:color="auto"/>
              <w:right w:val="single" w:sz="4" w:space="0" w:color="auto"/>
            </w:tcBorders>
          </w:tcPr>
          <w:p w14:paraId="62D0AF47" w14:textId="77777777" w:rsidR="007B1B01" w:rsidRDefault="007B1B01" w:rsidP="000232E0">
            <w:pPr>
              <w:spacing w:after="60"/>
              <w:rPr>
                <w:iCs/>
                <w:szCs w:val="24"/>
              </w:rPr>
            </w:pPr>
            <w:r w:rsidRPr="007B1B01">
              <w:rPr>
                <w:iCs/>
                <w:szCs w:val="24"/>
              </w:rPr>
              <w:t>Vacuum level in cooling circuit</w:t>
            </w:r>
            <w:r>
              <w:rPr>
                <w:iCs/>
                <w:szCs w:val="24"/>
              </w:rPr>
              <w:t xml:space="preserve"> of component</w:t>
            </w:r>
            <w:r w:rsidRPr="007B1B01">
              <w:rPr>
                <w:iCs/>
                <w:szCs w:val="24"/>
              </w:rPr>
              <w:t>: ≤ 1×10</w:t>
            </w:r>
            <w:r>
              <w:rPr>
                <w:iCs/>
                <w:szCs w:val="24"/>
                <w:vertAlign w:val="superscript"/>
                <w:lang w:eastAsia="zh-CN"/>
              </w:rPr>
              <w:t>2</w:t>
            </w:r>
            <w:r w:rsidRPr="007B1B01">
              <w:rPr>
                <w:iCs/>
                <w:szCs w:val="24"/>
              </w:rPr>
              <w:t xml:space="preserve"> Pa </w:t>
            </w:r>
          </w:p>
          <w:p w14:paraId="6E779BB6" w14:textId="53C9658C" w:rsidR="009905BC" w:rsidRPr="009905BC" w:rsidRDefault="009905BC" w:rsidP="000232E0">
            <w:pPr>
              <w:spacing w:after="60"/>
              <w:rPr>
                <w:iCs/>
                <w:szCs w:val="24"/>
                <w:lang w:eastAsia="zh-CN"/>
              </w:rPr>
            </w:pPr>
            <w:r w:rsidRPr="009905BC">
              <w:rPr>
                <w:bCs/>
                <w:iCs/>
                <w:szCs w:val="24"/>
              </w:rPr>
              <w:t>Measure and report the pressure in the cooling circuit of the component before Helium pressurization</w:t>
            </w:r>
            <w:r>
              <w:rPr>
                <w:rFonts w:hint="eastAsia"/>
                <w:bCs/>
                <w:iCs/>
                <w:szCs w:val="24"/>
                <w:lang w:eastAsia="zh-CN"/>
              </w:rPr>
              <w:t>.</w:t>
            </w:r>
          </w:p>
        </w:tc>
      </w:tr>
      <w:tr w:rsidR="007B1B01" w:rsidRPr="00822B81" w14:paraId="48D72DFA"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6CC6A929" w14:textId="3F1E36A8" w:rsidR="007B1B01" w:rsidRPr="00F03C17" w:rsidRDefault="007B1B01" w:rsidP="00E45E0D">
            <w:pPr>
              <w:spacing w:after="60"/>
              <w:rPr>
                <w:b/>
                <w:iCs/>
                <w:szCs w:val="24"/>
              </w:rPr>
            </w:pPr>
            <w:r w:rsidRPr="00F03C17">
              <w:rPr>
                <w:b/>
                <w:iCs/>
                <w:szCs w:val="24"/>
              </w:rPr>
              <w:t>2.2 Calibration of the Helium Leak Detector</w:t>
            </w:r>
          </w:p>
          <w:p w14:paraId="5AE64D31" w14:textId="742214DC" w:rsidR="007B1B01" w:rsidRDefault="007B1B01" w:rsidP="00E45E0D">
            <w:pPr>
              <w:spacing w:after="60"/>
              <w:rPr>
                <w:szCs w:val="24"/>
              </w:rPr>
            </w:pPr>
            <w:r w:rsidRPr="007B1B01">
              <w:rPr>
                <w:bCs/>
                <w:i/>
                <w:szCs w:val="24"/>
              </w:rPr>
              <w:t>(</w:t>
            </w:r>
            <w:r>
              <w:rPr>
                <w:bCs/>
                <w:i/>
                <w:szCs w:val="24"/>
              </w:rPr>
              <w:t>Use calibrated reference leak directly connected to the detector</w:t>
            </w:r>
            <w:r w:rsidRPr="007B1B01">
              <w:rPr>
                <w:bCs/>
                <w:i/>
                <w:szCs w:val="24"/>
              </w:rPr>
              <w:t>)</w:t>
            </w:r>
          </w:p>
        </w:tc>
        <w:tc>
          <w:tcPr>
            <w:tcW w:w="4050" w:type="dxa"/>
            <w:tcBorders>
              <w:top w:val="single" w:sz="4" w:space="0" w:color="auto"/>
              <w:left w:val="single" w:sz="4" w:space="0" w:color="auto"/>
              <w:bottom w:val="single" w:sz="4" w:space="0" w:color="auto"/>
              <w:right w:val="single" w:sz="4" w:space="0" w:color="auto"/>
            </w:tcBorders>
          </w:tcPr>
          <w:p w14:paraId="502C26BE" w14:textId="77777777" w:rsidR="007B1B01" w:rsidRDefault="007B1B01" w:rsidP="00E45E0D">
            <w:pPr>
              <w:spacing w:after="60"/>
              <w:jc w:val="left"/>
              <w:rPr>
                <w:i/>
                <w:szCs w:val="24"/>
              </w:rPr>
            </w:pPr>
          </w:p>
        </w:tc>
      </w:tr>
      <w:tr w:rsidR="00BD12A8" w:rsidRPr="00822B81" w14:paraId="4A30093A"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66E31F51" w14:textId="5CA05044" w:rsidR="00BD12A8" w:rsidRPr="00F03C17" w:rsidRDefault="00BD12A8" w:rsidP="00E45E0D">
            <w:pPr>
              <w:spacing w:after="60"/>
              <w:rPr>
                <w:b/>
                <w:iCs/>
                <w:szCs w:val="24"/>
              </w:rPr>
            </w:pPr>
            <w:r w:rsidRPr="00F03C17">
              <w:rPr>
                <w:b/>
                <w:iCs/>
                <w:szCs w:val="24"/>
              </w:rPr>
              <w:t>2.3 Calibration of the test system</w:t>
            </w:r>
          </w:p>
          <w:p w14:paraId="68A08CD6" w14:textId="4A7CA9F6" w:rsidR="00BD12A8" w:rsidRPr="00542239" w:rsidRDefault="00BD12A8" w:rsidP="00E45E0D">
            <w:pPr>
              <w:spacing w:after="60"/>
              <w:rPr>
                <w:bCs/>
                <w:i/>
                <w:szCs w:val="24"/>
              </w:rPr>
            </w:pPr>
            <w:r w:rsidRPr="007B1B01">
              <w:rPr>
                <w:bCs/>
                <w:i/>
                <w:szCs w:val="24"/>
              </w:rPr>
              <w:t>(</w:t>
            </w:r>
            <w:r>
              <w:rPr>
                <w:bCs/>
                <w:i/>
                <w:szCs w:val="24"/>
              </w:rPr>
              <w:t xml:space="preserve">Use calibrated reference leak connected to the </w:t>
            </w:r>
            <w:r w:rsidR="004078B0">
              <w:rPr>
                <w:bCs/>
                <w:i/>
                <w:szCs w:val="24"/>
              </w:rPr>
              <w:t>vacuum chamber</w:t>
            </w:r>
            <w:r w:rsidR="009905BC">
              <w:rPr>
                <w:rFonts w:hint="eastAsia"/>
                <w:bCs/>
                <w:i/>
                <w:szCs w:val="24"/>
                <w:lang w:eastAsia="zh-CN"/>
              </w:rPr>
              <w:t>)</w:t>
            </w:r>
            <w:r w:rsidR="00520DA2">
              <w:rPr>
                <w:bCs/>
                <w:i/>
                <w:szCs w:val="24"/>
              </w:rPr>
              <w:t xml:space="preserve"> </w:t>
            </w:r>
          </w:p>
        </w:tc>
        <w:tc>
          <w:tcPr>
            <w:tcW w:w="4050" w:type="dxa"/>
            <w:tcBorders>
              <w:top w:val="single" w:sz="4" w:space="0" w:color="auto"/>
              <w:left w:val="single" w:sz="4" w:space="0" w:color="auto"/>
              <w:bottom w:val="single" w:sz="4" w:space="0" w:color="auto"/>
              <w:right w:val="single" w:sz="4" w:space="0" w:color="auto"/>
            </w:tcBorders>
          </w:tcPr>
          <w:p w14:paraId="174004B2" w14:textId="2D800F49" w:rsidR="009905BC" w:rsidRPr="009905BC" w:rsidRDefault="009905BC" w:rsidP="000232E0">
            <w:pPr>
              <w:spacing w:after="60"/>
              <w:rPr>
                <w:bCs/>
                <w:iCs/>
                <w:szCs w:val="24"/>
              </w:rPr>
            </w:pPr>
            <w:r w:rsidRPr="009905BC">
              <w:rPr>
                <w:bCs/>
                <w:iCs/>
                <w:szCs w:val="24"/>
              </w:rPr>
              <w:t xml:space="preserve">Determine and report response time </w:t>
            </w:r>
            <w:r w:rsidR="00D411E3">
              <w:rPr>
                <w:rFonts w:hint="eastAsia"/>
                <w:bCs/>
                <w:iCs/>
                <w:szCs w:val="24"/>
                <w:lang w:eastAsia="zh-CN"/>
              </w:rPr>
              <w:t>according</w:t>
            </w:r>
            <w:r w:rsidRPr="009905BC">
              <w:rPr>
                <w:rFonts w:hint="eastAsia"/>
                <w:bCs/>
                <w:iCs/>
                <w:szCs w:val="24"/>
                <w:lang w:eastAsia="zh-CN"/>
              </w:rPr>
              <w:t xml:space="preserve"> to </w:t>
            </w:r>
            <w:r w:rsidRPr="00D411E3">
              <w:rPr>
                <w:rFonts w:hint="eastAsia"/>
                <w:bCs/>
                <w:i/>
                <w:szCs w:val="24"/>
                <w:lang w:eastAsia="zh-CN"/>
              </w:rPr>
              <w:t>ISO 20485</w:t>
            </w:r>
            <w:r w:rsidRPr="009905BC">
              <w:rPr>
                <w:rFonts w:hint="eastAsia"/>
                <w:bCs/>
                <w:iCs/>
                <w:szCs w:val="24"/>
                <w:lang w:eastAsia="zh-CN"/>
              </w:rPr>
              <w:t xml:space="preserve"> </w:t>
            </w:r>
            <w:r w:rsidRPr="009905BC">
              <w:rPr>
                <w:bCs/>
                <w:iCs/>
                <w:szCs w:val="24"/>
                <w:lang w:eastAsia="zh-CN"/>
              </w:rPr>
              <w:fldChar w:fldCharType="begin"/>
            </w:r>
            <w:r w:rsidRPr="009905BC">
              <w:rPr>
                <w:bCs/>
                <w:iCs/>
                <w:szCs w:val="24"/>
                <w:lang w:eastAsia="zh-CN"/>
              </w:rPr>
              <w:instrText xml:space="preserve"> </w:instrText>
            </w:r>
            <w:r w:rsidRPr="009905BC">
              <w:rPr>
                <w:rFonts w:hint="eastAsia"/>
                <w:bCs/>
                <w:iCs/>
                <w:szCs w:val="24"/>
                <w:lang w:eastAsia="zh-CN"/>
              </w:rPr>
              <w:instrText>REF _Ref215472784 \h</w:instrText>
            </w:r>
            <w:r w:rsidRPr="009905BC">
              <w:rPr>
                <w:bCs/>
                <w:iCs/>
                <w:szCs w:val="24"/>
                <w:lang w:eastAsia="zh-CN"/>
              </w:rPr>
              <w:instrText xml:space="preserve"> </w:instrText>
            </w:r>
            <w:r>
              <w:rPr>
                <w:bCs/>
                <w:iCs/>
                <w:szCs w:val="24"/>
                <w:lang w:eastAsia="zh-CN"/>
              </w:rPr>
              <w:instrText xml:space="preserve"> \* MERGEFORMAT </w:instrText>
            </w:r>
            <w:r w:rsidRPr="009905BC">
              <w:rPr>
                <w:bCs/>
                <w:iCs/>
                <w:szCs w:val="24"/>
                <w:lang w:eastAsia="zh-CN"/>
              </w:rPr>
            </w:r>
            <w:r w:rsidRPr="009905BC">
              <w:rPr>
                <w:bCs/>
                <w:iCs/>
                <w:szCs w:val="24"/>
                <w:lang w:eastAsia="zh-CN"/>
              </w:rPr>
              <w:fldChar w:fldCharType="separate"/>
            </w:r>
            <w:r w:rsidR="004613B3" w:rsidRPr="004613B3">
              <w:rPr>
                <w:iCs/>
                <w:szCs w:val="24"/>
              </w:rPr>
              <w:t>[CS3]</w:t>
            </w:r>
            <w:r w:rsidRPr="009905BC">
              <w:rPr>
                <w:bCs/>
                <w:iCs/>
                <w:szCs w:val="24"/>
                <w:lang w:eastAsia="zh-CN"/>
              </w:rPr>
              <w:fldChar w:fldCharType="end"/>
            </w:r>
            <w:r w:rsidRPr="009905BC">
              <w:rPr>
                <w:bCs/>
                <w:iCs/>
                <w:szCs w:val="24"/>
              </w:rPr>
              <w:t>.</w:t>
            </w:r>
          </w:p>
          <w:p w14:paraId="7247DE82" w14:textId="71966197" w:rsidR="00BD12A8" w:rsidRDefault="009905BC" w:rsidP="000232E0">
            <w:pPr>
              <w:spacing w:after="60"/>
              <w:rPr>
                <w:i/>
                <w:szCs w:val="24"/>
                <w:lang w:eastAsia="zh-CN"/>
              </w:rPr>
            </w:pPr>
            <w:r w:rsidRPr="009905BC">
              <w:rPr>
                <w:bCs/>
                <w:iCs/>
                <w:szCs w:val="24"/>
              </w:rPr>
              <w:t>Measure and report temperature, pressure, background Helium signal and total leakage rate versus time (digital record)</w:t>
            </w:r>
            <w:r>
              <w:rPr>
                <w:rFonts w:hint="eastAsia"/>
                <w:bCs/>
                <w:iCs/>
                <w:szCs w:val="24"/>
                <w:lang w:eastAsia="zh-CN"/>
              </w:rPr>
              <w:t>.</w:t>
            </w:r>
          </w:p>
        </w:tc>
      </w:tr>
      <w:tr w:rsidR="004078B0" w:rsidRPr="00822B81" w14:paraId="14350032"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7225D8D1" w14:textId="69227C40" w:rsidR="004078B0" w:rsidRPr="00F03C17" w:rsidRDefault="004078B0" w:rsidP="00E45E0D">
            <w:pPr>
              <w:spacing w:after="60"/>
              <w:rPr>
                <w:b/>
                <w:iCs/>
                <w:szCs w:val="24"/>
              </w:rPr>
            </w:pPr>
            <w:r w:rsidRPr="00F03C17">
              <w:rPr>
                <w:b/>
                <w:iCs/>
                <w:szCs w:val="24"/>
              </w:rPr>
              <w:t xml:space="preserve">2.4 </w:t>
            </w:r>
            <w:r w:rsidR="00520DA2" w:rsidRPr="00F03C17">
              <w:rPr>
                <w:b/>
                <w:iCs/>
                <w:szCs w:val="24"/>
              </w:rPr>
              <w:t xml:space="preserve">Verification of </w:t>
            </w:r>
            <w:r w:rsidRPr="00F03C17">
              <w:rPr>
                <w:b/>
                <w:iCs/>
                <w:szCs w:val="24"/>
              </w:rPr>
              <w:t>test system</w:t>
            </w:r>
            <w:r w:rsidR="00520DA2" w:rsidRPr="00F03C17">
              <w:rPr>
                <w:b/>
                <w:iCs/>
                <w:szCs w:val="24"/>
              </w:rPr>
              <w:t xml:space="preserve"> sensitivity</w:t>
            </w:r>
          </w:p>
          <w:p w14:paraId="3B9DB4E8" w14:textId="2FF2DCA2" w:rsidR="004078B0" w:rsidRPr="007E51F2" w:rsidRDefault="004078B0" w:rsidP="00E45E0D">
            <w:pPr>
              <w:spacing w:after="60"/>
              <w:rPr>
                <w:bCs/>
                <w:i/>
                <w:szCs w:val="24"/>
                <w:lang w:eastAsia="zh-CN"/>
              </w:rPr>
            </w:pPr>
            <w:r w:rsidRPr="007B1B01">
              <w:rPr>
                <w:bCs/>
                <w:i/>
                <w:szCs w:val="24"/>
              </w:rPr>
              <w:t>(</w:t>
            </w:r>
            <w:r>
              <w:rPr>
                <w:bCs/>
                <w:i/>
                <w:szCs w:val="24"/>
              </w:rPr>
              <w:t>Use calibrated reference</w:t>
            </w:r>
            <w:r w:rsidR="00520DA2">
              <w:rPr>
                <w:bCs/>
                <w:i/>
                <w:szCs w:val="24"/>
              </w:rPr>
              <w:t xml:space="preserve"> leak</w:t>
            </w:r>
            <w:r w:rsidR="00CD3E0B">
              <w:rPr>
                <w:rFonts w:hint="eastAsia"/>
                <w:bCs/>
                <w:i/>
                <w:szCs w:val="24"/>
                <w:lang w:eastAsia="zh-CN"/>
              </w:rPr>
              <w:t>)</w:t>
            </w:r>
          </w:p>
        </w:tc>
        <w:tc>
          <w:tcPr>
            <w:tcW w:w="4050" w:type="dxa"/>
            <w:tcBorders>
              <w:top w:val="single" w:sz="4" w:space="0" w:color="auto"/>
              <w:left w:val="single" w:sz="4" w:space="0" w:color="auto"/>
              <w:bottom w:val="single" w:sz="4" w:space="0" w:color="auto"/>
              <w:right w:val="single" w:sz="4" w:space="0" w:color="auto"/>
            </w:tcBorders>
          </w:tcPr>
          <w:p w14:paraId="0CCCFE86" w14:textId="77777777" w:rsidR="004078B0" w:rsidRDefault="00520DA2" w:rsidP="000232E0">
            <w:pPr>
              <w:spacing w:after="60"/>
              <w:rPr>
                <w:iCs/>
                <w:szCs w:val="24"/>
              </w:rPr>
            </w:pPr>
            <w:r w:rsidRPr="00520DA2">
              <w:rPr>
                <w:iCs/>
                <w:szCs w:val="24"/>
              </w:rPr>
              <w:t xml:space="preserve">Test </w:t>
            </w:r>
            <w:r>
              <w:rPr>
                <w:iCs/>
                <w:szCs w:val="24"/>
              </w:rPr>
              <w:t>s</w:t>
            </w:r>
            <w:r w:rsidRPr="00520DA2">
              <w:rPr>
                <w:iCs/>
                <w:szCs w:val="24"/>
              </w:rPr>
              <w:t xml:space="preserve">ystem sensitivity: ≤ </w:t>
            </w:r>
            <w:r>
              <w:rPr>
                <w:iCs/>
                <w:szCs w:val="24"/>
              </w:rPr>
              <w:t>1</w:t>
            </w:r>
            <w:r w:rsidRPr="00520DA2">
              <w:rPr>
                <w:iCs/>
                <w:szCs w:val="24"/>
              </w:rPr>
              <w:t>×10</w:t>
            </w:r>
            <w:r w:rsidRPr="00520DA2">
              <w:rPr>
                <w:rFonts w:hint="eastAsia"/>
                <w:iCs/>
                <w:szCs w:val="24"/>
                <w:vertAlign w:val="superscript"/>
                <w:lang w:eastAsia="zh-CN"/>
              </w:rPr>
              <w:t>-10</w:t>
            </w:r>
            <w:r w:rsidRPr="00520DA2">
              <w:rPr>
                <w:iCs/>
                <w:szCs w:val="24"/>
              </w:rPr>
              <w:t xml:space="preserve"> Pa.m</w:t>
            </w:r>
            <w:r w:rsidRPr="00520DA2">
              <w:rPr>
                <w:rFonts w:hint="eastAsia"/>
                <w:iCs/>
                <w:szCs w:val="24"/>
                <w:vertAlign w:val="superscript"/>
                <w:lang w:eastAsia="zh-CN"/>
              </w:rPr>
              <w:t>3</w:t>
            </w:r>
            <w:r w:rsidRPr="00520DA2">
              <w:rPr>
                <w:iCs/>
                <w:szCs w:val="24"/>
              </w:rPr>
              <w:t>/s</w:t>
            </w:r>
          </w:p>
          <w:p w14:paraId="2F4D1AD2" w14:textId="77777777" w:rsidR="00CD3E0B" w:rsidRPr="00CD3E0B" w:rsidRDefault="00CD3E0B" w:rsidP="000232E0">
            <w:pPr>
              <w:spacing w:after="60"/>
              <w:rPr>
                <w:bCs/>
                <w:iCs/>
                <w:szCs w:val="24"/>
              </w:rPr>
            </w:pPr>
            <w:r w:rsidRPr="00CD3E0B">
              <w:rPr>
                <w:bCs/>
                <w:iCs/>
                <w:szCs w:val="24"/>
              </w:rPr>
              <w:t>Measure and report test system sensitivity.</w:t>
            </w:r>
          </w:p>
          <w:p w14:paraId="2C31F948" w14:textId="2E16B4A6" w:rsidR="00CD3E0B" w:rsidRPr="00520DA2" w:rsidRDefault="00CD3E0B" w:rsidP="000232E0">
            <w:pPr>
              <w:spacing w:after="60"/>
              <w:rPr>
                <w:iCs/>
                <w:szCs w:val="24"/>
                <w:lang w:eastAsia="zh-CN"/>
              </w:rPr>
            </w:pPr>
            <w:r w:rsidRPr="00CD3E0B">
              <w:rPr>
                <w:bCs/>
                <w:iCs/>
                <w:szCs w:val="24"/>
              </w:rPr>
              <w:t>Measure and report temperature, pressure and total leakage rate versus time (digital record)</w:t>
            </w:r>
            <w:r>
              <w:rPr>
                <w:rFonts w:hint="eastAsia"/>
                <w:bCs/>
                <w:iCs/>
                <w:szCs w:val="24"/>
                <w:lang w:eastAsia="zh-CN"/>
              </w:rPr>
              <w:t>.</w:t>
            </w:r>
          </w:p>
        </w:tc>
      </w:tr>
      <w:tr w:rsidR="006551DD" w:rsidRPr="00822B81" w14:paraId="6AE4D468" w14:textId="77777777">
        <w:trPr>
          <w:cantSplit/>
          <w:jc w:val="center"/>
        </w:trPr>
        <w:tc>
          <w:tcPr>
            <w:tcW w:w="8905" w:type="dxa"/>
            <w:gridSpan w:val="2"/>
            <w:tcBorders>
              <w:top w:val="single" w:sz="4" w:space="0" w:color="auto"/>
              <w:left w:val="single" w:sz="4" w:space="0" w:color="auto"/>
              <w:bottom w:val="single" w:sz="4" w:space="0" w:color="auto"/>
              <w:right w:val="single" w:sz="4" w:space="0" w:color="auto"/>
            </w:tcBorders>
          </w:tcPr>
          <w:p w14:paraId="60AD13FE" w14:textId="5915D129" w:rsidR="006551DD" w:rsidRPr="008840E3" w:rsidRDefault="006551DD" w:rsidP="00E45E0D">
            <w:pPr>
              <w:spacing w:after="60"/>
              <w:jc w:val="left"/>
              <w:rPr>
                <w:b/>
                <w:bCs/>
                <w:szCs w:val="24"/>
                <w:lang w:eastAsia="zh-CN"/>
              </w:rPr>
            </w:pPr>
            <w:r w:rsidRPr="00F03C17">
              <w:rPr>
                <w:rFonts w:hint="eastAsia"/>
                <w:b/>
                <w:bCs/>
                <w:szCs w:val="24"/>
              </w:rPr>
              <w:t>(3)</w:t>
            </w:r>
            <w:r w:rsidRPr="00F03C17">
              <w:rPr>
                <w:rFonts w:hint="eastAsia"/>
                <w:b/>
                <w:bCs/>
                <w:szCs w:val="24"/>
                <w:lang w:eastAsia="zh-CN"/>
              </w:rPr>
              <w:t xml:space="preserve"> COLD LEAK TESTING </w:t>
            </w:r>
            <w:r w:rsidR="00E02801" w:rsidRPr="00F03C17">
              <w:rPr>
                <w:b/>
                <w:bCs/>
                <w:szCs w:val="24"/>
              </w:rPr>
              <w:t>(</w:t>
            </w:r>
            <w:r w:rsidR="00E02801" w:rsidRPr="00F03C17">
              <w:rPr>
                <w:rFonts w:hint="eastAsia"/>
                <w:b/>
                <w:bCs/>
                <w:szCs w:val="24"/>
                <w:lang w:eastAsia="zh-CN"/>
              </w:rPr>
              <w:t xml:space="preserve">Room </w:t>
            </w:r>
            <w:r w:rsidR="00E02801" w:rsidRPr="00F03C17">
              <w:rPr>
                <w:b/>
                <w:bCs/>
                <w:szCs w:val="24"/>
              </w:rPr>
              <w:t>Temperature ≤</w:t>
            </w:r>
            <w:r w:rsidR="000232E0">
              <w:rPr>
                <w:rFonts w:hint="eastAsia"/>
                <w:b/>
                <w:bCs/>
                <w:szCs w:val="24"/>
                <w:lang w:eastAsia="zh-CN"/>
              </w:rPr>
              <w:t xml:space="preserve"> </w:t>
            </w:r>
            <w:r w:rsidR="00E02801" w:rsidRPr="00F03C17">
              <w:rPr>
                <w:b/>
                <w:bCs/>
                <w:szCs w:val="24"/>
              </w:rPr>
              <w:t>T</w:t>
            </w:r>
            <w:r w:rsidR="00E02801" w:rsidRPr="00F03C17">
              <w:rPr>
                <w:b/>
                <w:bCs/>
                <w:szCs w:val="24"/>
                <w:vertAlign w:val="subscript"/>
              </w:rPr>
              <w:t>cold</w:t>
            </w:r>
            <w:r w:rsidR="00E02801" w:rsidRPr="00F03C17">
              <w:rPr>
                <w:b/>
                <w:bCs/>
                <w:szCs w:val="24"/>
              </w:rPr>
              <w:t xml:space="preserve"> &lt;80ºC</w:t>
            </w:r>
            <w:r w:rsidR="00E02801" w:rsidRPr="00F03C17">
              <w:rPr>
                <w:rFonts w:hint="eastAsia"/>
                <w:b/>
                <w:bCs/>
                <w:szCs w:val="24"/>
                <w:lang w:eastAsia="zh-CN"/>
              </w:rPr>
              <w:t>; P</w:t>
            </w:r>
            <w:r w:rsidR="00E02801" w:rsidRPr="00F03C17">
              <w:rPr>
                <w:rFonts w:hint="eastAsia"/>
                <w:b/>
                <w:bCs/>
                <w:szCs w:val="24"/>
                <w:vertAlign w:val="subscript"/>
                <w:lang w:eastAsia="zh-CN"/>
              </w:rPr>
              <w:t>cold</w:t>
            </w:r>
            <w:r w:rsidR="00E02801" w:rsidRPr="00F03C17">
              <w:rPr>
                <w:rFonts w:hint="eastAsia"/>
                <w:b/>
                <w:bCs/>
                <w:szCs w:val="24"/>
                <w:lang w:eastAsia="zh-CN"/>
              </w:rPr>
              <w:t xml:space="preserve"> = 4.0</w:t>
            </w:r>
            <w:r w:rsidR="00E02801" w:rsidRPr="00F03C17">
              <w:rPr>
                <w:b/>
                <w:bCs/>
                <w:szCs w:val="24"/>
                <w:lang w:eastAsia="zh-CN"/>
              </w:rPr>
              <w:t>±</w:t>
            </w:r>
            <w:r w:rsidR="00E02801" w:rsidRPr="00F03C17">
              <w:rPr>
                <w:rFonts w:hint="eastAsia"/>
                <w:b/>
                <w:bCs/>
                <w:szCs w:val="24"/>
                <w:lang w:eastAsia="zh-CN"/>
              </w:rPr>
              <w:t>0.2 MPa</w:t>
            </w:r>
            <w:r w:rsidR="00E02801" w:rsidRPr="00F03C17">
              <w:rPr>
                <w:b/>
                <w:bCs/>
                <w:szCs w:val="24"/>
              </w:rPr>
              <w:t>)</w:t>
            </w:r>
          </w:p>
        </w:tc>
      </w:tr>
      <w:tr w:rsidR="007B1B01" w:rsidRPr="00822B81" w14:paraId="0A096775"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3285E3EE" w14:textId="64628E84" w:rsidR="007B1B01" w:rsidRPr="00DA205E" w:rsidRDefault="00163C6E" w:rsidP="00E45E0D">
            <w:pPr>
              <w:spacing w:after="60"/>
              <w:rPr>
                <w:b/>
                <w:szCs w:val="24"/>
                <w:lang w:eastAsia="zh-CN"/>
              </w:rPr>
            </w:pPr>
            <w:r>
              <w:rPr>
                <w:rFonts w:hint="eastAsia"/>
                <w:b/>
                <w:szCs w:val="24"/>
                <w:lang w:eastAsia="zh-CN"/>
              </w:rPr>
              <w:t>3.1 Pressurisation of the cooling</w:t>
            </w:r>
            <w:r w:rsidR="00DA205E">
              <w:rPr>
                <w:rFonts w:hint="eastAsia"/>
                <w:b/>
                <w:szCs w:val="24"/>
                <w:lang w:eastAsia="zh-CN"/>
              </w:rPr>
              <w:t xml:space="preserve"> circuit of the component by means of the Helium gas at T</w:t>
            </w:r>
            <w:r w:rsidR="00DA205E" w:rsidRPr="00DA205E">
              <w:rPr>
                <w:rFonts w:hint="eastAsia"/>
                <w:b/>
                <w:szCs w:val="24"/>
                <w:vertAlign w:val="subscript"/>
                <w:lang w:eastAsia="zh-CN"/>
              </w:rPr>
              <w:t>cold</w:t>
            </w:r>
          </w:p>
        </w:tc>
        <w:tc>
          <w:tcPr>
            <w:tcW w:w="4050" w:type="dxa"/>
            <w:tcBorders>
              <w:top w:val="single" w:sz="4" w:space="0" w:color="auto"/>
              <w:left w:val="single" w:sz="4" w:space="0" w:color="auto"/>
              <w:bottom w:val="single" w:sz="4" w:space="0" w:color="auto"/>
              <w:right w:val="single" w:sz="4" w:space="0" w:color="auto"/>
            </w:tcBorders>
          </w:tcPr>
          <w:p w14:paraId="5585F801" w14:textId="77777777" w:rsidR="007B1B01" w:rsidRPr="00F805B3" w:rsidRDefault="007B1B01" w:rsidP="000232E0">
            <w:pPr>
              <w:spacing w:after="60"/>
              <w:rPr>
                <w:szCs w:val="24"/>
              </w:rPr>
            </w:pPr>
            <w:r w:rsidRPr="00F805B3">
              <w:rPr>
                <w:szCs w:val="24"/>
              </w:rPr>
              <w:t>Vacuum level in the vacuum chamber:</w:t>
            </w:r>
          </w:p>
          <w:p w14:paraId="0F881057" w14:textId="201FF277" w:rsidR="007B1B01" w:rsidRDefault="00DA205E" w:rsidP="000232E0">
            <w:pPr>
              <w:spacing w:after="60"/>
              <w:rPr>
                <w:szCs w:val="24"/>
              </w:rPr>
            </w:pPr>
            <w:r w:rsidRPr="00520DA2">
              <w:rPr>
                <w:iCs/>
                <w:szCs w:val="24"/>
              </w:rPr>
              <w:t>≤</w:t>
            </w:r>
            <w:r w:rsidR="007B1B01" w:rsidRPr="00F805B3">
              <w:rPr>
                <w:szCs w:val="24"/>
              </w:rPr>
              <w:t xml:space="preserve"> 1</w:t>
            </w:r>
            <w:r w:rsidR="007B1B01">
              <w:rPr>
                <w:szCs w:val="24"/>
              </w:rPr>
              <w:t>×</w:t>
            </w:r>
            <w:r w:rsidR="007B1B01" w:rsidRPr="00F805B3">
              <w:rPr>
                <w:szCs w:val="24"/>
              </w:rPr>
              <w:t>10</w:t>
            </w:r>
            <w:r w:rsidR="007B1B01" w:rsidRPr="00F805B3">
              <w:rPr>
                <w:rFonts w:hint="eastAsia"/>
                <w:szCs w:val="24"/>
                <w:vertAlign w:val="superscript"/>
                <w:lang w:eastAsia="zh-CN"/>
              </w:rPr>
              <w:t>-</w:t>
            </w:r>
            <w:r>
              <w:rPr>
                <w:rFonts w:hint="eastAsia"/>
                <w:szCs w:val="24"/>
                <w:vertAlign w:val="superscript"/>
                <w:lang w:eastAsia="zh-CN"/>
              </w:rPr>
              <w:t>3</w:t>
            </w:r>
            <w:r w:rsidR="007B1B01">
              <w:rPr>
                <w:rFonts w:hint="eastAsia"/>
                <w:szCs w:val="24"/>
                <w:lang w:eastAsia="zh-CN"/>
              </w:rPr>
              <w:t xml:space="preserve"> </w:t>
            </w:r>
            <w:r w:rsidR="007B1B01" w:rsidRPr="00F805B3">
              <w:rPr>
                <w:szCs w:val="24"/>
              </w:rPr>
              <w:t xml:space="preserve">Pa </w:t>
            </w:r>
          </w:p>
          <w:p w14:paraId="0F5E9F3F" w14:textId="79EB23CD" w:rsidR="007B1B01" w:rsidRDefault="00DA205E" w:rsidP="000232E0">
            <w:pPr>
              <w:spacing w:after="60"/>
              <w:rPr>
                <w:szCs w:val="24"/>
                <w:vertAlign w:val="subscript"/>
                <w:lang w:eastAsia="zh-CN"/>
              </w:rPr>
            </w:pPr>
            <w:r w:rsidRPr="00F805B3">
              <w:rPr>
                <w:szCs w:val="24"/>
              </w:rPr>
              <w:t xml:space="preserve">Pressure shall be increased </w:t>
            </w:r>
            <w:r>
              <w:rPr>
                <w:rFonts w:hint="eastAsia"/>
                <w:szCs w:val="24"/>
                <w:lang w:eastAsia="zh-CN"/>
              </w:rPr>
              <w:t>to P</w:t>
            </w:r>
            <w:r w:rsidRPr="00DA205E">
              <w:rPr>
                <w:rFonts w:hint="eastAsia"/>
                <w:szCs w:val="24"/>
                <w:vertAlign w:val="subscript"/>
                <w:lang w:eastAsia="zh-CN"/>
              </w:rPr>
              <w:t>cold</w:t>
            </w:r>
            <w:r>
              <w:rPr>
                <w:rFonts w:hint="eastAsia"/>
                <w:szCs w:val="24"/>
                <w:lang w:eastAsia="zh-CN"/>
              </w:rPr>
              <w:t xml:space="preserve"> </w:t>
            </w:r>
            <w:r w:rsidRPr="00F805B3">
              <w:rPr>
                <w:szCs w:val="24"/>
              </w:rPr>
              <w:t>at a rate of 1MPa/2min maximum</w:t>
            </w:r>
            <w:r>
              <w:rPr>
                <w:rFonts w:hint="eastAsia"/>
                <w:szCs w:val="24"/>
                <w:lang w:eastAsia="zh-CN"/>
              </w:rPr>
              <w:t xml:space="preserve"> </w:t>
            </w:r>
            <w:r w:rsidR="000232E0">
              <w:rPr>
                <w:rFonts w:hint="eastAsia"/>
                <w:szCs w:val="24"/>
                <w:lang w:eastAsia="zh-CN"/>
              </w:rPr>
              <w:t xml:space="preserve">up to </w:t>
            </w:r>
            <w:r>
              <w:rPr>
                <w:rFonts w:hint="eastAsia"/>
                <w:szCs w:val="24"/>
                <w:lang w:eastAsia="zh-CN"/>
              </w:rPr>
              <w:t>P</w:t>
            </w:r>
            <w:r w:rsidRPr="00DA205E">
              <w:rPr>
                <w:rFonts w:hint="eastAsia"/>
                <w:szCs w:val="24"/>
                <w:vertAlign w:val="subscript"/>
                <w:lang w:eastAsia="zh-CN"/>
              </w:rPr>
              <w:t>cold</w:t>
            </w:r>
            <w:r w:rsidR="00542239">
              <w:rPr>
                <w:rFonts w:hint="eastAsia"/>
                <w:szCs w:val="24"/>
                <w:vertAlign w:val="subscript"/>
                <w:lang w:eastAsia="zh-CN"/>
              </w:rPr>
              <w:t>.</w:t>
            </w:r>
          </w:p>
          <w:p w14:paraId="776C1FB5" w14:textId="2B9122A7" w:rsidR="000232E0" w:rsidRPr="000232E0" w:rsidRDefault="000232E0" w:rsidP="00E45E0D">
            <w:pPr>
              <w:spacing w:after="60"/>
              <w:rPr>
                <w:iCs/>
                <w:szCs w:val="24"/>
                <w:lang w:eastAsia="zh-CN"/>
              </w:rPr>
            </w:pPr>
            <w:r w:rsidRPr="000232E0">
              <w:rPr>
                <w:bCs/>
                <w:iCs/>
                <w:szCs w:val="24"/>
              </w:rPr>
              <w:t>Measure and report temperature, pressure and total leakage rate versus time (digital record)</w:t>
            </w:r>
            <w:r w:rsidR="00542239">
              <w:rPr>
                <w:rFonts w:hint="eastAsia"/>
                <w:bCs/>
                <w:iCs/>
                <w:szCs w:val="24"/>
                <w:lang w:eastAsia="zh-CN"/>
              </w:rPr>
              <w:t>.</w:t>
            </w:r>
          </w:p>
        </w:tc>
      </w:tr>
      <w:tr w:rsidR="00DA205E" w:rsidRPr="00822B81" w14:paraId="313DA8F5"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1A0A6E57" w14:textId="77777777" w:rsidR="00DA205E" w:rsidRDefault="006E04DD" w:rsidP="00E45E0D">
            <w:pPr>
              <w:spacing w:after="60"/>
              <w:rPr>
                <w:b/>
                <w:szCs w:val="24"/>
                <w:lang w:eastAsia="zh-CN"/>
              </w:rPr>
            </w:pPr>
            <w:r>
              <w:rPr>
                <w:rFonts w:hint="eastAsia"/>
                <w:b/>
                <w:szCs w:val="24"/>
                <w:lang w:eastAsia="zh-CN"/>
              </w:rPr>
              <w:t>3.2 Hold the pressure</w:t>
            </w:r>
          </w:p>
          <w:p w14:paraId="04B00708" w14:textId="7F9D0F75" w:rsidR="00BF0732" w:rsidRDefault="00BF0732" w:rsidP="00BF0732">
            <w:pPr>
              <w:spacing w:after="60"/>
              <w:rPr>
                <w:i/>
                <w:iCs/>
                <w:szCs w:val="24"/>
              </w:rPr>
            </w:pPr>
            <w:r>
              <w:rPr>
                <w:i/>
                <w:szCs w:val="24"/>
                <w:lang w:val="en-US" w:eastAsia="zh-CN"/>
              </w:rPr>
              <w:t>(</w:t>
            </w:r>
            <w:r>
              <w:rPr>
                <w:i/>
                <w:szCs w:val="24"/>
              </w:rPr>
              <w:t xml:space="preserve">Helium detector sensitivity: </w:t>
            </w:r>
            <w:r w:rsidRPr="00865D4C">
              <w:rPr>
                <w:szCs w:val="24"/>
              </w:rPr>
              <w:t>≤</w:t>
            </w:r>
            <w:r w:rsidRPr="00F805B3">
              <w:rPr>
                <w:szCs w:val="24"/>
              </w:rPr>
              <w:t xml:space="preserve"> </w:t>
            </w:r>
            <w:r>
              <w:rPr>
                <w:i/>
                <w:szCs w:val="24"/>
              </w:rPr>
              <w:t>2</w:t>
            </w:r>
            <w:r w:rsidRPr="000729FB">
              <w:rPr>
                <w:i/>
                <w:szCs w:val="24"/>
              </w:rPr>
              <w:t>×10</w:t>
            </w:r>
            <w:r w:rsidRPr="000729FB">
              <w:rPr>
                <w:rFonts w:hint="eastAsia"/>
                <w:i/>
                <w:szCs w:val="24"/>
                <w:vertAlign w:val="superscript"/>
                <w:lang w:eastAsia="zh-CN"/>
              </w:rPr>
              <w:t>-</w:t>
            </w:r>
            <w:r w:rsidR="001E25F6">
              <w:rPr>
                <w:i/>
                <w:szCs w:val="24"/>
                <w:vertAlign w:val="superscript"/>
                <w:lang w:eastAsia="zh-CN"/>
              </w:rPr>
              <w:t>11</w:t>
            </w:r>
            <w:r w:rsidRPr="000729FB">
              <w:rPr>
                <w:i/>
                <w:szCs w:val="24"/>
              </w:rPr>
              <w:t xml:space="preserve"> </w:t>
            </w:r>
            <w:r w:rsidRPr="00D66D87">
              <w:rPr>
                <w:i/>
                <w:iCs/>
                <w:szCs w:val="24"/>
              </w:rPr>
              <w:t>Pa.m</w:t>
            </w:r>
            <w:r w:rsidRPr="00D66D87">
              <w:rPr>
                <w:rFonts w:hint="eastAsia"/>
                <w:i/>
                <w:iCs/>
                <w:szCs w:val="24"/>
                <w:vertAlign w:val="superscript"/>
                <w:lang w:eastAsia="zh-CN"/>
              </w:rPr>
              <w:t>3</w:t>
            </w:r>
            <w:r w:rsidRPr="00D66D87">
              <w:rPr>
                <w:i/>
                <w:iCs/>
                <w:szCs w:val="24"/>
              </w:rPr>
              <w:t>/s</w:t>
            </w:r>
          </w:p>
          <w:p w14:paraId="700A5DF9" w14:textId="543DA73A" w:rsidR="00BF0732" w:rsidRDefault="00BF0732" w:rsidP="00BF0732">
            <w:pPr>
              <w:spacing w:after="60"/>
              <w:rPr>
                <w:i/>
                <w:szCs w:val="24"/>
              </w:rPr>
            </w:pPr>
            <w:r>
              <w:rPr>
                <w:i/>
                <w:szCs w:val="24"/>
              </w:rPr>
              <w:t xml:space="preserve">Test </w:t>
            </w:r>
            <w:r>
              <w:rPr>
                <w:rFonts w:hint="eastAsia"/>
                <w:i/>
                <w:szCs w:val="24"/>
                <w:lang w:eastAsia="zh-CN"/>
              </w:rPr>
              <w:t>s</w:t>
            </w:r>
            <w:r>
              <w:rPr>
                <w:i/>
                <w:szCs w:val="24"/>
              </w:rPr>
              <w:t xml:space="preserve">ystem sensitivity: </w:t>
            </w:r>
            <w:r w:rsidRPr="00865D4C">
              <w:rPr>
                <w:szCs w:val="24"/>
              </w:rPr>
              <w:t>≤</w:t>
            </w:r>
            <w:r w:rsidRPr="00F805B3">
              <w:rPr>
                <w:szCs w:val="24"/>
              </w:rPr>
              <w:t xml:space="preserve"> </w:t>
            </w:r>
            <w:r w:rsidR="001E25F6">
              <w:rPr>
                <w:i/>
                <w:szCs w:val="24"/>
              </w:rPr>
              <w:t>1</w:t>
            </w:r>
            <w:r w:rsidRPr="000729FB">
              <w:rPr>
                <w:i/>
                <w:szCs w:val="24"/>
              </w:rPr>
              <w:t>×10</w:t>
            </w:r>
            <w:r w:rsidRPr="000729FB">
              <w:rPr>
                <w:rFonts w:hint="eastAsia"/>
                <w:i/>
                <w:szCs w:val="24"/>
                <w:vertAlign w:val="superscript"/>
                <w:lang w:eastAsia="zh-CN"/>
              </w:rPr>
              <w:t>-10</w:t>
            </w:r>
            <w:r w:rsidRPr="000729FB">
              <w:rPr>
                <w:i/>
                <w:szCs w:val="24"/>
              </w:rPr>
              <w:t xml:space="preserve"> </w:t>
            </w:r>
            <w:r w:rsidRPr="00D66D87">
              <w:rPr>
                <w:i/>
                <w:iCs/>
                <w:szCs w:val="24"/>
              </w:rPr>
              <w:t>Pa.m</w:t>
            </w:r>
            <w:r w:rsidRPr="00D66D87">
              <w:rPr>
                <w:rFonts w:hint="eastAsia"/>
                <w:i/>
                <w:iCs/>
                <w:szCs w:val="24"/>
                <w:vertAlign w:val="superscript"/>
                <w:lang w:eastAsia="zh-CN"/>
              </w:rPr>
              <w:t>3</w:t>
            </w:r>
            <w:r w:rsidRPr="00D66D87">
              <w:rPr>
                <w:i/>
                <w:iCs/>
                <w:szCs w:val="24"/>
              </w:rPr>
              <w:t>/s</w:t>
            </w:r>
          </w:p>
          <w:p w14:paraId="60172F63" w14:textId="75FCA4FD" w:rsidR="006E04DD" w:rsidRPr="00BF0732" w:rsidRDefault="00BF0732" w:rsidP="00BF0732">
            <w:pPr>
              <w:spacing w:after="60"/>
              <w:rPr>
                <w:iCs/>
                <w:szCs w:val="24"/>
              </w:rPr>
            </w:pPr>
            <w:r>
              <w:rPr>
                <w:i/>
                <w:szCs w:val="24"/>
              </w:rPr>
              <w:t xml:space="preserve">Max leakage rate of the </w:t>
            </w:r>
            <w:r w:rsidR="001E25F6">
              <w:rPr>
                <w:i/>
                <w:szCs w:val="24"/>
              </w:rPr>
              <w:t>component</w:t>
            </w:r>
            <w:r w:rsidRPr="00F805B3">
              <w:rPr>
                <w:i/>
                <w:szCs w:val="24"/>
              </w:rPr>
              <w:t xml:space="preserve">: </w:t>
            </w:r>
            <w:r w:rsidRPr="00865D4C">
              <w:rPr>
                <w:szCs w:val="24"/>
              </w:rPr>
              <w:t>≤</w:t>
            </w:r>
            <w:r w:rsidRPr="00F805B3">
              <w:rPr>
                <w:szCs w:val="24"/>
              </w:rPr>
              <w:t xml:space="preserve"> </w:t>
            </w:r>
            <w:r w:rsidR="00CA2F16">
              <w:rPr>
                <w:rFonts w:hint="eastAsia"/>
                <w:szCs w:val="24"/>
                <w:lang w:eastAsia="zh-CN"/>
              </w:rPr>
              <w:t>5</w:t>
            </w:r>
            <w:r w:rsidRPr="000729FB">
              <w:rPr>
                <w:i/>
                <w:szCs w:val="24"/>
              </w:rPr>
              <w:t>×10</w:t>
            </w:r>
            <w:r w:rsidRPr="000729FB">
              <w:rPr>
                <w:rFonts w:hint="eastAsia"/>
                <w:i/>
                <w:szCs w:val="24"/>
                <w:vertAlign w:val="superscript"/>
                <w:lang w:eastAsia="zh-CN"/>
              </w:rPr>
              <w:t>-</w:t>
            </w:r>
            <w:r w:rsidR="00CA2F16">
              <w:rPr>
                <w:rFonts w:hint="eastAsia"/>
                <w:i/>
                <w:szCs w:val="24"/>
                <w:vertAlign w:val="superscript"/>
                <w:lang w:eastAsia="zh-CN"/>
              </w:rPr>
              <w:t>10</w:t>
            </w:r>
            <w:r w:rsidRPr="000729FB">
              <w:rPr>
                <w:i/>
                <w:szCs w:val="24"/>
              </w:rPr>
              <w:t xml:space="preserve"> </w:t>
            </w:r>
            <w:r w:rsidRPr="00D66D87">
              <w:rPr>
                <w:i/>
                <w:iCs/>
                <w:szCs w:val="24"/>
              </w:rPr>
              <w:t>Pa.m</w:t>
            </w:r>
            <w:r w:rsidRPr="00D66D87">
              <w:rPr>
                <w:rFonts w:hint="eastAsia"/>
                <w:i/>
                <w:iCs/>
                <w:szCs w:val="24"/>
                <w:vertAlign w:val="superscript"/>
                <w:lang w:eastAsia="zh-CN"/>
              </w:rPr>
              <w:t>3</w:t>
            </w:r>
            <w:r w:rsidRPr="00D66D87">
              <w:rPr>
                <w:i/>
                <w:iCs/>
                <w:szCs w:val="24"/>
              </w:rPr>
              <w:t>/s</w:t>
            </w:r>
            <w:r w:rsidRPr="007B1B01">
              <w:rPr>
                <w:i/>
                <w:iCs/>
                <w:szCs w:val="24"/>
              </w:rPr>
              <w:t>)</w:t>
            </w:r>
          </w:p>
        </w:tc>
        <w:tc>
          <w:tcPr>
            <w:tcW w:w="4050" w:type="dxa"/>
            <w:tcBorders>
              <w:top w:val="single" w:sz="4" w:space="0" w:color="auto"/>
              <w:left w:val="single" w:sz="4" w:space="0" w:color="auto"/>
              <w:bottom w:val="single" w:sz="4" w:space="0" w:color="auto"/>
              <w:right w:val="single" w:sz="4" w:space="0" w:color="auto"/>
            </w:tcBorders>
          </w:tcPr>
          <w:p w14:paraId="0B7E2311" w14:textId="77777777" w:rsidR="006E04DD" w:rsidRPr="00F805B3" w:rsidRDefault="006E04DD" w:rsidP="001E25F6">
            <w:pPr>
              <w:spacing w:after="60"/>
              <w:rPr>
                <w:szCs w:val="24"/>
              </w:rPr>
            </w:pPr>
            <w:r w:rsidRPr="00F805B3">
              <w:rPr>
                <w:szCs w:val="24"/>
              </w:rPr>
              <w:t>Vacuum level in the vacuum chamber:</w:t>
            </w:r>
          </w:p>
          <w:p w14:paraId="01140B56" w14:textId="77777777" w:rsidR="006E04DD" w:rsidRDefault="006E04DD" w:rsidP="001E25F6">
            <w:pPr>
              <w:spacing w:after="60"/>
              <w:rPr>
                <w:szCs w:val="24"/>
              </w:rPr>
            </w:pPr>
            <w:r w:rsidRPr="00520DA2">
              <w:rPr>
                <w:iCs/>
                <w:szCs w:val="24"/>
              </w:rPr>
              <w:t>≤</w:t>
            </w:r>
            <w:r w:rsidRPr="00F805B3">
              <w:rPr>
                <w:szCs w:val="24"/>
              </w:rPr>
              <w:t xml:space="preserve"> 1</w:t>
            </w:r>
            <w:r>
              <w:rPr>
                <w:szCs w:val="24"/>
              </w:rPr>
              <w:t>×</w:t>
            </w:r>
            <w:r w:rsidRPr="00F805B3">
              <w:rPr>
                <w:szCs w:val="24"/>
              </w:rPr>
              <w:t>10</w:t>
            </w:r>
            <w:r w:rsidRPr="00F805B3">
              <w:rPr>
                <w:rFonts w:hint="eastAsia"/>
                <w:szCs w:val="24"/>
                <w:vertAlign w:val="superscript"/>
                <w:lang w:eastAsia="zh-CN"/>
              </w:rPr>
              <w:t>-</w:t>
            </w:r>
            <w:r>
              <w:rPr>
                <w:rFonts w:hint="eastAsia"/>
                <w:szCs w:val="24"/>
                <w:vertAlign w:val="superscript"/>
                <w:lang w:eastAsia="zh-CN"/>
              </w:rPr>
              <w:t>3</w:t>
            </w:r>
            <w:r>
              <w:rPr>
                <w:rFonts w:hint="eastAsia"/>
                <w:szCs w:val="24"/>
                <w:lang w:eastAsia="zh-CN"/>
              </w:rPr>
              <w:t xml:space="preserve"> </w:t>
            </w:r>
            <w:r w:rsidRPr="00F805B3">
              <w:rPr>
                <w:szCs w:val="24"/>
              </w:rPr>
              <w:t xml:space="preserve">Pa </w:t>
            </w:r>
          </w:p>
          <w:p w14:paraId="222F0871" w14:textId="0C1B49B4" w:rsidR="006E04DD" w:rsidRPr="00F805B3" w:rsidRDefault="006E04DD" w:rsidP="001E25F6">
            <w:pPr>
              <w:spacing w:after="60"/>
              <w:rPr>
                <w:szCs w:val="24"/>
                <w:lang w:eastAsia="zh-CN"/>
              </w:rPr>
            </w:pPr>
            <w:r>
              <w:rPr>
                <w:rFonts w:hint="eastAsia"/>
                <w:szCs w:val="24"/>
                <w:lang w:eastAsia="zh-CN"/>
              </w:rPr>
              <w:t>Pressure shall be hold at P</w:t>
            </w:r>
            <w:r w:rsidRPr="00DA205E">
              <w:rPr>
                <w:rFonts w:hint="eastAsia"/>
                <w:szCs w:val="24"/>
                <w:vertAlign w:val="subscript"/>
                <w:lang w:eastAsia="zh-CN"/>
              </w:rPr>
              <w:t>cold</w:t>
            </w:r>
            <w:r>
              <w:rPr>
                <w:rFonts w:hint="eastAsia"/>
                <w:szCs w:val="24"/>
                <w:vertAlign w:val="subscript"/>
                <w:lang w:eastAsia="zh-CN"/>
              </w:rPr>
              <w:t xml:space="preserve"> </w:t>
            </w:r>
            <w:r w:rsidRPr="006E04DD">
              <w:rPr>
                <w:rFonts w:hint="eastAsia"/>
                <w:szCs w:val="24"/>
                <w:lang w:eastAsia="zh-CN"/>
              </w:rPr>
              <w:t>for &gt; 15 min</w:t>
            </w:r>
            <w:r>
              <w:rPr>
                <w:rFonts w:hint="eastAsia"/>
                <w:szCs w:val="24"/>
                <w:lang w:eastAsia="zh-CN"/>
              </w:rPr>
              <w:t>utes or twice the response time (whichever is longer)</w:t>
            </w:r>
            <w:r w:rsidR="001E25F6">
              <w:rPr>
                <w:szCs w:val="24"/>
                <w:lang w:eastAsia="zh-CN"/>
              </w:rPr>
              <w:t>.</w:t>
            </w:r>
            <w:r>
              <w:rPr>
                <w:rFonts w:hint="eastAsia"/>
                <w:szCs w:val="24"/>
                <w:lang w:eastAsia="zh-CN"/>
              </w:rPr>
              <w:t xml:space="preserve"> </w:t>
            </w:r>
          </w:p>
          <w:p w14:paraId="350D8E02" w14:textId="0DE72FD9" w:rsidR="006E04DD" w:rsidRDefault="006E04DD" w:rsidP="001E25F6">
            <w:pPr>
              <w:spacing w:after="60"/>
              <w:rPr>
                <w:szCs w:val="24"/>
                <w:lang w:eastAsia="zh-CN"/>
              </w:rPr>
            </w:pPr>
            <w:r>
              <w:rPr>
                <w:rFonts w:hint="eastAsia"/>
                <w:szCs w:val="24"/>
                <w:lang w:eastAsia="zh-CN"/>
              </w:rPr>
              <w:t xml:space="preserve">During the hold time, the </w:t>
            </w:r>
            <w:r>
              <w:rPr>
                <w:szCs w:val="24"/>
                <w:lang w:eastAsia="zh-CN"/>
              </w:rPr>
              <w:t>temperature</w:t>
            </w:r>
            <w:r>
              <w:rPr>
                <w:rFonts w:hint="eastAsia"/>
                <w:szCs w:val="24"/>
                <w:lang w:eastAsia="zh-CN"/>
              </w:rPr>
              <w:t xml:space="preserve"> of the component shall not vary more than </w:t>
            </w:r>
            <w:r>
              <w:rPr>
                <w:szCs w:val="24"/>
                <w:lang w:eastAsia="zh-CN"/>
              </w:rPr>
              <w:t>±</w:t>
            </w:r>
            <w:r>
              <w:rPr>
                <w:rFonts w:hint="eastAsia"/>
                <w:szCs w:val="24"/>
                <w:lang w:eastAsia="zh-CN"/>
              </w:rPr>
              <w:t xml:space="preserve"> 20</w:t>
            </w:r>
            <w:r>
              <w:rPr>
                <w:szCs w:val="24"/>
                <w:lang w:eastAsia="zh-CN"/>
              </w:rPr>
              <w:t>º</w:t>
            </w:r>
            <w:r>
              <w:rPr>
                <w:rFonts w:hint="eastAsia"/>
                <w:szCs w:val="24"/>
                <w:lang w:eastAsia="zh-CN"/>
              </w:rPr>
              <w:t>C</w:t>
            </w:r>
            <w:r w:rsidR="001E25F6">
              <w:rPr>
                <w:szCs w:val="24"/>
                <w:lang w:eastAsia="zh-CN"/>
              </w:rPr>
              <w:t>.</w:t>
            </w:r>
          </w:p>
          <w:p w14:paraId="7481C3B3" w14:textId="59606F21" w:rsidR="00BF0732" w:rsidRPr="006E04DD" w:rsidRDefault="00BF0732" w:rsidP="001E25F6">
            <w:pPr>
              <w:spacing w:after="60"/>
              <w:rPr>
                <w:szCs w:val="24"/>
                <w:lang w:eastAsia="zh-CN"/>
              </w:rPr>
            </w:pPr>
            <w:r w:rsidRPr="00BF0732">
              <w:rPr>
                <w:bCs/>
                <w:iCs/>
                <w:szCs w:val="24"/>
              </w:rPr>
              <w:t>Measure and report temperature, pressure and total leakage rate versus time (digital record)</w:t>
            </w:r>
            <w:r w:rsidR="001E25F6">
              <w:rPr>
                <w:bCs/>
                <w:iCs/>
                <w:szCs w:val="24"/>
              </w:rPr>
              <w:t>.</w:t>
            </w:r>
          </w:p>
        </w:tc>
      </w:tr>
      <w:tr w:rsidR="006E04DD" w:rsidRPr="00822B81" w14:paraId="458494F0"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1741EA87" w14:textId="17541EFD" w:rsidR="006E04DD" w:rsidRDefault="006E04DD" w:rsidP="00E45E0D">
            <w:pPr>
              <w:spacing w:after="60"/>
              <w:rPr>
                <w:b/>
                <w:szCs w:val="24"/>
                <w:lang w:eastAsia="zh-CN"/>
              </w:rPr>
            </w:pPr>
            <w:r>
              <w:rPr>
                <w:rFonts w:hint="eastAsia"/>
                <w:b/>
                <w:szCs w:val="24"/>
                <w:lang w:eastAsia="zh-CN"/>
              </w:rPr>
              <w:t>3.3 Release the pressure</w:t>
            </w:r>
          </w:p>
          <w:p w14:paraId="11FAC98F" w14:textId="363C8824" w:rsidR="006E04DD" w:rsidRPr="00CA2F16" w:rsidRDefault="006E04DD" w:rsidP="00E45E0D">
            <w:pPr>
              <w:spacing w:after="60"/>
              <w:rPr>
                <w:b/>
                <w:iCs/>
                <w:szCs w:val="24"/>
                <w:lang w:val="en-US" w:eastAsia="zh-CN"/>
              </w:rPr>
            </w:pPr>
          </w:p>
        </w:tc>
        <w:tc>
          <w:tcPr>
            <w:tcW w:w="4050" w:type="dxa"/>
            <w:tcBorders>
              <w:top w:val="single" w:sz="4" w:space="0" w:color="auto"/>
              <w:left w:val="single" w:sz="4" w:space="0" w:color="auto"/>
              <w:bottom w:val="single" w:sz="4" w:space="0" w:color="auto"/>
              <w:right w:val="single" w:sz="4" w:space="0" w:color="auto"/>
            </w:tcBorders>
          </w:tcPr>
          <w:p w14:paraId="4A5CAA3B" w14:textId="77777777" w:rsidR="006E04DD" w:rsidRPr="00F805B3" w:rsidRDefault="006E04DD" w:rsidP="00542239">
            <w:pPr>
              <w:spacing w:after="60"/>
              <w:rPr>
                <w:szCs w:val="24"/>
              </w:rPr>
            </w:pPr>
            <w:r w:rsidRPr="00F805B3">
              <w:rPr>
                <w:szCs w:val="24"/>
              </w:rPr>
              <w:t>Vacuum level in the vacuum chamber:</w:t>
            </w:r>
          </w:p>
          <w:p w14:paraId="6CE89D70" w14:textId="31E41352" w:rsidR="006E04DD" w:rsidRDefault="006E04DD" w:rsidP="00542239">
            <w:pPr>
              <w:spacing w:after="60"/>
              <w:rPr>
                <w:szCs w:val="24"/>
              </w:rPr>
            </w:pPr>
            <w:r w:rsidRPr="00520DA2">
              <w:rPr>
                <w:iCs/>
                <w:szCs w:val="24"/>
              </w:rPr>
              <w:t>≤</w:t>
            </w:r>
            <w:r w:rsidRPr="00F805B3">
              <w:rPr>
                <w:szCs w:val="24"/>
              </w:rPr>
              <w:t xml:space="preserve"> 1</w:t>
            </w:r>
            <w:r>
              <w:rPr>
                <w:szCs w:val="24"/>
              </w:rPr>
              <w:t>×</w:t>
            </w:r>
            <w:r w:rsidRPr="00F805B3">
              <w:rPr>
                <w:szCs w:val="24"/>
              </w:rPr>
              <w:t>10</w:t>
            </w:r>
            <w:r w:rsidRPr="00F805B3">
              <w:rPr>
                <w:rFonts w:hint="eastAsia"/>
                <w:szCs w:val="24"/>
                <w:vertAlign w:val="superscript"/>
                <w:lang w:eastAsia="zh-CN"/>
              </w:rPr>
              <w:t>-</w:t>
            </w:r>
            <w:r>
              <w:rPr>
                <w:rFonts w:hint="eastAsia"/>
                <w:szCs w:val="24"/>
                <w:vertAlign w:val="superscript"/>
                <w:lang w:eastAsia="zh-CN"/>
              </w:rPr>
              <w:t>3</w:t>
            </w:r>
            <w:r>
              <w:rPr>
                <w:rFonts w:hint="eastAsia"/>
                <w:szCs w:val="24"/>
                <w:lang w:eastAsia="zh-CN"/>
              </w:rPr>
              <w:t xml:space="preserve"> </w:t>
            </w:r>
            <w:r w:rsidRPr="00F805B3">
              <w:rPr>
                <w:szCs w:val="24"/>
              </w:rPr>
              <w:t xml:space="preserve">Pa </w:t>
            </w:r>
          </w:p>
          <w:p w14:paraId="5D133928" w14:textId="0DB3D39F" w:rsidR="00EB2844" w:rsidRPr="00F805B3" w:rsidRDefault="006E04DD" w:rsidP="00542239">
            <w:pPr>
              <w:spacing w:after="60"/>
              <w:rPr>
                <w:szCs w:val="24"/>
                <w:lang w:eastAsia="zh-CN"/>
              </w:rPr>
            </w:pPr>
            <w:r>
              <w:rPr>
                <w:rFonts w:hint="eastAsia"/>
                <w:szCs w:val="24"/>
                <w:lang w:eastAsia="zh-CN"/>
              </w:rPr>
              <w:t>Depressurize the component to P</w:t>
            </w:r>
            <w:r w:rsidRPr="006E04DD">
              <w:rPr>
                <w:rFonts w:hint="eastAsia"/>
                <w:szCs w:val="24"/>
                <w:vertAlign w:val="subscript"/>
                <w:lang w:eastAsia="zh-CN"/>
              </w:rPr>
              <w:t>1</w:t>
            </w:r>
            <w:r>
              <w:rPr>
                <w:rFonts w:hint="eastAsia"/>
                <w:szCs w:val="24"/>
                <w:lang w:eastAsia="zh-CN"/>
              </w:rPr>
              <w:t xml:space="preserve"> (100kPa </w:t>
            </w:r>
            <w:r w:rsidRPr="00520DA2">
              <w:rPr>
                <w:iCs/>
                <w:szCs w:val="24"/>
              </w:rPr>
              <w:t>≤</w:t>
            </w:r>
            <w:r>
              <w:rPr>
                <w:rFonts w:hint="eastAsia"/>
                <w:szCs w:val="24"/>
                <w:lang w:eastAsia="zh-CN"/>
              </w:rPr>
              <w:t xml:space="preserve"> P</w:t>
            </w:r>
            <w:r w:rsidRPr="006E04DD">
              <w:rPr>
                <w:rFonts w:hint="eastAsia"/>
                <w:szCs w:val="24"/>
                <w:vertAlign w:val="subscript"/>
                <w:lang w:eastAsia="zh-CN"/>
              </w:rPr>
              <w:t>1</w:t>
            </w:r>
            <w:r>
              <w:rPr>
                <w:rFonts w:hint="eastAsia"/>
                <w:szCs w:val="24"/>
                <w:vertAlign w:val="subscript"/>
                <w:lang w:eastAsia="zh-CN"/>
              </w:rPr>
              <w:t xml:space="preserve"> </w:t>
            </w:r>
            <w:r w:rsidRPr="00520DA2">
              <w:rPr>
                <w:iCs/>
                <w:szCs w:val="24"/>
              </w:rPr>
              <w:t>≤</w:t>
            </w:r>
            <w:r>
              <w:rPr>
                <w:rFonts w:hint="eastAsia"/>
                <w:iCs/>
                <w:szCs w:val="24"/>
                <w:lang w:eastAsia="zh-CN"/>
              </w:rPr>
              <w:t xml:space="preserve"> 200kPa; to avoid air introduction in the cooling circuit</w:t>
            </w:r>
            <w:r>
              <w:rPr>
                <w:rFonts w:hint="eastAsia"/>
                <w:szCs w:val="24"/>
                <w:lang w:eastAsia="zh-CN"/>
              </w:rPr>
              <w:t>)</w:t>
            </w:r>
            <w:r w:rsidR="00CA2F16">
              <w:rPr>
                <w:rFonts w:hint="eastAsia"/>
                <w:szCs w:val="24"/>
                <w:lang w:eastAsia="zh-CN"/>
              </w:rPr>
              <w:t>.</w:t>
            </w:r>
          </w:p>
        </w:tc>
      </w:tr>
      <w:tr w:rsidR="006E04DD" w:rsidRPr="00822B81" w14:paraId="411FE1A9" w14:textId="77777777">
        <w:trPr>
          <w:cantSplit/>
          <w:jc w:val="center"/>
        </w:trPr>
        <w:tc>
          <w:tcPr>
            <w:tcW w:w="8905" w:type="dxa"/>
            <w:gridSpan w:val="2"/>
            <w:tcBorders>
              <w:top w:val="single" w:sz="4" w:space="0" w:color="auto"/>
              <w:left w:val="single" w:sz="4" w:space="0" w:color="auto"/>
              <w:bottom w:val="single" w:sz="4" w:space="0" w:color="auto"/>
              <w:right w:val="single" w:sz="4" w:space="0" w:color="auto"/>
            </w:tcBorders>
          </w:tcPr>
          <w:p w14:paraId="659C8825" w14:textId="39A1835E" w:rsidR="006E04DD" w:rsidRPr="006E04DD" w:rsidRDefault="006E04DD" w:rsidP="00E45E0D">
            <w:pPr>
              <w:spacing w:after="60"/>
              <w:jc w:val="left"/>
              <w:rPr>
                <w:b/>
                <w:bCs/>
                <w:szCs w:val="24"/>
                <w:lang w:eastAsia="zh-CN"/>
              </w:rPr>
            </w:pPr>
            <w:r w:rsidRPr="00F03C17">
              <w:rPr>
                <w:rFonts w:hint="eastAsia"/>
                <w:b/>
                <w:bCs/>
                <w:szCs w:val="24"/>
              </w:rPr>
              <w:t>(</w:t>
            </w:r>
            <w:r>
              <w:rPr>
                <w:rFonts w:hint="eastAsia"/>
                <w:b/>
                <w:bCs/>
                <w:szCs w:val="24"/>
                <w:lang w:eastAsia="zh-CN"/>
              </w:rPr>
              <w:t>4</w:t>
            </w:r>
            <w:r w:rsidRPr="00F03C17">
              <w:rPr>
                <w:rFonts w:hint="eastAsia"/>
                <w:b/>
                <w:bCs/>
                <w:szCs w:val="24"/>
              </w:rPr>
              <w:t>)</w:t>
            </w:r>
            <w:r w:rsidRPr="00F03C17">
              <w:rPr>
                <w:rFonts w:hint="eastAsia"/>
                <w:b/>
                <w:bCs/>
                <w:szCs w:val="24"/>
                <w:lang w:eastAsia="zh-CN"/>
              </w:rPr>
              <w:t xml:space="preserve"> </w:t>
            </w:r>
            <w:r>
              <w:rPr>
                <w:rFonts w:hint="eastAsia"/>
                <w:b/>
                <w:bCs/>
                <w:szCs w:val="24"/>
                <w:lang w:eastAsia="zh-CN"/>
              </w:rPr>
              <w:t xml:space="preserve">PREPARATION OF HOT </w:t>
            </w:r>
            <w:r w:rsidR="005048EB">
              <w:rPr>
                <w:rFonts w:hint="eastAsia"/>
                <w:b/>
                <w:bCs/>
                <w:szCs w:val="24"/>
                <w:lang w:eastAsia="zh-CN"/>
              </w:rPr>
              <w:t>HELIUM</w:t>
            </w:r>
            <w:r w:rsidRPr="00F03C17">
              <w:rPr>
                <w:rFonts w:hint="eastAsia"/>
                <w:b/>
                <w:bCs/>
                <w:szCs w:val="24"/>
                <w:lang w:eastAsia="zh-CN"/>
              </w:rPr>
              <w:t xml:space="preserve"> LEAK TESTING</w:t>
            </w:r>
            <w:r w:rsidR="005048EB">
              <w:rPr>
                <w:rFonts w:hint="eastAsia"/>
                <w:b/>
                <w:bCs/>
                <w:szCs w:val="24"/>
                <w:lang w:eastAsia="zh-CN"/>
              </w:rPr>
              <w:t xml:space="preserve"> (</w:t>
            </w:r>
            <w:r w:rsidR="005048EB" w:rsidRPr="005048EB">
              <w:rPr>
                <w:rFonts w:hint="eastAsia"/>
                <w:b/>
                <w:bCs/>
                <w:szCs w:val="24"/>
                <w:lang w:eastAsia="zh-CN"/>
              </w:rPr>
              <w:t>T</w:t>
            </w:r>
            <w:r w:rsidR="005048EB" w:rsidRPr="005048EB">
              <w:rPr>
                <w:rFonts w:hint="eastAsia"/>
                <w:b/>
                <w:bCs/>
                <w:szCs w:val="24"/>
                <w:vertAlign w:val="subscript"/>
                <w:lang w:eastAsia="zh-CN"/>
              </w:rPr>
              <w:t>hot</w:t>
            </w:r>
            <w:r w:rsidR="005048EB" w:rsidRPr="005048EB">
              <w:rPr>
                <w:rFonts w:hint="eastAsia"/>
                <w:b/>
                <w:bCs/>
                <w:szCs w:val="24"/>
                <w:lang w:eastAsia="zh-CN"/>
              </w:rPr>
              <w:t xml:space="preserve"> = 250 </w:t>
            </w:r>
            <w:r w:rsidR="005048EB" w:rsidRPr="005048EB">
              <w:rPr>
                <w:b/>
                <w:bCs/>
                <w:szCs w:val="24"/>
                <w:lang w:eastAsia="zh-CN"/>
              </w:rPr>
              <w:t>±</w:t>
            </w:r>
            <w:r w:rsidR="005048EB" w:rsidRPr="005048EB">
              <w:rPr>
                <w:rFonts w:hint="eastAsia"/>
                <w:b/>
                <w:bCs/>
                <w:szCs w:val="24"/>
                <w:lang w:eastAsia="zh-CN"/>
              </w:rPr>
              <w:t xml:space="preserve"> 20</w:t>
            </w:r>
            <w:r w:rsidR="005048EB" w:rsidRPr="005048EB">
              <w:rPr>
                <w:b/>
                <w:bCs/>
                <w:szCs w:val="24"/>
                <w:lang w:eastAsia="zh-CN"/>
              </w:rPr>
              <w:t>º</w:t>
            </w:r>
            <w:r w:rsidR="005048EB" w:rsidRPr="005048EB">
              <w:rPr>
                <w:rFonts w:hint="eastAsia"/>
                <w:b/>
                <w:bCs/>
                <w:szCs w:val="24"/>
                <w:lang w:eastAsia="zh-CN"/>
              </w:rPr>
              <w:t>C)</w:t>
            </w:r>
            <w:r w:rsidRPr="00F03C17">
              <w:rPr>
                <w:rFonts w:hint="eastAsia"/>
                <w:b/>
                <w:bCs/>
                <w:szCs w:val="24"/>
                <w:lang w:eastAsia="zh-CN"/>
              </w:rPr>
              <w:t xml:space="preserve"> </w:t>
            </w:r>
          </w:p>
        </w:tc>
      </w:tr>
      <w:tr w:rsidR="006E04DD" w:rsidRPr="00822B81" w14:paraId="2C6B611B"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0799B53D" w14:textId="4CC96615" w:rsidR="005048EB" w:rsidRPr="00542239" w:rsidRDefault="005048EB" w:rsidP="00E45E0D">
            <w:pPr>
              <w:spacing w:after="60"/>
              <w:rPr>
                <w:b/>
                <w:bCs/>
                <w:szCs w:val="24"/>
                <w:vertAlign w:val="subscript"/>
                <w:lang w:eastAsia="zh-CN"/>
              </w:rPr>
            </w:pPr>
            <w:r>
              <w:rPr>
                <w:rFonts w:hint="eastAsia"/>
                <w:b/>
                <w:szCs w:val="24"/>
                <w:lang w:eastAsia="zh-CN"/>
              </w:rPr>
              <w:t xml:space="preserve">4.1 Heat the component up to </w:t>
            </w:r>
            <w:r w:rsidRPr="005048EB">
              <w:rPr>
                <w:rFonts w:hint="eastAsia"/>
                <w:b/>
                <w:bCs/>
                <w:szCs w:val="24"/>
                <w:lang w:eastAsia="zh-CN"/>
              </w:rPr>
              <w:t>T</w:t>
            </w:r>
            <w:r w:rsidRPr="005048EB">
              <w:rPr>
                <w:rFonts w:hint="eastAsia"/>
                <w:b/>
                <w:bCs/>
                <w:szCs w:val="24"/>
                <w:vertAlign w:val="subscript"/>
                <w:lang w:eastAsia="zh-CN"/>
              </w:rPr>
              <w:t>hot</w:t>
            </w:r>
          </w:p>
        </w:tc>
        <w:tc>
          <w:tcPr>
            <w:tcW w:w="4050" w:type="dxa"/>
            <w:tcBorders>
              <w:top w:val="single" w:sz="4" w:space="0" w:color="auto"/>
              <w:left w:val="single" w:sz="4" w:space="0" w:color="auto"/>
              <w:bottom w:val="single" w:sz="4" w:space="0" w:color="auto"/>
              <w:right w:val="single" w:sz="4" w:space="0" w:color="auto"/>
            </w:tcBorders>
          </w:tcPr>
          <w:p w14:paraId="3DD8B406" w14:textId="263FF70D" w:rsidR="005048EB" w:rsidRPr="00F805B3" w:rsidRDefault="005048EB" w:rsidP="00065E69">
            <w:pPr>
              <w:spacing w:after="60"/>
              <w:rPr>
                <w:szCs w:val="24"/>
                <w:lang w:eastAsia="zh-CN"/>
              </w:rPr>
            </w:pPr>
            <w:r w:rsidRPr="00F805B3">
              <w:rPr>
                <w:szCs w:val="24"/>
              </w:rPr>
              <w:t>Vacuum level in the vacuum chamber:</w:t>
            </w:r>
            <w:r w:rsidR="00E45E0D">
              <w:rPr>
                <w:rFonts w:hint="eastAsia"/>
                <w:szCs w:val="24"/>
                <w:lang w:eastAsia="zh-CN"/>
              </w:rPr>
              <w:t xml:space="preserve"> </w:t>
            </w:r>
          </w:p>
          <w:p w14:paraId="0BA7A2F3" w14:textId="77777777" w:rsidR="005048EB" w:rsidRDefault="005048EB" w:rsidP="00065E69">
            <w:pPr>
              <w:spacing w:after="60"/>
              <w:rPr>
                <w:szCs w:val="24"/>
              </w:rPr>
            </w:pPr>
            <w:r w:rsidRPr="00520DA2">
              <w:rPr>
                <w:iCs/>
                <w:szCs w:val="24"/>
              </w:rPr>
              <w:t>≤</w:t>
            </w:r>
            <w:r w:rsidRPr="00F805B3">
              <w:rPr>
                <w:szCs w:val="24"/>
              </w:rPr>
              <w:t xml:space="preserve"> </w:t>
            </w:r>
            <w:r>
              <w:rPr>
                <w:rFonts w:hint="eastAsia"/>
                <w:szCs w:val="24"/>
                <w:lang w:eastAsia="zh-CN"/>
              </w:rPr>
              <w:t>3</w:t>
            </w:r>
            <w:r>
              <w:rPr>
                <w:szCs w:val="24"/>
              </w:rPr>
              <w:t>×</w:t>
            </w:r>
            <w:r w:rsidRPr="00F805B3">
              <w:rPr>
                <w:szCs w:val="24"/>
              </w:rPr>
              <w:t>10</w:t>
            </w:r>
            <w:r w:rsidRPr="00F805B3">
              <w:rPr>
                <w:rFonts w:hint="eastAsia"/>
                <w:szCs w:val="24"/>
                <w:vertAlign w:val="superscript"/>
                <w:lang w:eastAsia="zh-CN"/>
              </w:rPr>
              <w:t>-</w:t>
            </w:r>
            <w:r>
              <w:rPr>
                <w:rFonts w:hint="eastAsia"/>
                <w:szCs w:val="24"/>
                <w:vertAlign w:val="superscript"/>
                <w:lang w:eastAsia="zh-CN"/>
              </w:rPr>
              <w:t>1</w:t>
            </w:r>
            <w:r>
              <w:rPr>
                <w:rFonts w:hint="eastAsia"/>
                <w:szCs w:val="24"/>
                <w:lang w:eastAsia="zh-CN"/>
              </w:rPr>
              <w:t xml:space="preserve"> </w:t>
            </w:r>
            <w:r w:rsidRPr="00F805B3">
              <w:rPr>
                <w:szCs w:val="24"/>
              </w:rPr>
              <w:t>Pa</w:t>
            </w:r>
          </w:p>
          <w:p w14:paraId="44DB34F6" w14:textId="6761B59E" w:rsidR="006E04DD" w:rsidRDefault="005048EB" w:rsidP="00065E69">
            <w:pPr>
              <w:spacing w:after="60"/>
              <w:rPr>
                <w:szCs w:val="24"/>
                <w:lang w:eastAsia="zh-CN"/>
              </w:rPr>
            </w:pPr>
            <w:r>
              <w:rPr>
                <w:rFonts w:hint="eastAsia"/>
                <w:szCs w:val="24"/>
                <w:lang w:eastAsia="zh-CN"/>
              </w:rPr>
              <w:t xml:space="preserve">Temperature of the component shall be increased </w:t>
            </w:r>
            <w:r w:rsidRPr="005048EB">
              <w:rPr>
                <w:rFonts w:hint="eastAsia"/>
                <w:szCs w:val="24"/>
                <w:lang w:eastAsia="zh-CN"/>
              </w:rPr>
              <w:t>up to T</w:t>
            </w:r>
            <w:r w:rsidRPr="005048EB">
              <w:rPr>
                <w:rFonts w:hint="eastAsia"/>
                <w:szCs w:val="24"/>
                <w:vertAlign w:val="subscript"/>
                <w:lang w:eastAsia="zh-CN"/>
              </w:rPr>
              <w:t>hot</w:t>
            </w:r>
            <w:r>
              <w:rPr>
                <w:rFonts w:hint="eastAsia"/>
                <w:szCs w:val="24"/>
              </w:rPr>
              <w:t xml:space="preserve"> </w:t>
            </w:r>
            <w:r>
              <w:rPr>
                <w:rFonts w:hint="eastAsia"/>
                <w:szCs w:val="24"/>
                <w:lang w:eastAsia="zh-CN"/>
              </w:rPr>
              <w:t xml:space="preserve">at a rate so that the temperature difference between the coldest and hottest </w:t>
            </w:r>
            <w:r w:rsidR="00542239">
              <w:rPr>
                <w:rFonts w:hint="eastAsia"/>
                <w:szCs w:val="24"/>
                <w:lang w:eastAsia="zh-CN"/>
              </w:rPr>
              <w:t>thermocouple</w:t>
            </w:r>
            <w:r>
              <w:rPr>
                <w:rFonts w:hint="eastAsia"/>
                <w:szCs w:val="24"/>
                <w:lang w:eastAsia="zh-CN"/>
              </w:rPr>
              <w:t xml:space="preserve">s </w:t>
            </w:r>
            <w:r w:rsidRPr="00520DA2">
              <w:rPr>
                <w:iCs/>
                <w:szCs w:val="24"/>
              </w:rPr>
              <w:t>≤</w:t>
            </w:r>
            <w:r>
              <w:rPr>
                <w:rFonts w:hint="eastAsia"/>
                <w:iCs/>
                <w:szCs w:val="24"/>
                <w:lang w:eastAsia="zh-CN"/>
              </w:rPr>
              <w:t xml:space="preserve"> </w:t>
            </w:r>
            <w:r>
              <w:rPr>
                <w:rFonts w:hint="eastAsia"/>
                <w:szCs w:val="24"/>
                <w:lang w:eastAsia="zh-CN"/>
              </w:rPr>
              <w:t>50</w:t>
            </w:r>
            <w:r>
              <w:rPr>
                <w:szCs w:val="24"/>
                <w:lang w:eastAsia="zh-CN"/>
              </w:rPr>
              <w:t>º</w:t>
            </w:r>
            <w:r>
              <w:rPr>
                <w:rFonts w:hint="eastAsia"/>
                <w:szCs w:val="24"/>
                <w:lang w:eastAsia="zh-CN"/>
              </w:rPr>
              <w:t>C</w:t>
            </w:r>
            <w:r w:rsidR="00542239">
              <w:rPr>
                <w:rFonts w:hint="eastAsia"/>
                <w:szCs w:val="24"/>
                <w:lang w:eastAsia="zh-CN"/>
              </w:rPr>
              <w:t>.</w:t>
            </w:r>
          </w:p>
          <w:p w14:paraId="2ECA92B8" w14:textId="76FB5CEE" w:rsidR="00065E69" w:rsidRPr="00065E69" w:rsidRDefault="00065E69" w:rsidP="00065E69">
            <w:pPr>
              <w:spacing w:after="60"/>
              <w:rPr>
                <w:iCs/>
                <w:szCs w:val="24"/>
                <w:lang w:eastAsia="zh-CN"/>
              </w:rPr>
            </w:pPr>
            <w:r w:rsidRPr="00065E69">
              <w:rPr>
                <w:bCs/>
                <w:iCs/>
                <w:szCs w:val="24"/>
              </w:rPr>
              <w:t>Measure and report temperature, pressure versus time (digital record)</w:t>
            </w:r>
            <w:r w:rsidRPr="00065E69">
              <w:rPr>
                <w:rFonts w:hint="eastAsia"/>
                <w:bCs/>
                <w:iCs/>
                <w:szCs w:val="24"/>
                <w:lang w:eastAsia="zh-CN"/>
              </w:rPr>
              <w:t>.</w:t>
            </w:r>
          </w:p>
        </w:tc>
      </w:tr>
      <w:tr w:rsidR="008840E3" w:rsidRPr="00822B81" w14:paraId="17DB1EC3"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6AAAE85F" w14:textId="77777777" w:rsidR="008840E3" w:rsidRDefault="008840E3" w:rsidP="00E45E0D">
            <w:pPr>
              <w:spacing w:after="60"/>
              <w:rPr>
                <w:b/>
                <w:szCs w:val="24"/>
                <w:lang w:eastAsia="zh-CN"/>
              </w:rPr>
            </w:pPr>
            <w:r>
              <w:rPr>
                <w:rFonts w:hint="eastAsia"/>
                <w:b/>
                <w:szCs w:val="24"/>
                <w:lang w:eastAsia="zh-CN"/>
              </w:rPr>
              <w:t xml:space="preserve">4.2 Confirm the leak tightness of the vacuum chamber when the component is at </w:t>
            </w:r>
            <w:r w:rsidRPr="005048EB">
              <w:rPr>
                <w:rFonts w:hint="eastAsia"/>
                <w:b/>
                <w:bCs/>
                <w:szCs w:val="24"/>
                <w:lang w:eastAsia="zh-CN"/>
              </w:rPr>
              <w:t>T</w:t>
            </w:r>
            <w:r w:rsidRPr="005048EB">
              <w:rPr>
                <w:rFonts w:hint="eastAsia"/>
                <w:b/>
                <w:bCs/>
                <w:szCs w:val="24"/>
                <w:vertAlign w:val="subscript"/>
                <w:lang w:eastAsia="zh-CN"/>
              </w:rPr>
              <w:t>hot</w:t>
            </w:r>
            <w:r>
              <w:rPr>
                <w:rFonts w:hint="eastAsia"/>
                <w:b/>
                <w:szCs w:val="24"/>
                <w:lang w:eastAsia="zh-CN"/>
              </w:rPr>
              <w:t xml:space="preserve"> </w:t>
            </w:r>
          </w:p>
          <w:p w14:paraId="323E547F" w14:textId="43CD4F6E" w:rsidR="00F369DE" w:rsidRDefault="00F369DE" w:rsidP="00F369DE">
            <w:pPr>
              <w:spacing w:after="60"/>
              <w:rPr>
                <w:i/>
                <w:iCs/>
                <w:szCs w:val="24"/>
                <w:lang w:eastAsia="zh-CN"/>
              </w:rPr>
            </w:pPr>
            <w:r w:rsidRPr="007B1B01">
              <w:rPr>
                <w:i/>
                <w:iCs/>
                <w:szCs w:val="24"/>
              </w:rPr>
              <w:t xml:space="preserve">(Check the leak tightness </w:t>
            </w:r>
            <w:r w:rsidRPr="007B1B01">
              <w:rPr>
                <w:rFonts w:hint="eastAsia"/>
                <w:i/>
                <w:iCs/>
                <w:szCs w:val="24"/>
                <w:lang w:eastAsia="zh-CN"/>
              </w:rPr>
              <w:t>o</w:t>
            </w:r>
            <w:r w:rsidRPr="007B1B01">
              <w:rPr>
                <w:i/>
                <w:iCs/>
                <w:szCs w:val="24"/>
              </w:rPr>
              <w:t xml:space="preserve">f the vacuum chamber </w:t>
            </w:r>
            <w:r w:rsidRPr="00F369DE">
              <w:rPr>
                <w:i/>
                <w:iCs/>
                <w:szCs w:val="24"/>
              </w:rPr>
              <w:t>by</w:t>
            </w:r>
            <w:r w:rsidRPr="00F369DE">
              <w:rPr>
                <w:rFonts w:hint="eastAsia"/>
                <w:i/>
                <w:iCs/>
                <w:szCs w:val="24"/>
                <w:lang w:eastAsia="zh-CN"/>
              </w:rPr>
              <w:t xml:space="preserve"> </w:t>
            </w:r>
            <w:r w:rsidRPr="00F369DE">
              <w:rPr>
                <w:i/>
                <w:iCs/>
                <w:szCs w:val="24"/>
              </w:rPr>
              <w:t xml:space="preserve">Helium spraying at </w:t>
            </w:r>
            <w:r w:rsidRPr="00F369DE">
              <w:rPr>
                <w:rFonts w:hint="eastAsia"/>
                <w:i/>
                <w:iCs/>
                <w:szCs w:val="24"/>
                <w:lang w:eastAsia="zh-CN"/>
              </w:rPr>
              <w:t xml:space="preserve">component temperature </w:t>
            </w:r>
            <w:r w:rsidRPr="00AA50EF">
              <w:rPr>
                <w:rFonts w:hint="eastAsia"/>
                <w:i/>
                <w:iCs/>
                <w:szCs w:val="24"/>
                <w:lang w:eastAsia="zh-CN"/>
              </w:rPr>
              <w:t>T</w:t>
            </w:r>
            <w:r w:rsidRPr="00AA50EF">
              <w:rPr>
                <w:rFonts w:hint="eastAsia"/>
                <w:i/>
                <w:iCs/>
                <w:szCs w:val="24"/>
                <w:vertAlign w:val="subscript"/>
                <w:lang w:eastAsia="zh-CN"/>
              </w:rPr>
              <w:t>hot</w:t>
            </w:r>
            <w:r w:rsidRPr="00AA50EF">
              <w:rPr>
                <w:i/>
                <w:iCs/>
                <w:szCs w:val="24"/>
              </w:rPr>
              <w:t xml:space="preserve"> </w:t>
            </w:r>
            <w:r w:rsidRPr="00F369DE">
              <w:rPr>
                <w:i/>
                <w:iCs/>
                <w:szCs w:val="24"/>
              </w:rPr>
              <w:t>with</w:t>
            </w:r>
            <w:r w:rsidRPr="007B1B01">
              <w:rPr>
                <w:i/>
                <w:iCs/>
                <w:szCs w:val="24"/>
              </w:rPr>
              <w:t xml:space="preserve"> metallic sealed chamber</w:t>
            </w:r>
            <w:r>
              <w:rPr>
                <w:rFonts w:hint="eastAsia"/>
                <w:i/>
                <w:iCs/>
                <w:szCs w:val="24"/>
                <w:lang w:eastAsia="zh-CN"/>
              </w:rPr>
              <w:t>.</w:t>
            </w:r>
          </w:p>
          <w:p w14:paraId="1C2DF6B9" w14:textId="77777777" w:rsidR="00AA50EF" w:rsidRDefault="00AA50EF" w:rsidP="00F369DE">
            <w:pPr>
              <w:spacing w:after="60"/>
              <w:rPr>
                <w:i/>
                <w:szCs w:val="24"/>
              </w:rPr>
            </w:pPr>
            <w:r>
              <w:rPr>
                <w:i/>
                <w:szCs w:val="24"/>
              </w:rPr>
              <w:t>Max leakage rate of the vacuum chamber</w:t>
            </w:r>
            <w:r w:rsidRPr="00F805B3">
              <w:rPr>
                <w:i/>
                <w:szCs w:val="24"/>
              </w:rPr>
              <w:t xml:space="preserve">: </w:t>
            </w:r>
            <w:r w:rsidRPr="00865D4C">
              <w:rPr>
                <w:szCs w:val="24"/>
              </w:rPr>
              <w:t>≤</w:t>
            </w:r>
            <w:r w:rsidRPr="00F805B3">
              <w:rPr>
                <w:szCs w:val="24"/>
              </w:rPr>
              <w:t xml:space="preserve"> </w:t>
            </w:r>
            <w:r>
              <w:rPr>
                <w:rFonts w:hint="eastAsia"/>
                <w:szCs w:val="24"/>
                <w:lang w:eastAsia="zh-CN"/>
              </w:rPr>
              <w:t>5</w:t>
            </w:r>
            <w:r w:rsidRPr="000729FB">
              <w:rPr>
                <w:i/>
                <w:szCs w:val="24"/>
              </w:rPr>
              <w:t>×10</w:t>
            </w:r>
            <w:r w:rsidRPr="000729FB">
              <w:rPr>
                <w:rFonts w:hint="eastAsia"/>
                <w:i/>
                <w:szCs w:val="24"/>
                <w:vertAlign w:val="superscript"/>
                <w:lang w:eastAsia="zh-CN"/>
              </w:rPr>
              <w:t>-</w:t>
            </w:r>
            <w:r>
              <w:rPr>
                <w:rFonts w:hint="eastAsia"/>
                <w:i/>
                <w:szCs w:val="24"/>
                <w:vertAlign w:val="superscript"/>
                <w:lang w:eastAsia="zh-CN"/>
              </w:rPr>
              <w:t>8</w:t>
            </w:r>
            <w:r w:rsidRPr="000729FB">
              <w:rPr>
                <w:i/>
                <w:szCs w:val="24"/>
              </w:rPr>
              <w:t xml:space="preserve"> </w:t>
            </w:r>
            <w:r w:rsidRPr="00D66D87">
              <w:rPr>
                <w:i/>
                <w:iCs/>
                <w:szCs w:val="24"/>
              </w:rPr>
              <w:t>Pa.m</w:t>
            </w:r>
            <w:r w:rsidRPr="00D66D87">
              <w:rPr>
                <w:rFonts w:hint="eastAsia"/>
                <w:i/>
                <w:iCs/>
                <w:szCs w:val="24"/>
                <w:vertAlign w:val="superscript"/>
                <w:lang w:eastAsia="zh-CN"/>
              </w:rPr>
              <w:t>3</w:t>
            </w:r>
            <w:r w:rsidRPr="00D66D87">
              <w:rPr>
                <w:i/>
                <w:iCs/>
                <w:szCs w:val="24"/>
              </w:rPr>
              <w:t>/s</w:t>
            </w:r>
            <w:r>
              <w:rPr>
                <w:i/>
                <w:szCs w:val="24"/>
              </w:rPr>
              <w:t xml:space="preserve"> </w:t>
            </w:r>
          </w:p>
          <w:p w14:paraId="1C3C58CA" w14:textId="375392A8" w:rsidR="00F369DE" w:rsidRDefault="00F369DE" w:rsidP="00F369DE">
            <w:pPr>
              <w:spacing w:after="60"/>
              <w:rPr>
                <w:i/>
                <w:iCs/>
                <w:szCs w:val="24"/>
              </w:rPr>
            </w:pPr>
            <w:r>
              <w:rPr>
                <w:i/>
                <w:szCs w:val="24"/>
              </w:rPr>
              <w:t xml:space="preserve">Helium detector sensitivity: </w:t>
            </w:r>
            <w:r w:rsidRPr="00865D4C">
              <w:rPr>
                <w:szCs w:val="24"/>
              </w:rPr>
              <w:t>≤</w:t>
            </w:r>
            <w:r w:rsidRPr="00F805B3">
              <w:rPr>
                <w:szCs w:val="24"/>
              </w:rPr>
              <w:t xml:space="preserve"> </w:t>
            </w:r>
            <w:r>
              <w:rPr>
                <w:i/>
                <w:szCs w:val="24"/>
              </w:rPr>
              <w:t>2</w:t>
            </w:r>
            <w:r w:rsidRPr="000729FB">
              <w:rPr>
                <w:i/>
                <w:szCs w:val="24"/>
              </w:rPr>
              <w:t>×10</w:t>
            </w:r>
            <w:r w:rsidRPr="000729FB">
              <w:rPr>
                <w:rFonts w:hint="eastAsia"/>
                <w:i/>
                <w:szCs w:val="24"/>
                <w:vertAlign w:val="superscript"/>
                <w:lang w:eastAsia="zh-CN"/>
              </w:rPr>
              <w:t>-</w:t>
            </w:r>
            <w:r>
              <w:rPr>
                <w:rFonts w:hint="eastAsia"/>
                <w:i/>
                <w:szCs w:val="24"/>
                <w:vertAlign w:val="superscript"/>
                <w:lang w:eastAsia="zh-CN"/>
              </w:rPr>
              <w:t>9</w:t>
            </w:r>
            <w:r w:rsidRPr="000729FB">
              <w:rPr>
                <w:i/>
                <w:szCs w:val="24"/>
              </w:rPr>
              <w:t xml:space="preserve"> </w:t>
            </w:r>
            <w:r w:rsidRPr="00D66D87">
              <w:rPr>
                <w:i/>
                <w:iCs/>
                <w:szCs w:val="24"/>
              </w:rPr>
              <w:t>Pa.m</w:t>
            </w:r>
            <w:r w:rsidRPr="00D66D87">
              <w:rPr>
                <w:rFonts w:hint="eastAsia"/>
                <w:i/>
                <w:iCs/>
                <w:szCs w:val="24"/>
                <w:vertAlign w:val="superscript"/>
                <w:lang w:eastAsia="zh-CN"/>
              </w:rPr>
              <w:t>3</w:t>
            </w:r>
            <w:r w:rsidRPr="00D66D87">
              <w:rPr>
                <w:i/>
                <w:iCs/>
                <w:szCs w:val="24"/>
              </w:rPr>
              <w:t>/s</w:t>
            </w:r>
          </w:p>
          <w:p w14:paraId="28180272" w14:textId="2A5ED9D2" w:rsidR="008840E3" w:rsidRPr="00AA50EF" w:rsidRDefault="00F369DE" w:rsidP="00F369DE">
            <w:pPr>
              <w:spacing w:after="60"/>
              <w:rPr>
                <w:i/>
                <w:szCs w:val="24"/>
              </w:rPr>
            </w:pPr>
            <w:r>
              <w:rPr>
                <w:i/>
                <w:szCs w:val="24"/>
              </w:rPr>
              <w:t xml:space="preserve">Test </w:t>
            </w:r>
            <w:r>
              <w:rPr>
                <w:rFonts w:hint="eastAsia"/>
                <w:i/>
                <w:szCs w:val="24"/>
                <w:lang w:eastAsia="zh-CN"/>
              </w:rPr>
              <w:t>s</w:t>
            </w:r>
            <w:r>
              <w:rPr>
                <w:i/>
                <w:szCs w:val="24"/>
              </w:rPr>
              <w:t xml:space="preserve">ystem sensitivity: </w:t>
            </w:r>
            <w:r w:rsidRPr="00865D4C">
              <w:rPr>
                <w:szCs w:val="24"/>
              </w:rPr>
              <w:t>≤</w:t>
            </w:r>
            <w:r w:rsidRPr="00F805B3">
              <w:rPr>
                <w:szCs w:val="24"/>
              </w:rPr>
              <w:t xml:space="preserve"> </w:t>
            </w:r>
            <w:r>
              <w:rPr>
                <w:i/>
                <w:szCs w:val="24"/>
              </w:rPr>
              <w:t>5</w:t>
            </w:r>
            <w:r w:rsidRPr="000729FB">
              <w:rPr>
                <w:i/>
                <w:szCs w:val="24"/>
              </w:rPr>
              <w:t>×10</w:t>
            </w:r>
            <w:r w:rsidRPr="000729FB">
              <w:rPr>
                <w:rFonts w:hint="eastAsia"/>
                <w:i/>
                <w:szCs w:val="24"/>
                <w:vertAlign w:val="superscript"/>
                <w:lang w:eastAsia="zh-CN"/>
              </w:rPr>
              <w:t>-</w:t>
            </w:r>
            <w:r>
              <w:rPr>
                <w:rFonts w:hint="eastAsia"/>
                <w:i/>
                <w:szCs w:val="24"/>
                <w:vertAlign w:val="superscript"/>
                <w:lang w:eastAsia="zh-CN"/>
              </w:rPr>
              <w:t>9</w:t>
            </w:r>
            <w:r w:rsidRPr="000729FB">
              <w:rPr>
                <w:i/>
                <w:szCs w:val="24"/>
              </w:rPr>
              <w:t xml:space="preserve"> </w:t>
            </w:r>
            <w:r w:rsidRPr="00D66D87">
              <w:rPr>
                <w:i/>
                <w:iCs/>
                <w:szCs w:val="24"/>
              </w:rPr>
              <w:t>Pa.m</w:t>
            </w:r>
            <w:r w:rsidRPr="00D66D87">
              <w:rPr>
                <w:rFonts w:hint="eastAsia"/>
                <w:i/>
                <w:iCs/>
                <w:szCs w:val="24"/>
                <w:vertAlign w:val="superscript"/>
                <w:lang w:eastAsia="zh-CN"/>
              </w:rPr>
              <w:t>3</w:t>
            </w:r>
            <w:r w:rsidRPr="00D66D87">
              <w:rPr>
                <w:i/>
                <w:iCs/>
                <w:szCs w:val="24"/>
              </w:rPr>
              <w:t>/s</w:t>
            </w:r>
            <w:r w:rsidRPr="007B1B01">
              <w:rPr>
                <w:i/>
                <w:iCs/>
                <w:szCs w:val="24"/>
              </w:rPr>
              <w:t>)</w:t>
            </w:r>
          </w:p>
        </w:tc>
        <w:tc>
          <w:tcPr>
            <w:tcW w:w="4050" w:type="dxa"/>
            <w:tcBorders>
              <w:top w:val="single" w:sz="4" w:space="0" w:color="auto"/>
              <w:left w:val="single" w:sz="4" w:space="0" w:color="auto"/>
              <w:bottom w:val="single" w:sz="4" w:space="0" w:color="auto"/>
              <w:right w:val="single" w:sz="4" w:space="0" w:color="auto"/>
            </w:tcBorders>
          </w:tcPr>
          <w:p w14:paraId="467FA3FA" w14:textId="77777777" w:rsidR="00E45E0D" w:rsidRPr="00F805B3" w:rsidRDefault="00E45E0D" w:rsidP="00065E69">
            <w:pPr>
              <w:spacing w:after="60"/>
              <w:rPr>
                <w:szCs w:val="24"/>
              </w:rPr>
            </w:pPr>
            <w:r w:rsidRPr="00F805B3">
              <w:rPr>
                <w:szCs w:val="24"/>
              </w:rPr>
              <w:t>Vacuum level in the vacuum chamber:</w:t>
            </w:r>
          </w:p>
          <w:p w14:paraId="2B94BE1B" w14:textId="77777777" w:rsidR="008840E3" w:rsidRDefault="00E45E0D" w:rsidP="00065E69">
            <w:pPr>
              <w:spacing w:after="60"/>
              <w:rPr>
                <w:szCs w:val="24"/>
              </w:rPr>
            </w:pPr>
            <w:r w:rsidRPr="00520DA2">
              <w:rPr>
                <w:iCs/>
                <w:szCs w:val="24"/>
              </w:rPr>
              <w:t>≤</w:t>
            </w:r>
            <w:r w:rsidRPr="00F805B3">
              <w:rPr>
                <w:szCs w:val="24"/>
              </w:rPr>
              <w:t xml:space="preserve"> </w:t>
            </w:r>
            <w:r>
              <w:rPr>
                <w:rFonts w:hint="eastAsia"/>
                <w:szCs w:val="24"/>
                <w:lang w:eastAsia="zh-CN"/>
              </w:rPr>
              <w:t>3</w:t>
            </w:r>
            <w:r>
              <w:rPr>
                <w:szCs w:val="24"/>
              </w:rPr>
              <w:t>×</w:t>
            </w:r>
            <w:r w:rsidRPr="00F805B3">
              <w:rPr>
                <w:szCs w:val="24"/>
              </w:rPr>
              <w:t>10</w:t>
            </w:r>
            <w:r w:rsidRPr="00F805B3">
              <w:rPr>
                <w:rFonts w:hint="eastAsia"/>
                <w:szCs w:val="24"/>
                <w:vertAlign w:val="superscript"/>
                <w:lang w:eastAsia="zh-CN"/>
              </w:rPr>
              <w:t>-</w:t>
            </w:r>
            <w:r>
              <w:rPr>
                <w:rFonts w:hint="eastAsia"/>
                <w:szCs w:val="24"/>
                <w:vertAlign w:val="superscript"/>
                <w:lang w:eastAsia="zh-CN"/>
              </w:rPr>
              <w:t>1</w:t>
            </w:r>
            <w:r>
              <w:rPr>
                <w:rFonts w:hint="eastAsia"/>
                <w:szCs w:val="24"/>
                <w:lang w:eastAsia="zh-CN"/>
              </w:rPr>
              <w:t xml:space="preserve"> </w:t>
            </w:r>
            <w:r w:rsidRPr="00F805B3">
              <w:rPr>
                <w:szCs w:val="24"/>
              </w:rPr>
              <w:t>Pa</w:t>
            </w:r>
          </w:p>
          <w:p w14:paraId="3C22A32F" w14:textId="504A9E23" w:rsidR="00065E69" w:rsidRPr="00F805B3" w:rsidRDefault="00065E69" w:rsidP="00065E69">
            <w:pPr>
              <w:spacing w:after="60"/>
              <w:rPr>
                <w:szCs w:val="24"/>
                <w:lang w:eastAsia="zh-CN"/>
              </w:rPr>
            </w:pPr>
            <w:r w:rsidRPr="00065E69">
              <w:rPr>
                <w:bCs/>
                <w:iCs/>
                <w:szCs w:val="24"/>
              </w:rPr>
              <w:t>Measure and report temperature, pressure and total leakage rate versus time (digital record)</w:t>
            </w:r>
            <w:r>
              <w:rPr>
                <w:rFonts w:hint="eastAsia"/>
                <w:bCs/>
                <w:iCs/>
                <w:szCs w:val="24"/>
                <w:lang w:eastAsia="zh-CN"/>
              </w:rPr>
              <w:t>.</w:t>
            </w:r>
          </w:p>
        </w:tc>
      </w:tr>
      <w:tr w:rsidR="00E45E0D" w:rsidRPr="00822B81" w14:paraId="090EFCE2"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1395D3D6" w14:textId="72D2F93C" w:rsidR="00E45E0D" w:rsidRPr="00F369DE" w:rsidRDefault="00E45E0D" w:rsidP="00E45E0D">
            <w:pPr>
              <w:spacing w:after="60"/>
              <w:rPr>
                <w:b/>
                <w:szCs w:val="24"/>
                <w:lang w:eastAsia="zh-CN"/>
              </w:rPr>
            </w:pPr>
            <w:r w:rsidRPr="00E45E0D">
              <w:rPr>
                <w:rFonts w:hint="eastAsia"/>
                <w:b/>
                <w:szCs w:val="24"/>
                <w:lang w:eastAsia="zh-CN"/>
              </w:rPr>
              <w:t>4.3 Repetition of steps 2.3 and 2.4</w:t>
            </w:r>
          </w:p>
        </w:tc>
        <w:tc>
          <w:tcPr>
            <w:tcW w:w="4050" w:type="dxa"/>
            <w:tcBorders>
              <w:top w:val="single" w:sz="4" w:space="0" w:color="auto"/>
              <w:left w:val="single" w:sz="4" w:space="0" w:color="auto"/>
              <w:bottom w:val="single" w:sz="4" w:space="0" w:color="auto"/>
              <w:right w:val="single" w:sz="4" w:space="0" w:color="auto"/>
            </w:tcBorders>
          </w:tcPr>
          <w:p w14:paraId="174DBF7D" w14:textId="77777777" w:rsidR="00E45E0D" w:rsidRDefault="00E45E0D" w:rsidP="00065E69">
            <w:pPr>
              <w:spacing w:after="60"/>
              <w:rPr>
                <w:szCs w:val="24"/>
                <w:lang w:eastAsia="zh-CN"/>
              </w:rPr>
            </w:pPr>
            <w:r>
              <w:rPr>
                <w:rFonts w:hint="eastAsia"/>
                <w:szCs w:val="24"/>
                <w:lang w:eastAsia="zh-CN"/>
              </w:rPr>
              <w:t>Same requirements</w:t>
            </w:r>
          </w:p>
          <w:p w14:paraId="75EC65EC" w14:textId="07701B46" w:rsidR="00F369DE" w:rsidRPr="00F369DE" w:rsidRDefault="00F369DE" w:rsidP="00065E69">
            <w:pPr>
              <w:spacing w:after="60"/>
              <w:rPr>
                <w:iCs/>
                <w:szCs w:val="24"/>
                <w:lang w:eastAsia="zh-CN"/>
              </w:rPr>
            </w:pPr>
            <w:r w:rsidRPr="00F369DE">
              <w:rPr>
                <w:rFonts w:hint="eastAsia"/>
                <w:bCs/>
                <w:iCs/>
                <w:szCs w:val="24"/>
              </w:rPr>
              <w:t xml:space="preserve">Same </w:t>
            </w:r>
            <w:r w:rsidRPr="00F369DE">
              <w:rPr>
                <w:bCs/>
                <w:iCs/>
                <w:szCs w:val="24"/>
              </w:rPr>
              <w:t>mandatory</w:t>
            </w:r>
            <w:r w:rsidRPr="00F369DE">
              <w:rPr>
                <w:rFonts w:hint="eastAsia"/>
                <w:bCs/>
                <w:iCs/>
                <w:szCs w:val="24"/>
              </w:rPr>
              <w:t xml:space="preserve"> records</w:t>
            </w:r>
          </w:p>
        </w:tc>
      </w:tr>
      <w:tr w:rsidR="00B940E8" w:rsidRPr="00822B81" w14:paraId="1BC39948" w14:textId="77777777">
        <w:trPr>
          <w:cantSplit/>
          <w:jc w:val="center"/>
        </w:trPr>
        <w:tc>
          <w:tcPr>
            <w:tcW w:w="8905" w:type="dxa"/>
            <w:gridSpan w:val="2"/>
            <w:tcBorders>
              <w:top w:val="single" w:sz="4" w:space="0" w:color="auto"/>
              <w:left w:val="single" w:sz="4" w:space="0" w:color="auto"/>
              <w:bottom w:val="single" w:sz="4" w:space="0" w:color="auto"/>
              <w:right w:val="single" w:sz="4" w:space="0" w:color="auto"/>
            </w:tcBorders>
          </w:tcPr>
          <w:p w14:paraId="27C06A88" w14:textId="5CBBEDEA" w:rsidR="00B940E8" w:rsidRDefault="00B940E8" w:rsidP="00E45E0D">
            <w:pPr>
              <w:spacing w:after="60"/>
              <w:jc w:val="left"/>
              <w:rPr>
                <w:szCs w:val="24"/>
                <w:lang w:eastAsia="zh-CN"/>
              </w:rPr>
            </w:pPr>
            <w:r w:rsidRPr="00F03C17">
              <w:rPr>
                <w:rFonts w:hint="eastAsia"/>
                <w:b/>
                <w:bCs/>
                <w:szCs w:val="24"/>
              </w:rPr>
              <w:t>(</w:t>
            </w:r>
            <w:r>
              <w:rPr>
                <w:rFonts w:hint="eastAsia"/>
                <w:b/>
                <w:bCs/>
                <w:szCs w:val="24"/>
                <w:lang w:eastAsia="zh-CN"/>
              </w:rPr>
              <w:t>5</w:t>
            </w:r>
            <w:r w:rsidRPr="00F03C17">
              <w:rPr>
                <w:rFonts w:hint="eastAsia"/>
                <w:b/>
                <w:bCs/>
                <w:szCs w:val="24"/>
              </w:rPr>
              <w:t>)</w:t>
            </w:r>
            <w:r w:rsidRPr="00F03C17">
              <w:rPr>
                <w:rFonts w:hint="eastAsia"/>
                <w:b/>
                <w:bCs/>
                <w:szCs w:val="24"/>
                <w:lang w:eastAsia="zh-CN"/>
              </w:rPr>
              <w:t xml:space="preserve"> </w:t>
            </w:r>
            <w:r>
              <w:rPr>
                <w:rFonts w:hint="eastAsia"/>
                <w:b/>
                <w:bCs/>
                <w:szCs w:val="24"/>
                <w:lang w:eastAsia="zh-CN"/>
              </w:rPr>
              <w:t>HOT HELIUM LEAK TESTING (</w:t>
            </w:r>
            <w:r w:rsidRPr="005048EB">
              <w:rPr>
                <w:rFonts w:hint="eastAsia"/>
                <w:b/>
                <w:bCs/>
                <w:szCs w:val="24"/>
                <w:lang w:eastAsia="zh-CN"/>
              </w:rPr>
              <w:t>T</w:t>
            </w:r>
            <w:r w:rsidRPr="005048EB">
              <w:rPr>
                <w:rFonts w:hint="eastAsia"/>
                <w:b/>
                <w:bCs/>
                <w:szCs w:val="24"/>
                <w:vertAlign w:val="subscript"/>
                <w:lang w:eastAsia="zh-CN"/>
              </w:rPr>
              <w:t>hot</w:t>
            </w:r>
            <w:r w:rsidRPr="005048EB">
              <w:rPr>
                <w:rFonts w:hint="eastAsia"/>
                <w:b/>
                <w:bCs/>
                <w:szCs w:val="24"/>
                <w:lang w:eastAsia="zh-CN"/>
              </w:rPr>
              <w:t xml:space="preserve"> = 250 </w:t>
            </w:r>
            <w:r w:rsidRPr="005048EB">
              <w:rPr>
                <w:b/>
                <w:bCs/>
                <w:szCs w:val="24"/>
                <w:lang w:eastAsia="zh-CN"/>
              </w:rPr>
              <w:t>±</w:t>
            </w:r>
            <w:r w:rsidRPr="005048EB">
              <w:rPr>
                <w:rFonts w:hint="eastAsia"/>
                <w:b/>
                <w:bCs/>
                <w:szCs w:val="24"/>
                <w:lang w:eastAsia="zh-CN"/>
              </w:rPr>
              <w:t xml:space="preserve"> 20</w:t>
            </w:r>
            <w:r w:rsidRPr="005048EB">
              <w:rPr>
                <w:b/>
                <w:bCs/>
                <w:szCs w:val="24"/>
                <w:lang w:eastAsia="zh-CN"/>
              </w:rPr>
              <w:t>º</w:t>
            </w:r>
            <w:r w:rsidRPr="005048EB">
              <w:rPr>
                <w:rFonts w:hint="eastAsia"/>
                <w:b/>
                <w:bCs/>
                <w:szCs w:val="24"/>
                <w:lang w:eastAsia="zh-CN"/>
              </w:rPr>
              <w:t>C</w:t>
            </w:r>
            <w:r>
              <w:rPr>
                <w:rFonts w:hint="eastAsia"/>
                <w:b/>
                <w:bCs/>
                <w:szCs w:val="24"/>
                <w:lang w:eastAsia="zh-CN"/>
              </w:rPr>
              <w:t xml:space="preserve">; </w:t>
            </w:r>
            <w:r w:rsidRPr="00F03C17">
              <w:rPr>
                <w:rFonts w:hint="eastAsia"/>
                <w:b/>
                <w:bCs/>
                <w:szCs w:val="24"/>
                <w:lang w:eastAsia="zh-CN"/>
              </w:rPr>
              <w:t>P</w:t>
            </w:r>
            <w:r>
              <w:rPr>
                <w:rFonts w:hint="eastAsia"/>
                <w:b/>
                <w:bCs/>
                <w:szCs w:val="24"/>
                <w:vertAlign w:val="subscript"/>
                <w:lang w:eastAsia="zh-CN"/>
              </w:rPr>
              <w:t>hot</w:t>
            </w:r>
            <w:r w:rsidRPr="00F03C17">
              <w:rPr>
                <w:rFonts w:hint="eastAsia"/>
                <w:b/>
                <w:bCs/>
                <w:szCs w:val="24"/>
                <w:lang w:eastAsia="zh-CN"/>
              </w:rPr>
              <w:t xml:space="preserve"> = 4.0 </w:t>
            </w:r>
            <w:r w:rsidRPr="00F03C17">
              <w:rPr>
                <w:b/>
                <w:bCs/>
                <w:szCs w:val="24"/>
                <w:lang w:eastAsia="zh-CN"/>
              </w:rPr>
              <w:t>±</w:t>
            </w:r>
            <w:r w:rsidRPr="00F03C17">
              <w:rPr>
                <w:rFonts w:hint="eastAsia"/>
                <w:b/>
                <w:bCs/>
                <w:szCs w:val="24"/>
                <w:lang w:eastAsia="zh-CN"/>
              </w:rPr>
              <w:t xml:space="preserve"> 0.2 MPa</w:t>
            </w:r>
            <w:r w:rsidRPr="00F03C17">
              <w:rPr>
                <w:b/>
                <w:bCs/>
                <w:szCs w:val="24"/>
              </w:rPr>
              <w:t>)</w:t>
            </w:r>
          </w:p>
        </w:tc>
      </w:tr>
      <w:tr w:rsidR="0069595E" w:rsidRPr="00822B81" w14:paraId="30A0F93D"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020CBB65" w14:textId="036B5A5D" w:rsidR="0069595E" w:rsidRDefault="0069595E" w:rsidP="0069595E">
            <w:pPr>
              <w:spacing w:after="60"/>
              <w:rPr>
                <w:b/>
                <w:szCs w:val="24"/>
                <w:lang w:eastAsia="zh-CN"/>
              </w:rPr>
            </w:pPr>
            <w:r>
              <w:rPr>
                <w:rFonts w:hint="eastAsia"/>
                <w:b/>
                <w:szCs w:val="24"/>
                <w:lang w:eastAsia="zh-CN"/>
              </w:rPr>
              <w:t>5.1 Pressurisation of the cooling circuit of the component by means of the Helium gas at T</w:t>
            </w:r>
            <w:r>
              <w:rPr>
                <w:rFonts w:hint="eastAsia"/>
                <w:b/>
                <w:szCs w:val="24"/>
                <w:vertAlign w:val="subscript"/>
                <w:lang w:eastAsia="zh-CN"/>
              </w:rPr>
              <w:t>hot</w:t>
            </w:r>
          </w:p>
          <w:p w14:paraId="0CAFC482" w14:textId="6A295D1C" w:rsidR="0069595E" w:rsidRPr="0056651B" w:rsidRDefault="0056651B" w:rsidP="0056651B">
            <w:pPr>
              <w:spacing w:after="60"/>
              <w:rPr>
                <w:bCs/>
                <w:i/>
                <w:szCs w:val="24"/>
                <w:lang w:eastAsia="zh-CN"/>
              </w:rPr>
            </w:pPr>
            <w:r w:rsidRPr="0056651B">
              <w:rPr>
                <w:rFonts w:hint="eastAsia"/>
                <w:bCs/>
                <w:i/>
                <w:szCs w:val="24"/>
                <w:lang w:eastAsia="zh-CN"/>
              </w:rPr>
              <w:t>(Max leakage rate of the component:</w:t>
            </w:r>
            <w:r>
              <w:rPr>
                <w:rFonts w:hint="eastAsia"/>
                <w:bCs/>
                <w:i/>
                <w:szCs w:val="24"/>
                <w:lang w:eastAsia="zh-CN"/>
              </w:rPr>
              <w:t xml:space="preserve"> </w:t>
            </w:r>
            <w:r w:rsidRPr="0056651B">
              <w:rPr>
                <w:i/>
                <w:szCs w:val="24"/>
              </w:rPr>
              <w:t xml:space="preserve">≤ </w:t>
            </w:r>
            <w:r w:rsidRPr="0056651B">
              <w:rPr>
                <w:rFonts w:hint="eastAsia"/>
                <w:i/>
                <w:szCs w:val="24"/>
                <w:lang w:eastAsia="zh-CN"/>
              </w:rPr>
              <w:t>5</w:t>
            </w:r>
            <w:r w:rsidRPr="0056651B">
              <w:rPr>
                <w:i/>
                <w:szCs w:val="24"/>
              </w:rPr>
              <w:t>×10</w:t>
            </w:r>
            <w:r w:rsidRPr="0056651B">
              <w:rPr>
                <w:rFonts w:hint="eastAsia"/>
                <w:i/>
                <w:szCs w:val="24"/>
                <w:vertAlign w:val="superscript"/>
                <w:lang w:eastAsia="zh-CN"/>
              </w:rPr>
              <w:t>-10</w:t>
            </w:r>
            <w:r w:rsidRPr="0056651B">
              <w:rPr>
                <w:i/>
                <w:szCs w:val="24"/>
              </w:rPr>
              <w:t xml:space="preserve"> Pa.m</w:t>
            </w:r>
            <w:r w:rsidRPr="0056651B">
              <w:rPr>
                <w:rFonts w:hint="eastAsia"/>
                <w:i/>
                <w:szCs w:val="24"/>
                <w:vertAlign w:val="superscript"/>
                <w:lang w:eastAsia="zh-CN"/>
              </w:rPr>
              <w:t>3</w:t>
            </w:r>
            <w:r w:rsidRPr="0056651B">
              <w:rPr>
                <w:i/>
                <w:szCs w:val="24"/>
              </w:rPr>
              <w:t>/s</w:t>
            </w:r>
            <w:r w:rsidRPr="0056651B">
              <w:rPr>
                <w:rFonts w:hint="eastAsia"/>
                <w:i/>
                <w:szCs w:val="24"/>
                <w:lang w:eastAsia="zh-CN"/>
              </w:rPr>
              <w:t>)</w:t>
            </w:r>
          </w:p>
        </w:tc>
        <w:tc>
          <w:tcPr>
            <w:tcW w:w="4050" w:type="dxa"/>
            <w:tcBorders>
              <w:top w:val="single" w:sz="4" w:space="0" w:color="auto"/>
              <w:left w:val="single" w:sz="4" w:space="0" w:color="auto"/>
              <w:bottom w:val="single" w:sz="4" w:space="0" w:color="auto"/>
              <w:right w:val="single" w:sz="4" w:space="0" w:color="auto"/>
            </w:tcBorders>
          </w:tcPr>
          <w:p w14:paraId="5384CC7A" w14:textId="77777777" w:rsidR="009A2C99" w:rsidRDefault="0069595E" w:rsidP="009A2C99">
            <w:pPr>
              <w:spacing w:after="60"/>
              <w:rPr>
                <w:szCs w:val="24"/>
                <w:lang w:eastAsia="zh-CN"/>
              </w:rPr>
            </w:pPr>
            <w:r w:rsidRPr="00F805B3">
              <w:rPr>
                <w:szCs w:val="24"/>
              </w:rPr>
              <w:t>Vacuum level in the vacuum chamber:</w:t>
            </w:r>
            <w:r w:rsidR="0056651B">
              <w:rPr>
                <w:rFonts w:hint="eastAsia"/>
                <w:szCs w:val="24"/>
                <w:lang w:eastAsia="zh-CN"/>
              </w:rPr>
              <w:t xml:space="preserve"> </w:t>
            </w:r>
          </w:p>
          <w:p w14:paraId="68534D93" w14:textId="47EFBF25" w:rsidR="0069595E" w:rsidRDefault="0069595E" w:rsidP="009A2C99">
            <w:pPr>
              <w:spacing w:after="60"/>
              <w:rPr>
                <w:szCs w:val="24"/>
              </w:rPr>
            </w:pPr>
            <w:r w:rsidRPr="00520DA2">
              <w:rPr>
                <w:iCs/>
                <w:szCs w:val="24"/>
              </w:rPr>
              <w:t>≤</w:t>
            </w:r>
            <w:r w:rsidRPr="00F805B3">
              <w:rPr>
                <w:szCs w:val="24"/>
              </w:rPr>
              <w:t xml:space="preserve"> </w:t>
            </w:r>
            <w:r>
              <w:rPr>
                <w:rFonts w:hint="eastAsia"/>
                <w:szCs w:val="24"/>
                <w:lang w:eastAsia="zh-CN"/>
              </w:rPr>
              <w:t>3</w:t>
            </w:r>
            <w:r>
              <w:rPr>
                <w:szCs w:val="24"/>
              </w:rPr>
              <w:t>×</w:t>
            </w:r>
            <w:r w:rsidRPr="00F805B3">
              <w:rPr>
                <w:szCs w:val="24"/>
              </w:rPr>
              <w:t>10</w:t>
            </w:r>
            <w:r w:rsidRPr="00F805B3">
              <w:rPr>
                <w:rFonts w:hint="eastAsia"/>
                <w:szCs w:val="24"/>
                <w:vertAlign w:val="superscript"/>
                <w:lang w:eastAsia="zh-CN"/>
              </w:rPr>
              <w:t>-</w:t>
            </w:r>
            <w:r>
              <w:rPr>
                <w:rFonts w:hint="eastAsia"/>
                <w:szCs w:val="24"/>
                <w:vertAlign w:val="superscript"/>
                <w:lang w:eastAsia="zh-CN"/>
              </w:rPr>
              <w:t>1</w:t>
            </w:r>
            <w:r>
              <w:rPr>
                <w:rFonts w:hint="eastAsia"/>
                <w:szCs w:val="24"/>
                <w:lang w:eastAsia="zh-CN"/>
              </w:rPr>
              <w:t xml:space="preserve"> </w:t>
            </w:r>
            <w:r w:rsidRPr="00F805B3">
              <w:rPr>
                <w:szCs w:val="24"/>
              </w:rPr>
              <w:t xml:space="preserve">Pa </w:t>
            </w:r>
          </w:p>
          <w:p w14:paraId="2BD57BFB" w14:textId="28A53C96" w:rsidR="0069595E" w:rsidRDefault="0069595E" w:rsidP="009A2C99">
            <w:pPr>
              <w:spacing w:after="60"/>
              <w:rPr>
                <w:szCs w:val="24"/>
                <w:vertAlign w:val="subscript"/>
                <w:lang w:eastAsia="zh-CN"/>
              </w:rPr>
            </w:pPr>
            <w:r w:rsidRPr="00F805B3">
              <w:rPr>
                <w:szCs w:val="24"/>
              </w:rPr>
              <w:t xml:space="preserve">Pressure shall be increased </w:t>
            </w:r>
            <w:r>
              <w:rPr>
                <w:rFonts w:hint="eastAsia"/>
                <w:szCs w:val="24"/>
                <w:lang w:eastAsia="zh-CN"/>
              </w:rPr>
              <w:t>to P</w:t>
            </w:r>
            <w:r>
              <w:rPr>
                <w:rFonts w:hint="eastAsia"/>
                <w:szCs w:val="24"/>
                <w:vertAlign w:val="subscript"/>
                <w:lang w:eastAsia="zh-CN"/>
              </w:rPr>
              <w:t>hot</w:t>
            </w:r>
            <w:r>
              <w:rPr>
                <w:rFonts w:hint="eastAsia"/>
                <w:szCs w:val="24"/>
                <w:lang w:eastAsia="zh-CN"/>
              </w:rPr>
              <w:t xml:space="preserve"> </w:t>
            </w:r>
            <w:r w:rsidRPr="00F805B3">
              <w:rPr>
                <w:szCs w:val="24"/>
              </w:rPr>
              <w:t>at a rate of 1MPa/2min maximum</w:t>
            </w:r>
            <w:r w:rsidR="009A2C99">
              <w:rPr>
                <w:rFonts w:hint="eastAsia"/>
                <w:szCs w:val="24"/>
                <w:lang w:eastAsia="zh-CN"/>
              </w:rPr>
              <w:t>.</w:t>
            </w:r>
          </w:p>
          <w:p w14:paraId="4E125703" w14:textId="2B84DC33" w:rsidR="0069595E" w:rsidRPr="0056651B" w:rsidRDefault="0056651B" w:rsidP="009A2C99">
            <w:pPr>
              <w:spacing w:after="60"/>
              <w:rPr>
                <w:bCs/>
                <w:iCs/>
                <w:szCs w:val="24"/>
                <w:lang w:eastAsia="zh-CN"/>
              </w:rPr>
            </w:pPr>
            <w:r w:rsidRPr="0056651B">
              <w:rPr>
                <w:bCs/>
                <w:iCs/>
                <w:szCs w:val="24"/>
              </w:rPr>
              <w:t>Measure and report temperature, pressure and total leakage rate versus time (digital record)</w:t>
            </w:r>
            <w:r>
              <w:rPr>
                <w:rFonts w:hint="eastAsia"/>
                <w:bCs/>
                <w:iCs/>
                <w:szCs w:val="24"/>
                <w:lang w:eastAsia="zh-CN"/>
              </w:rPr>
              <w:t>.</w:t>
            </w:r>
          </w:p>
        </w:tc>
      </w:tr>
      <w:tr w:rsidR="0069595E" w:rsidRPr="00822B81" w14:paraId="53FE68FF"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010946F5" w14:textId="16B373A7" w:rsidR="0069595E" w:rsidRDefault="0069595E" w:rsidP="0069595E">
            <w:pPr>
              <w:spacing w:after="60"/>
              <w:rPr>
                <w:b/>
                <w:szCs w:val="24"/>
                <w:lang w:eastAsia="zh-CN"/>
              </w:rPr>
            </w:pPr>
            <w:r>
              <w:rPr>
                <w:rFonts w:hint="eastAsia"/>
                <w:b/>
                <w:szCs w:val="24"/>
                <w:lang w:eastAsia="zh-CN"/>
              </w:rPr>
              <w:t>5.2 Hold the pressure</w:t>
            </w:r>
          </w:p>
          <w:p w14:paraId="302EC309" w14:textId="34DCC6B9" w:rsidR="0056651B" w:rsidRPr="0069595E" w:rsidRDefault="0056651B" w:rsidP="0056651B">
            <w:pPr>
              <w:spacing w:after="60"/>
              <w:rPr>
                <w:i/>
                <w:szCs w:val="24"/>
              </w:rPr>
            </w:pPr>
            <w:r w:rsidRPr="0069595E">
              <w:rPr>
                <w:rFonts w:hint="eastAsia"/>
                <w:bCs/>
                <w:i/>
                <w:szCs w:val="24"/>
                <w:lang w:eastAsia="zh-CN"/>
              </w:rPr>
              <w:t>(Max leakage rate of the component:</w:t>
            </w:r>
            <w:r>
              <w:rPr>
                <w:rFonts w:hint="eastAsia"/>
                <w:bCs/>
                <w:i/>
                <w:szCs w:val="24"/>
                <w:lang w:eastAsia="zh-CN"/>
              </w:rPr>
              <w:t xml:space="preserve"> </w:t>
            </w:r>
            <w:r w:rsidRPr="0069595E">
              <w:rPr>
                <w:i/>
                <w:szCs w:val="24"/>
              </w:rPr>
              <w:t xml:space="preserve">≤ </w:t>
            </w:r>
            <w:r w:rsidRPr="0069595E">
              <w:rPr>
                <w:rFonts w:hint="eastAsia"/>
                <w:i/>
                <w:szCs w:val="24"/>
                <w:lang w:eastAsia="zh-CN"/>
              </w:rPr>
              <w:t>5</w:t>
            </w:r>
            <w:r w:rsidRPr="0069595E">
              <w:rPr>
                <w:i/>
                <w:szCs w:val="24"/>
              </w:rPr>
              <w:t>×10</w:t>
            </w:r>
            <w:r w:rsidRPr="0069595E">
              <w:rPr>
                <w:rFonts w:hint="eastAsia"/>
                <w:i/>
                <w:szCs w:val="24"/>
                <w:vertAlign w:val="superscript"/>
                <w:lang w:eastAsia="zh-CN"/>
              </w:rPr>
              <w:t>-10</w:t>
            </w:r>
            <w:r w:rsidRPr="0069595E">
              <w:rPr>
                <w:i/>
                <w:szCs w:val="24"/>
              </w:rPr>
              <w:t xml:space="preserve"> Pa.m</w:t>
            </w:r>
            <w:r w:rsidRPr="0069595E">
              <w:rPr>
                <w:rFonts w:hint="eastAsia"/>
                <w:i/>
                <w:szCs w:val="24"/>
                <w:vertAlign w:val="superscript"/>
                <w:lang w:eastAsia="zh-CN"/>
              </w:rPr>
              <w:t>3</w:t>
            </w:r>
            <w:r w:rsidRPr="0069595E">
              <w:rPr>
                <w:i/>
                <w:szCs w:val="24"/>
              </w:rPr>
              <w:t>/s</w:t>
            </w:r>
          </w:p>
          <w:p w14:paraId="0CFCEF10" w14:textId="77777777" w:rsidR="0056651B" w:rsidRPr="0069595E" w:rsidRDefault="0056651B" w:rsidP="0056651B">
            <w:pPr>
              <w:spacing w:after="60"/>
              <w:jc w:val="left"/>
              <w:rPr>
                <w:i/>
                <w:szCs w:val="24"/>
              </w:rPr>
            </w:pPr>
            <w:r w:rsidRPr="0069595E">
              <w:rPr>
                <w:i/>
                <w:szCs w:val="24"/>
              </w:rPr>
              <w:t>Helium detector sensitivity: ≤ 2×10</w:t>
            </w:r>
            <w:r w:rsidRPr="0069595E">
              <w:rPr>
                <w:rFonts w:hint="eastAsia"/>
                <w:i/>
                <w:szCs w:val="24"/>
                <w:vertAlign w:val="superscript"/>
                <w:lang w:eastAsia="zh-CN"/>
              </w:rPr>
              <w:t>-1</w:t>
            </w:r>
            <w:r>
              <w:rPr>
                <w:rFonts w:hint="eastAsia"/>
                <w:i/>
                <w:szCs w:val="24"/>
                <w:vertAlign w:val="superscript"/>
                <w:lang w:eastAsia="zh-CN"/>
              </w:rPr>
              <w:t>1</w:t>
            </w:r>
            <w:r w:rsidRPr="0069595E">
              <w:rPr>
                <w:i/>
                <w:szCs w:val="24"/>
              </w:rPr>
              <w:t xml:space="preserve"> Pa.m</w:t>
            </w:r>
            <w:r w:rsidRPr="0069595E">
              <w:rPr>
                <w:rFonts w:hint="eastAsia"/>
                <w:i/>
                <w:szCs w:val="24"/>
                <w:vertAlign w:val="superscript"/>
                <w:lang w:eastAsia="zh-CN"/>
              </w:rPr>
              <w:t>3</w:t>
            </w:r>
            <w:r w:rsidRPr="0069595E">
              <w:rPr>
                <w:i/>
                <w:szCs w:val="24"/>
              </w:rPr>
              <w:t>/s</w:t>
            </w:r>
          </w:p>
          <w:p w14:paraId="017855A0" w14:textId="19E16793" w:rsidR="0069595E" w:rsidRPr="00F805B3" w:rsidRDefault="0056651B" w:rsidP="0056651B">
            <w:pPr>
              <w:spacing w:after="60"/>
              <w:rPr>
                <w:b/>
                <w:szCs w:val="24"/>
              </w:rPr>
            </w:pPr>
            <w:r w:rsidRPr="0069595E">
              <w:rPr>
                <w:i/>
                <w:szCs w:val="24"/>
              </w:rPr>
              <w:t xml:space="preserve">Test system sensitivity: ≤ </w:t>
            </w:r>
            <w:r>
              <w:rPr>
                <w:rFonts w:hint="eastAsia"/>
                <w:i/>
                <w:szCs w:val="24"/>
                <w:lang w:eastAsia="zh-CN"/>
              </w:rPr>
              <w:t>1</w:t>
            </w:r>
            <w:r w:rsidRPr="0069595E">
              <w:rPr>
                <w:i/>
                <w:szCs w:val="24"/>
              </w:rPr>
              <w:t>×10</w:t>
            </w:r>
            <w:r w:rsidRPr="0069595E">
              <w:rPr>
                <w:rFonts w:hint="eastAsia"/>
                <w:i/>
                <w:szCs w:val="24"/>
                <w:vertAlign w:val="superscript"/>
                <w:lang w:eastAsia="zh-CN"/>
              </w:rPr>
              <w:t>-10</w:t>
            </w:r>
            <w:r w:rsidRPr="0069595E">
              <w:rPr>
                <w:i/>
                <w:szCs w:val="24"/>
              </w:rPr>
              <w:t xml:space="preserve"> Pa.m</w:t>
            </w:r>
            <w:r w:rsidRPr="0069595E">
              <w:rPr>
                <w:rFonts w:hint="eastAsia"/>
                <w:i/>
                <w:szCs w:val="24"/>
                <w:vertAlign w:val="superscript"/>
                <w:lang w:eastAsia="zh-CN"/>
              </w:rPr>
              <w:t>3</w:t>
            </w:r>
            <w:r w:rsidRPr="0069595E">
              <w:rPr>
                <w:i/>
                <w:szCs w:val="24"/>
              </w:rPr>
              <w:t>/s</w:t>
            </w:r>
            <w:r>
              <w:rPr>
                <w:rFonts w:hint="eastAsia"/>
                <w:i/>
                <w:szCs w:val="24"/>
                <w:lang w:eastAsia="zh-CN"/>
              </w:rPr>
              <w:t>)</w:t>
            </w:r>
            <w:r w:rsidRPr="00DA205E">
              <w:rPr>
                <w:rFonts w:hint="eastAsia"/>
                <w:bCs/>
                <w:i/>
                <w:szCs w:val="24"/>
              </w:rPr>
              <w:t xml:space="preserve"> </w:t>
            </w:r>
          </w:p>
        </w:tc>
        <w:tc>
          <w:tcPr>
            <w:tcW w:w="4050" w:type="dxa"/>
            <w:tcBorders>
              <w:top w:val="single" w:sz="4" w:space="0" w:color="auto"/>
              <w:left w:val="single" w:sz="4" w:space="0" w:color="auto"/>
              <w:bottom w:val="single" w:sz="4" w:space="0" w:color="auto"/>
              <w:right w:val="single" w:sz="4" w:space="0" w:color="auto"/>
            </w:tcBorders>
          </w:tcPr>
          <w:p w14:paraId="72079571" w14:textId="4E1EF578" w:rsidR="0069595E" w:rsidRDefault="0069595E" w:rsidP="0056651B">
            <w:pPr>
              <w:spacing w:after="60"/>
              <w:jc w:val="left"/>
              <w:rPr>
                <w:szCs w:val="24"/>
              </w:rPr>
            </w:pPr>
            <w:r w:rsidRPr="00F805B3">
              <w:rPr>
                <w:szCs w:val="24"/>
              </w:rPr>
              <w:t>Vacuum level in the vacuum chamber:</w:t>
            </w:r>
            <w:r w:rsidR="0056651B">
              <w:rPr>
                <w:rFonts w:hint="eastAsia"/>
                <w:szCs w:val="24"/>
                <w:lang w:eastAsia="zh-CN"/>
              </w:rPr>
              <w:t xml:space="preserve"> </w:t>
            </w:r>
            <w:r w:rsidRPr="00520DA2">
              <w:rPr>
                <w:iCs/>
                <w:szCs w:val="24"/>
              </w:rPr>
              <w:t>≤</w:t>
            </w:r>
            <w:r w:rsidRPr="00F805B3">
              <w:rPr>
                <w:szCs w:val="24"/>
              </w:rPr>
              <w:t xml:space="preserve"> </w:t>
            </w:r>
            <w:r>
              <w:rPr>
                <w:rFonts w:hint="eastAsia"/>
                <w:szCs w:val="24"/>
                <w:lang w:eastAsia="zh-CN"/>
              </w:rPr>
              <w:t>3</w:t>
            </w:r>
            <w:r>
              <w:rPr>
                <w:szCs w:val="24"/>
              </w:rPr>
              <w:t>×</w:t>
            </w:r>
            <w:r w:rsidRPr="00F805B3">
              <w:rPr>
                <w:szCs w:val="24"/>
              </w:rPr>
              <w:t>10</w:t>
            </w:r>
            <w:r w:rsidRPr="00F805B3">
              <w:rPr>
                <w:rFonts w:hint="eastAsia"/>
                <w:szCs w:val="24"/>
                <w:vertAlign w:val="superscript"/>
                <w:lang w:eastAsia="zh-CN"/>
              </w:rPr>
              <w:t>-</w:t>
            </w:r>
            <w:r>
              <w:rPr>
                <w:rFonts w:hint="eastAsia"/>
                <w:szCs w:val="24"/>
                <w:vertAlign w:val="superscript"/>
                <w:lang w:eastAsia="zh-CN"/>
              </w:rPr>
              <w:t>1</w:t>
            </w:r>
            <w:r>
              <w:rPr>
                <w:rFonts w:hint="eastAsia"/>
                <w:szCs w:val="24"/>
                <w:lang w:eastAsia="zh-CN"/>
              </w:rPr>
              <w:t xml:space="preserve"> </w:t>
            </w:r>
            <w:r w:rsidRPr="00F805B3">
              <w:rPr>
                <w:szCs w:val="24"/>
              </w:rPr>
              <w:t xml:space="preserve">Pa </w:t>
            </w:r>
          </w:p>
          <w:p w14:paraId="27FCF761" w14:textId="43BDC586" w:rsidR="0069595E" w:rsidRDefault="0069595E" w:rsidP="0056651B">
            <w:pPr>
              <w:spacing w:after="60"/>
              <w:rPr>
                <w:szCs w:val="24"/>
                <w:lang w:eastAsia="zh-CN"/>
              </w:rPr>
            </w:pPr>
            <w:r>
              <w:rPr>
                <w:rFonts w:hint="eastAsia"/>
                <w:szCs w:val="24"/>
                <w:lang w:eastAsia="zh-CN"/>
              </w:rPr>
              <w:t xml:space="preserve">Pressure </w:t>
            </w:r>
            <w:r w:rsidR="009A2C99">
              <w:rPr>
                <w:rFonts w:hint="eastAsia"/>
                <w:szCs w:val="24"/>
                <w:lang w:eastAsia="zh-CN"/>
              </w:rPr>
              <w:t xml:space="preserve">shall be </w:t>
            </w:r>
            <w:r>
              <w:rPr>
                <w:rFonts w:hint="eastAsia"/>
                <w:szCs w:val="24"/>
                <w:lang w:eastAsia="zh-CN"/>
              </w:rPr>
              <w:t>h</w:t>
            </w:r>
            <w:r w:rsidR="009A2C99">
              <w:rPr>
                <w:rFonts w:hint="eastAsia"/>
                <w:szCs w:val="24"/>
                <w:lang w:eastAsia="zh-CN"/>
              </w:rPr>
              <w:t>o</w:t>
            </w:r>
            <w:r>
              <w:rPr>
                <w:rFonts w:hint="eastAsia"/>
                <w:szCs w:val="24"/>
                <w:lang w:eastAsia="zh-CN"/>
              </w:rPr>
              <w:t>ld at P</w:t>
            </w:r>
            <w:r>
              <w:rPr>
                <w:rFonts w:hint="eastAsia"/>
                <w:szCs w:val="24"/>
                <w:vertAlign w:val="subscript"/>
                <w:lang w:eastAsia="zh-CN"/>
              </w:rPr>
              <w:t xml:space="preserve">hot </w:t>
            </w:r>
            <w:r w:rsidRPr="006E04DD">
              <w:rPr>
                <w:rFonts w:hint="eastAsia"/>
                <w:szCs w:val="24"/>
                <w:lang w:eastAsia="zh-CN"/>
              </w:rPr>
              <w:t>for &gt; 15 min</w:t>
            </w:r>
            <w:r>
              <w:rPr>
                <w:rFonts w:hint="eastAsia"/>
                <w:szCs w:val="24"/>
                <w:lang w:eastAsia="zh-CN"/>
              </w:rPr>
              <w:t>utes or twice the response time (whichever is longer)</w:t>
            </w:r>
            <w:r w:rsidR="0056651B">
              <w:rPr>
                <w:rFonts w:hint="eastAsia"/>
                <w:szCs w:val="24"/>
                <w:lang w:eastAsia="zh-CN"/>
              </w:rPr>
              <w:t>.</w:t>
            </w:r>
            <w:r>
              <w:rPr>
                <w:rFonts w:hint="eastAsia"/>
                <w:szCs w:val="24"/>
                <w:lang w:eastAsia="zh-CN"/>
              </w:rPr>
              <w:t xml:space="preserve"> </w:t>
            </w:r>
          </w:p>
          <w:p w14:paraId="00799965" w14:textId="2FDE2EBF" w:rsidR="0069595E" w:rsidRPr="0069595E" w:rsidRDefault="0056651B" w:rsidP="0056651B">
            <w:pPr>
              <w:spacing w:after="60"/>
              <w:rPr>
                <w:i/>
                <w:szCs w:val="24"/>
                <w:lang w:eastAsia="zh-CN"/>
              </w:rPr>
            </w:pPr>
            <w:r w:rsidRPr="0056651B">
              <w:rPr>
                <w:bCs/>
                <w:iCs/>
                <w:szCs w:val="24"/>
              </w:rPr>
              <w:t>Measure and report temperature, pressure and total leakage rate versus time (digital record)</w:t>
            </w:r>
            <w:r>
              <w:rPr>
                <w:rFonts w:hint="eastAsia"/>
                <w:bCs/>
                <w:iCs/>
                <w:szCs w:val="24"/>
                <w:lang w:eastAsia="zh-CN"/>
              </w:rPr>
              <w:t>.</w:t>
            </w:r>
          </w:p>
        </w:tc>
      </w:tr>
      <w:tr w:rsidR="0069595E" w:rsidRPr="00822B81" w14:paraId="688FF47A"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5C830DEA" w14:textId="08ED75E5" w:rsidR="0069595E" w:rsidRPr="00F805B3" w:rsidRDefault="0069595E" w:rsidP="007638EF">
            <w:pPr>
              <w:spacing w:after="60"/>
              <w:rPr>
                <w:b/>
                <w:szCs w:val="24"/>
                <w:lang w:eastAsia="zh-CN"/>
              </w:rPr>
            </w:pPr>
            <w:r>
              <w:rPr>
                <w:rFonts w:hint="eastAsia"/>
                <w:b/>
                <w:szCs w:val="24"/>
                <w:lang w:eastAsia="zh-CN"/>
              </w:rPr>
              <w:t>5.3 Release the pressure</w:t>
            </w:r>
          </w:p>
        </w:tc>
        <w:tc>
          <w:tcPr>
            <w:tcW w:w="4050" w:type="dxa"/>
            <w:tcBorders>
              <w:top w:val="single" w:sz="4" w:space="0" w:color="auto"/>
              <w:left w:val="single" w:sz="4" w:space="0" w:color="auto"/>
              <w:bottom w:val="single" w:sz="4" w:space="0" w:color="auto"/>
              <w:right w:val="single" w:sz="4" w:space="0" w:color="auto"/>
            </w:tcBorders>
          </w:tcPr>
          <w:p w14:paraId="0649C7FC" w14:textId="56FD0BBD" w:rsidR="0069595E" w:rsidRDefault="0069595E" w:rsidP="0056651B">
            <w:pPr>
              <w:spacing w:after="60"/>
              <w:jc w:val="left"/>
              <w:rPr>
                <w:szCs w:val="24"/>
              </w:rPr>
            </w:pPr>
            <w:r w:rsidRPr="00F805B3">
              <w:rPr>
                <w:szCs w:val="24"/>
              </w:rPr>
              <w:t>Vacuum level in the vacuum chamber:</w:t>
            </w:r>
            <w:r w:rsidR="0056651B">
              <w:rPr>
                <w:rFonts w:hint="eastAsia"/>
                <w:szCs w:val="24"/>
                <w:lang w:eastAsia="zh-CN"/>
              </w:rPr>
              <w:t xml:space="preserve"> </w:t>
            </w:r>
            <w:r w:rsidRPr="00520DA2">
              <w:rPr>
                <w:iCs/>
                <w:szCs w:val="24"/>
              </w:rPr>
              <w:t>≤</w:t>
            </w:r>
            <w:r w:rsidRPr="00F805B3">
              <w:rPr>
                <w:szCs w:val="24"/>
              </w:rPr>
              <w:t xml:space="preserve"> </w:t>
            </w:r>
            <w:r>
              <w:rPr>
                <w:rFonts w:hint="eastAsia"/>
                <w:szCs w:val="24"/>
                <w:lang w:eastAsia="zh-CN"/>
              </w:rPr>
              <w:t>3</w:t>
            </w:r>
            <w:r>
              <w:rPr>
                <w:szCs w:val="24"/>
              </w:rPr>
              <w:t>×</w:t>
            </w:r>
            <w:r w:rsidRPr="00F805B3">
              <w:rPr>
                <w:szCs w:val="24"/>
              </w:rPr>
              <w:t>10</w:t>
            </w:r>
            <w:r w:rsidRPr="00F805B3">
              <w:rPr>
                <w:rFonts w:hint="eastAsia"/>
                <w:szCs w:val="24"/>
                <w:vertAlign w:val="superscript"/>
                <w:lang w:eastAsia="zh-CN"/>
              </w:rPr>
              <w:t>-</w:t>
            </w:r>
            <w:r>
              <w:rPr>
                <w:rFonts w:hint="eastAsia"/>
                <w:szCs w:val="24"/>
                <w:vertAlign w:val="superscript"/>
                <w:lang w:eastAsia="zh-CN"/>
              </w:rPr>
              <w:t>1</w:t>
            </w:r>
            <w:r>
              <w:rPr>
                <w:rFonts w:hint="eastAsia"/>
                <w:szCs w:val="24"/>
                <w:lang w:eastAsia="zh-CN"/>
              </w:rPr>
              <w:t xml:space="preserve"> </w:t>
            </w:r>
            <w:r w:rsidRPr="00F805B3">
              <w:rPr>
                <w:szCs w:val="24"/>
              </w:rPr>
              <w:t xml:space="preserve">Pa </w:t>
            </w:r>
          </w:p>
          <w:p w14:paraId="7592AE2F" w14:textId="77777777" w:rsidR="0056651B" w:rsidRDefault="0069595E" w:rsidP="0056651B">
            <w:pPr>
              <w:spacing w:after="60"/>
              <w:rPr>
                <w:szCs w:val="24"/>
                <w:lang w:eastAsia="zh-CN"/>
              </w:rPr>
            </w:pPr>
            <w:r w:rsidRPr="0056651B">
              <w:rPr>
                <w:rFonts w:hint="eastAsia"/>
                <w:szCs w:val="24"/>
                <w:lang w:eastAsia="zh-CN"/>
              </w:rPr>
              <w:t>Depressurize the component to P</w:t>
            </w:r>
            <w:r w:rsidRPr="0056651B">
              <w:rPr>
                <w:rFonts w:hint="eastAsia"/>
                <w:szCs w:val="24"/>
                <w:vertAlign w:val="subscript"/>
                <w:lang w:eastAsia="zh-CN"/>
              </w:rPr>
              <w:t>1</w:t>
            </w:r>
            <w:r w:rsidRPr="0056651B">
              <w:rPr>
                <w:rFonts w:hint="eastAsia"/>
                <w:szCs w:val="24"/>
                <w:lang w:eastAsia="zh-CN"/>
              </w:rPr>
              <w:t xml:space="preserve"> (100kPa </w:t>
            </w:r>
            <w:r w:rsidRPr="0056651B">
              <w:rPr>
                <w:szCs w:val="24"/>
              </w:rPr>
              <w:t>≤</w:t>
            </w:r>
            <w:r w:rsidRPr="0056651B">
              <w:rPr>
                <w:rFonts w:hint="eastAsia"/>
                <w:szCs w:val="24"/>
                <w:lang w:eastAsia="zh-CN"/>
              </w:rPr>
              <w:t xml:space="preserve"> P</w:t>
            </w:r>
            <w:r w:rsidRPr="0056651B">
              <w:rPr>
                <w:rFonts w:hint="eastAsia"/>
                <w:szCs w:val="24"/>
                <w:vertAlign w:val="subscript"/>
                <w:lang w:eastAsia="zh-CN"/>
              </w:rPr>
              <w:t xml:space="preserve">1 </w:t>
            </w:r>
            <w:r w:rsidRPr="0056651B">
              <w:rPr>
                <w:szCs w:val="24"/>
              </w:rPr>
              <w:t>≤</w:t>
            </w:r>
            <w:r w:rsidRPr="0056651B">
              <w:rPr>
                <w:rFonts w:hint="eastAsia"/>
                <w:szCs w:val="24"/>
                <w:lang w:eastAsia="zh-CN"/>
              </w:rPr>
              <w:t xml:space="preserve"> 200kPa; to avoid air introduction in the cooling circuit)</w:t>
            </w:r>
            <w:r w:rsidR="0056651B">
              <w:rPr>
                <w:rFonts w:hint="eastAsia"/>
                <w:szCs w:val="24"/>
                <w:lang w:eastAsia="zh-CN"/>
              </w:rPr>
              <w:t>.</w:t>
            </w:r>
          </w:p>
          <w:p w14:paraId="402BBA1E" w14:textId="4A843608" w:rsidR="0056651B" w:rsidRPr="00F805B3" w:rsidRDefault="0056651B" w:rsidP="0056651B">
            <w:pPr>
              <w:spacing w:after="60"/>
              <w:rPr>
                <w:szCs w:val="24"/>
                <w:lang w:eastAsia="zh-CN"/>
              </w:rPr>
            </w:pPr>
            <w:r w:rsidRPr="0056651B">
              <w:rPr>
                <w:bCs/>
                <w:szCs w:val="24"/>
              </w:rPr>
              <w:t>Measure and report temperature, pressure and total leakage rate versus time (digital record)</w:t>
            </w:r>
            <w:r>
              <w:rPr>
                <w:rFonts w:hint="eastAsia"/>
                <w:bCs/>
                <w:szCs w:val="24"/>
                <w:lang w:eastAsia="zh-CN"/>
              </w:rPr>
              <w:t>.</w:t>
            </w:r>
          </w:p>
        </w:tc>
      </w:tr>
      <w:tr w:rsidR="0069595E" w:rsidRPr="00822B81" w14:paraId="1F74FCB8" w14:textId="77777777">
        <w:trPr>
          <w:cantSplit/>
          <w:jc w:val="center"/>
        </w:trPr>
        <w:tc>
          <w:tcPr>
            <w:tcW w:w="8905" w:type="dxa"/>
            <w:gridSpan w:val="2"/>
            <w:tcBorders>
              <w:top w:val="single" w:sz="4" w:space="0" w:color="auto"/>
              <w:left w:val="single" w:sz="4" w:space="0" w:color="auto"/>
              <w:bottom w:val="single" w:sz="4" w:space="0" w:color="auto"/>
              <w:right w:val="single" w:sz="4" w:space="0" w:color="auto"/>
            </w:tcBorders>
          </w:tcPr>
          <w:p w14:paraId="5A558FA8" w14:textId="105A5D2E" w:rsidR="0069595E" w:rsidRPr="00F805B3" w:rsidRDefault="0069595E" w:rsidP="0069595E">
            <w:pPr>
              <w:spacing w:after="60"/>
              <w:jc w:val="left"/>
              <w:rPr>
                <w:szCs w:val="24"/>
              </w:rPr>
            </w:pPr>
            <w:r w:rsidRPr="00F03C17">
              <w:rPr>
                <w:rFonts w:hint="eastAsia"/>
                <w:b/>
                <w:bCs/>
                <w:szCs w:val="24"/>
              </w:rPr>
              <w:t>(</w:t>
            </w:r>
            <w:r>
              <w:rPr>
                <w:rFonts w:hint="eastAsia"/>
                <w:b/>
                <w:bCs/>
                <w:szCs w:val="24"/>
                <w:lang w:eastAsia="zh-CN"/>
              </w:rPr>
              <w:t>6</w:t>
            </w:r>
            <w:r w:rsidRPr="00F03C17">
              <w:rPr>
                <w:rFonts w:hint="eastAsia"/>
                <w:b/>
                <w:bCs/>
                <w:szCs w:val="24"/>
              </w:rPr>
              <w:t>)</w:t>
            </w:r>
            <w:r w:rsidRPr="00F03C17">
              <w:rPr>
                <w:rFonts w:hint="eastAsia"/>
                <w:b/>
                <w:bCs/>
                <w:szCs w:val="24"/>
                <w:lang w:eastAsia="zh-CN"/>
              </w:rPr>
              <w:t xml:space="preserve"> </w:t>
            </w:r>
            <w:r w:rsidR="00F46360">
              <w:rPr>
                <w:rFonts w:hint="eastAsia"/>
                <w:b/>
                <w:bCs/>
                <w:szCs w:val="24"/>
                <w:lang w:eastAsia="zh-CN"/>
              </w:rPr>
              <w:t>PREPAR</w:t>
            </w:r>
            <w:r w:rsidR="007638EF">
              <w:rPr>
                <w:rFonts w:hint="eastAsia"/>
                <w:b/>
                <w:bCs/>
                <w:szCs w:val="24"/>
                <w:lang w:eastAsia="zh-CN"/>
              </w:rPr>
              <w:t>A</w:t>
            </w:r>
            <w:r w:rsidR="00F46360">
              <w:rPr>
                <w:rFonts w:hint="eastAsia"/>
                <w:b/>
                <w:bCs/>
                <w:szCs w:val="24"/>
                <w:lang w:eastAsia="zh-CN"/>
              </w:rPr>
              <w:t xml:space="preserve">TION FOR </w:t>
            </w:r>
            <w:r>
              <w:rPr>
                <w:rFonts w:hint="eastAsia"/>
                <w:b/>
                <w:bCs/>
                <w:szCs w:val="24"/>
                <w:lang w:eastAsia="zh-CN"/>
              </w:rPr>
              <w:t xml:space="preserve">LEAK TESTING </w:t>
            </w:r>
            <w:r w:rsidR="00F46360">
              <w:rPr>
                <w:rFonts w:hint="eastAsia"/>
                <w:b/>
                <w:bCs/>
                <w:szCs w:val="24"/>
                <w:lang w:eastAsia="zh-CN"/>
              </w:rPr>
              <w:t xml:space="preserve">AT OPERATION TEMPERATURE </w:t>
            </w:r>
            <w:r>
              <w:rPr>
                <w:rFonts w:hint="eastAsia"/>
                <w:b/>
                <w:bCs/>
                <w:szCs w:val="24"/>
                <w:lang w:eastAsia="zh-CN"/>
              </w:rPr>
              <w:t>(</w:t>
            </w:r>
            <w:r w:rsidRPr="005048EB">
              <w:rPr>
                <w:rFonts w:hint="eastAsia"/>
                <w:b/>
                <w:bCs/>
                <w:szCs w:val="24"/>
                <w:lang w:eastAsia="zh-CN"/>
              </w:rPr>
              <w:t>T</w:t>
            </w:r>
            <w:r w:rsidR="00F46360">
              <w:rPr>
                <w:rFonts w:hint="eastAsia"/>
                <w:b/>
                <w:bCs/>
                <w:szCs w:val="24"/>
                <w:vertAlign w:val="subscript"/>
                <w:lang w:eastAsia="zh-CN"/>
              </w:rPr>
              <w:t>OP</w:t>
            </w:r>
            <w:r w:rsidRPr="005048EB">
              <w:rPr>
                <w:rFonts w:hint="eastAsia"/>
                <w:b/>
                <w:bCs/>
                <w:szCs w:val="24"/>
                <w:lang w:eastAsia="zh-CN"/>
              </w:rPr>
              <w:t xml:space="preserve"> = </w:t>
            </w:r>
            <w:r w:rsidR="00F46360">
              <w:rPr>
                <w:rFonts w:hint="eastAsia"/>
                <w:b/>
                <w:bCs/>
                <w:szCs w:val="24"/>
                <w:lang w:eastAsia="zh-CN"/>
              </w:rPr>
              <w:t>1</w:t>
            </w:r>
            <w:r w:rsidRPr="005048EB">
              <w:rPr>
                <w:rFonts w:hint="eastAsia"/>
                <w:b/>
                <w:bCs/>
                <w:szCs w:val="24"/>
                <w:lang w:eastAsia="zh-CN"/>
              </w:rPr>
              <w:t xml:space="preserve">50 </w:t>
            </w:r>
            <w:r w:rsidRPr="005048EB">
              <w:rPr>
                <w:b/>
                <w:bCs/>
                <w:szCs w:val="24"/>
                <w:lang w:eastAsia="zh-CN"/>
              </w:rPr>
              <w:t>±</w:t>
            </w:r>
            <w:r w:rsidRPr="005048EB">
              <w:rPr>
                <w:rFonts w:hint="eastAsia"/>
                <w:b/>
                <w:bCs/>
                <w:szCs w:val="24"/>
                <w:lang w:eastAsia="zh-CN"/>
              </w:rPr>
              <w:t xml:space="preserve"> 20</w:t>
            </w:r>
            <w:r w:rsidRPr="005048EB">
              <w:rPr>
                <w:b/>
                <w:bCs/>
                <w:szCs w:val="24"/>
                <w:lang w:eastAsia="zh-CN"/>
              </w:rPr>
              <w:t>º</w:t>
            </w:r>
            <w:r w:rsidRPr="005048EB">
              <w:rPr>
                <w:rFonts w:hint="eastAsia"/>
                <w:b/>
                <w:bCs/>
                <w:szCs w:val="24"/>
                <w:lang w:eastAsia="zh-CN"/>
              </w:rPr>
              <w:t>C</w:t>
            </w:r>
            <w:r w:rsidRPr="00F03C17">
              <w:rPr>
                <w:b/>
                <w:bCs/>
                <w:szCs w:val="24"/>
              </w:rPr>
              <w:t>)</w:t>
            </w:r>
          </w:p>
        </w:tc>
      </w:tr>
      <w:tr w:rsidR="00F46360" w:rsidRPr="00822B81" w14:paraId="17E6FAE7"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3ACD3CA9" w14:textId="18D07662" w:rsidR="00F46360" w:rsidRPr="007638EF" w:rsidRDefault="00F46360" w:rsidP="00F46360">
            <w:pPr>
              <w:spacing w:after="60"/>
              <w:rPr>
                <w:b/>
                <w:bCs/>
                <w:szCs w:val="24"/>
                <w:vertAlign w:val="subscript"/>
                <w:lang w:eastAsia="zh-CN"/>
              </w:rPr>
            </w:pPr>
            <w:r>
              <w:rPr>
                <w:rFonts w:hint="eastAsia"/>
                <w:b/>
                <w:szCs w:val="24"/>
                <w:lang w:eastAsia="zh-CN"/>
              </w:rPr>
              <w:t xml:space="preserve">6.1 Cooling of the component to </w:t>
            </w:r>
            <w:r w:rsidRPr="005048EB">
              <w:rPr>
                <w:rFonts w:hint="eastAsia"/>
                <w:b/>
                <w:bCs/>
                <w:szCs w:val="24"/>
                <w:lang w:eastAsia="zh-CN"/>
              </w:rPr>
              <w:t>T</w:t>
            </w:r>
            <w:r>
              <w:rPr>
                <w:rFonts w:hint="eastAsia"/>
                <w:b/>
                <w:bCs/>
                <w:szCs w:val="24"/>
                <w:vertAlign w:val="subscript"/>
                <w:lang w:eastAsia="zh-CN"/>
              </w:rPr>
              <w:t>OP</w:t>
            </w:r>
          </w:p>
        </w:tc>
        <w:tc>
          <w:tcPr>
            <w:tcW w:w="4050" w:type="dxa"/>
            <w:tcBorders>
              <w:top w:val="single" w:sz="4" w:space="0" w:color="auto"/>
              <w:left w:val="single" w:sz="4" w:space="0" w:color="auto"/>
              <w:bottom w:val="single" w:sz="4" w:space="0" w:color="auto"/>
              <w:right w:val="single" w:sz="4" w:space="0" w:color="auto"/>
            </w:tcBorders>
          </w:tcPr>
          <w:p w14:paraId="47E48BD1" w14:textId="7110D984" w:rsidR="00F46360" w:rsidRDefault="00F46360" w:rsidP="003E39C7">
            <w:pPr>
              <w:spacing w:after="60"/>
              <w:rPr>
                <w:szCs w:val="24"/>
              </w:rPr>
            </w:pPr>
            <w:r w:rsidRPr="00F805B3">
              <w:rPr>
                <w:szCs w:val="24"/>
              </w:rPr>
              <w:t>Vacuum level in the vacuum chamber</w:t>
            </w:r>
            <w:r>
              <w:rPr>
                <w:rFonts w:hint="eastAsia"/>
                <w:szCs w:val="24"/>
                <w:lang w:eastAsia="zh-CN"/>
              </w:rPr>
              <w:t xml:space="preserve"> at T</w:t>
            </w:r>
            <w:r w:rsidRPr="00F46360">
              <w:rPr>
                <w:rFonts w:hint="eastAsia"/>
                <w:szCs w:val="24"/>
                <w:vertAlign w:val="subscript"/>
                <w:lang w:eastAsia="zh-CN"/>
              </w:rPr>
              <w:t>OP</w:t>
            </w:r>
            <w:r>
              <w:rPr>
                <w:rFonts w:hint="eastAsia"/>
                <w:szCs w:val="24"/>
                <w:lang w:eastAsia="zh-CN"/>
              </w:rPr>
              <w:t xml:space="preserve"> </w:t>
            </w:r>
            <w:r w:rsidRPr="00520DA2">
              <w:rPr>
                <w:iCs/>
                <w:szCs w:val="24"/>
              </w:rPr>
              <w:t>≤</w:t>
            </w:r>
            <w:r w:rsidRPr="00F805B3">
              <w:rPr>
                <w:szCs w:val="24"/>
              </w:rPr>
              <w:t xml:space="preserve"> </w:t>
            </w:r>
            <w:r w:rsidR="003E39C7">
              <w:rPr>
                <w:rFonts w:hint="eastAsia"/>
                <w:szCs w:val="24"/>
                <w:lang w:eastAsia="zh-CN"/>
              </w:rPr>
              <w:t>1</w:t>
            </w:r>
            <w:r>
              <w:rPr>
                <w:szCs w:val="24"/>
              </w:rPr>
              <w:t>×</w:t>
            </w:r>
            <w:r w:rsidRPr="00F805B3">
              <w:rPr>
                <w:szCs w:val="24"/>
              </w:rPr>
              <w:t>10</w:t>
            </w:r>
            <w:r w:rsidRPr="00F805B3">
              <w:rPr>
                <w:rFonts w:hint="eastAsia"/>
                <w:szCs w:val="24"/>
                <w:vertAlign w:val="superscript"/>
                <w:lang w:eastAsia="zh-CN"/>
              </w:rPr>
              <w:t>-</w:t>
            </w:r>
            <w:r w:rsidR="003E39C7">
              <w:rPr>
                <w:rFonts w:hint="eastAsia"/>
                <w:szCs w:val="24"/>
                <w:vertAlign w:val="superscript"/>
                <w:lang w:eastAsia="zh-CN"/>
              </w:rPr>
              <w:t>3</w:t>
            </w:r>
            <w:r>
              <w:rPr>
                <w:rFonts w:hint="eastAsia"/>
                <w:szCs w:val="24"/>
                <w:lang w:eastAsia="zh-CN"/>
              </w:rPr>
              <w:t xml:space="preserve"> </w:t>
            </w:r>
            <w:r w:rsidRPr="00F805B3">
              <w:rPr>
                <w:szCs w:val="24"/>
              </w:rPr>
              <w:t>Pa</w:t>
            </w:r>
          </w:p>
          <w:p w14:paraId="4F724871" w14:textId="75B55D70" w:rsidR="00F46360" w:rsidRDefault="00F46360" w:rsidP="003E39C7">
            <w:pPr>
              <w:spacing w:after="60"/>
              <w:rPr>
                <w:szCs w:val="24"/>
                <w:lang w:eastAsia="zh-CN"/>
              </w:rPr>
            </w:pPr>
            <w:r>
              <w:rPr>
                <w:rFonts w:hint="eastAsia"/>
                <w:szCs w:val="24"/>
                <w:lang w:eastAsia="zh-CN"/>
              </w:rPr>
              <w:t>Temperature of the component shall be decreased down</w:t>
            </w:r>
            <w:r w:rsidRPr="005048EB">
              <w:rPr>
                <w:rFonts w:hint="eastAsia"/>
                <w:szCs w:val="24"/>
                <w:lang w:eastAsia="zh-CN"/>
              </w:rPr>
              <w:t xml:space="preserve"> to T</w:t>
            </w:r>
            <w:r>
              <w:rPr>
                <w:rFonts w:hint="eastAsia"/>
                <w:szCs w:val="24"/>
                <w:vertAlign w:val="subscript"/>
                <w:lang w:eastAsia="zh-CN"/>
              </w:rPr>
              <w:t>OP</w:t>
            </w:r>
            <w:r>
              <w:rPr>
                <w:rFonts w:hint="eastAsia"/>
                <w:szCs w:val="24"/>
              </w:rPr>
              <w:t xml:space="preserve"> </w:t>
            </w:r>
            <w:r>
              <w:rPr>
                <w:rFonts w:hint="eastAsia"/>
                <w:szCs w:val="24"/>
                <w:lang w:eastAsia="zh-CN"/>
              </w:rPr>
              <w:t xml:space="preserve">at a rate so that the temperature difference between the coldest and hottest </w:t>
            </w:r>
            <w:r w:rsidR="003E39C7">
              <w:rPr>
                <w:szCs w:val="24"/>
                <w:lang w:eastAsia="zh-CN"/>
              </w:rPr>
              <w:t>thermocouples</w:t>
            </w:r>
            <w:r>
              <w:rPr>
                <w:rFonts w:hint="eastAsia"/>
                <w:szCs w:val="24"/>
                <w:lang w:eastAsia="zh-CN"/>
              </w:rPr>
              <w:t xml:space="preserve"> </w:t>
            </w:r>
            <w:r>
              <w:rPr>
                <w:rFonts w:hint="eastAsia"/>
                <w:iCs/>
                <w:szCs w:val="24"/>
                <w:lang w:eastAsia="zh-CN"/>
              </w:rPr>
              <w:t xml:space="preserve">&lt; </w:t>
            </w:r>
            <w:r>
              <w:rPr>
                <w:rFonts w:hint="eastAsia"/>
                <w:szCs w:val="24"/>
                <w:lang w:eastAsia="zh-CN"/>
              </w:rPr>
              <w:t>50</w:t>
            </w:r>
            <w:r>
              <w:rPr>
                <w:szCs w:val="24"/>
                <w:lang w:eastAsia="zh-CN"/>
              </w:rPr>
              <w:t>º</w:t>
            </w:r>
            <w:r>
              <w:rPr>
                <w:rFonts w:hint="eastAsia"/>
                <w:szCs w:val="24"/>
                <w:lang w:eastAsia="zh-CN"/>
              </w:rPr>
              <w:t>C</w:t>
            </w:r>
            <w:r w:rsidR="007638EF">
              <w:rPr>
                <w:rFonts w:hint="eastAsia"/>
                <w:szCs w:val="24"/>
                <w:lang w:eastAsia="zh-CN"/>
              </w:rPr>
              <w:t>.</w:t>
            </w:r>
          </w:p>
          <w:p w14:paraId="6E9CFEC7" w14:textId="0C4DF767" w:rsidR="003E39C7" w:rsidRPr="003E39C7" w:rsidRDefault="003E39C7" w:rsidP="003E39C7">
            <w:pPr>
              <w:spacing w:after="60"/>
              <w:rPr>
                <w:iCs/>
                <w:szCs w:val="24"/>
                <w:lang w:eastAsia="zh-CN"/>
              </w:rPr>
            </w:pPr>
            <w:r w:rsidRPr="003E39C7">
              <w:rPr>
                <w:bCs/>
                <w:iCs/>
                <w:szCs w:val="24"/>
              </w:rPr>
              <w:t>Measure and report temperature, pressure and total leakage rate versus time (digital record)</w:t>
            </w:r>
            <w:r w:rsidR="007638EF">
              <w:rPr>
                <w:rFonts w:hint="eastAsia"/>
                <w:bCs/>
                <w:iCs/>
                <w:szCs w:val="24"/>
                <w:lang w:eastAsia="zh-CN"/>
              </w:rPr>
              <w:t>.</w:t>
            </w:r>
          </w:p>
        </w:tc>
      </w:tr>
      <w:tr w:rsidR="00F46360" w:rsidRPr="00822B81" w14:paraId="307E7593"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16DE7388" w14:textId="4D102C55" w:rsidR="00F46360" w:rsidRPr="00F805B3" w:rsidRDefault="00CF03CA" w:rsidP="00054525">
            <w:pPr>
              <w:spacing w:after="60"/>
              <w:rPr>
                <w:b/>
                <w:szCs w:val="24"/>
                <w:lang w:eastAsia="zh-CN"/>
              </w:rPr>
            </w:pPr>
            <w:r>
              <w:rPr>
                <w:rFonts w:hint="eastAsia"/>
                <w:b/>
                <w:szCs w:val="24"/>
                <w:lang w:eastAsia="zh-CN"/>
              </w:rPr>
              <w:t xml:space="preserve">6.2 </w:t>
            </w:r>
            <w:r w:rsidR="00F46360" w:rsidRPr="00E45E0D">
              <w:rPr>
                <w:rFonts w:hint="eastAsia"/>
                <w:b/>
                <w:szCs w:val="24"/>
                <w:lang w:eastAsia="zh-CN"/>
              </w:rPr>
              <w:t xml:space="preserve">Repetition of steps </w:t>
            </w:r>
            <w:r>
              <w:rPr>
                <w:rFonts w:hint="eastAsia"/>
                <w:b/>
                <w:szCs w:val="24"/>
                <w:lang w:eastAsia="zh-CN"/>
              </w:rPr>
              <w:t xml:space="preserve">2.2, </w:t>
            </w:r>
            <w:r w:rsidR="00F46360" w:rsidRPr="00E45E0D">
              <w:rPr>
                <w:rFonts w:hint="eastAsia"/>
                <w:b/>
                <w:szCs w:val="24"/>
                <w:lang w:eastAsia="zh-CN"/>
              </w:rPr>
              <w:t>2.3 and 2.4</w:t>
            </w:r>
          </w:p>
        </w:tc>
        <w:tc>
          <w:tcPr>
            <w:tcW w:w="4050" w:type="dxa"/>
            <w:tcBorders>
              <w:top w:val="single" w:sz="4" w:space="0" w:color="auto"/>
              <w:left w:val="single" w:sz="4" w:space="0" w:color="auto"/>
              <w:bottom w:val="single" w:sz="4" w:space="0" w:color="auto"/>
              <w:right w:val="single" w:sz="4" w:space="0" w:color="auto"/>
            </w:tcBorders>
          </w:tcPr>
          <w:p w14:paraId="05C11033" w14:textId="77777777" w:rsidR="00F46360" w:rsidRPr="003E39C7" w:rsidRDefault="00F46360" w:rsidP="00054525">
            <w:pPr>
              <w:spacing w:after="60"/>
              <w:jc w:val="left"/>
              <w:rPr>
                <w:szCs w:val="24"/>
                <w:lang w:eastAsia="zh-CN"/>
              </w:rPr>
            </w:pPr>
            <w:r w:rsidRPr="003E39C7">
              <w:rPr>
                <w:rFonts w:hint="eastAsia"/>
                <w:szCs w:val="24"/>
                <w:lang w:eastAsia="zh-CN"/>
              </w:rPr>
              <w:t>Same requirements</w:t>
            </w:r>
          </w:p>
          <w:p w14:paraId="41A6A115" w14:textId="4AB33D4D" w:rsidR="003E39C7" w:rsidRPr="00F805B3" w:rsidRDefault="003E39C7" w:rsidP="00054525">
            <w:pPr>
              <w:spacing w:after="60"/>
              <w:jc w:val="left"/>
              <w:rPr>
                <w:szCs w:val="24"/>
              </w:rPr>
            </w:pPr>
            <w:r w:rsidRPr="003E39C7">
              <w:rPr>
                <w:rFonts w:hint="eastAsia"/>
                <w:bCs/>
                <w:szCs w:val="24"/>
              </w:rPr>
              <w:t xml:space="preserve">Same </w:t>
            </w:r>
            <w:r w:rsidRPr="003E39C7">
              <w:rPr>
                <w:bCs/>
                <w:szCs w:val="24"/>
              </w:rPr>
              <w:t>mandatory</w:t>
            </w:r>
            <w:r w:rsidRPr="003E39C7">
              <w:rPr>
                <w:rFonts w:hint="eastAsia"/>
                <w:bCs/>
                <w:szCs w:val="24"/>
              </w:rPr>
              <w:t xml:space="preserve"> records</w:t>
            </w:r>
          </w:p>
        </w:tc>
      </w:tr>
      <w:tr w:rsidR="00CF03CA" w:rsidRPr="00822B81" w14:paraId="778F3DE0" w14:textId="77777777">
        <w:trPr>
          <w:cantSplit/>
          <w:jc w:val="center"/>
        </w:trPr>
        <w:tc>
          <w:tcPr>
            <w:tcW w:w="8905" w:type="dxa"/>
            <w:gridSpan w:val="2"/>
            <w:tcBorders>
              <w:top w:val="single" w:sz="4" w:space="0" w:color="auto"/>
              <w:left w:val="single" w:sz="4" w:space="0" w:color="auto"/>
              <w:bottom w:val="single" w:sz="4" w:space="0" w:color="auto"/>
              <w:right w:val="single" w:sz="4" w:space="0" w:color="auto"/>
            </w:tcBorders>
          </w:tcPr>
          <w:p w14:paraId="6FB11569" w14:textId="5332CDD1" w:rsidR="00CF03CA" w:rsidRPr="00262300" w:rsidRDefault="00CF03CA" w:rsidP="00CF03CA">
            <w:pPr>
              <w:spacing w:before="0"/>
              <w:jc w:val="left"/>
              <w:rPr>
                <w:b/>
                <w:szCs w:val="24"/>
              </w:rPr>
            </w:pPr>
            <w:r w:rsidRPr="00F03C17">
              <w:rPr>
                <w:rFonts w:hint="eastAsia"/>
                <w:b/>
                <w:bCs/>
                <w:szCs w:val="24"/>
              </w:rPr>
              <w:t>(</w:t>
            </w:r>
            <w:r w:rsidR="00054525">
              <w:rPr>
                <w:rFonts w:hint="eastAsia"/>
                <w:b/>
                <w:bCs/>
                <w:szCs w:val="24"/>
                <w:lang w:eastAsia="zh-CN"/>
              </w:rPr>
              <w:t>7</w:t>
            </w:r>
            <w:r w:rsidRPr="00F03C17">
              <w:rPr>
                <w:rFonts w:hint="eastAsia"/>
                <w:b/>
                <w:bCs/>
                <w:szCs w:val="24"/>
              </w:rPr>
              <w:t>)</w:t>
            </w:r>
            <w:r w:rsidRPr="00F03C17">
              <w:rPr>
                <w:rFonts w:hint="eastAsia"/>
                <w:b/>
                <w:bCs/>
                <w:szCs w:val="24"/>
                <w:lang w:eastAsia="zh-CN"/>
              </w:rPr>
              <w:t xml:space="preserve"> </w:t>
            </w:r>
            <w:r>
              <w:rPr>
                <w:rFonts w:hint="eastAsia"/>
                <w:b/>
                <w:bCs/>
                <w:szCs w:val="24"/>
                <w:lang w:eastAsia="zh-CN"/>
              </w:rPr>
              <w:t>LEAK TESTING</w:t>
            </w:r>
            <w:r w:rsidR="00054525">
              <w:rPr>
                <w:rFonts w:hint="eastAsia"/>
                <w:b/>
                <w:bCs/>
                <w:szCs w:val="24"/>
                <w:lang w:eastAsia="zh-CN"/>
              </w:rPr>
              <w:t xml:space="preserve"> AT OPERATING TEMPERATURE</w:t>
            </w:r>
            <w:r>
              <w:rPr>
                <w:rFonts w:hint="eastAsia"/>
                <w:b/>
                <w:bCs/>
                <w:szCs w:val="24"/>
                <w:lang w:eastAsia="zh-CN"/>
              </w:rPr>
              <w:t xml:space="preserve"> (</w:t>
            </w:r>
            <w:r w:rsidRPr="005048EB">
              <w:rPr>
                <w:rFonts w:hint="eastAsia"/>
                <w:b/>
                <w:bCs/>
                <w:szCs w:val="24"/>
                <w:lang w:eastAsia="zh-CN"/>
              </w:rPr>
              <w:t>T</w:t>
            </w:r>
            <w:r w:rsidR="00054525">
              <w:rPr>
                <w:rFonts w:hint="eastAsia"/>
                <w:b/>
                <w:bCs/>
                <w:szCs w:val="24"/>
                <w:vertAlign w:val="subscript"/>
                <w:lang w:eastAsia="zh-CN"/>
              </w:rPr>
              <w:t>OP</w:t>
            </w:r>
            <w:r w:rsidRPr="005048EB">
              <w:rPr>
                <w:rFonts w:hint="eastAsia"/>
                <w:b/>
                <w:bCs/>
                <w:szCs w:val="24"/>
                <w:lang w:eastAsia="zh-CN"/>
              </w:rPr>
              <w:t xml:space="preserve"> = </w:t>
            </w:r>
            <w:r w:rsidR="00054525">
              <w:rPr>
                <w:rFonts w:hint="eastAsia"/>
                <w:b/>
                <w:bCs/>
                <w:szCs w:val="24"/>
                <w:lang w:eastAsia="zh-CN"/>
              </w:rPr>
              <w:t>1</w:t>
            </w:r>
            <w:r w:rsidRPr="005048EB">
              <w:rPr>
                <w:rFonts w:hint="eastAsia"/>
                <w:b/>
                <w:bCs/>
                <w:szCs w:val="24"/>
                <w:lang w:eastAsia="zh-CN"/>
              </w:rPr>
              <w:t xml:space="preserve">50 </w:t>
            </w:r>
            <w:r w:rsidRPr="005048EB">
              <w:rPr>
                <w:b/>
                <w:bCs/>
                <w:szCs w:val="24"/>
                <w:lang w:eastAsia="zh-CN"/>
              </w:rPr>
              <w:t>±</w:t>
            </w:r>
            <w:r w:rsidRPr="005048EB">
              <w:rPr>
                <w:rFonts w:hint="eastAsia"/>
                <w:b/>
                <w:bCs/>
                <w:szCs w:val="24"/>
                <w:lang w:eastAsia="zh-CN"/>
              </w:rPr>
              <w:t xml:space="preserve"> 20</w:t>
            </w:r>
            <w:r w:rsidRPr="005048EB">
              <w:rPr>
                <w:b/>
                <w:bCs/>
                <w:szCs w:val="24"/>
                <w:lang w:eastAsia="zh-CN"/>
              </w:rPr>
              <w:t>º</w:t>
            </w:r>
            <w:r w:rsidRPr="005048EB">
              <w:rPr>
                <w:rFonts w:hint="eastAsia"/>
                <w:b/>
                <w:bCs/>
                <w:szCs w:val="24"/>
                <w:lang w:eastAsia="zh-CN"/>
              </w:rPr>
              <w:t>C</w:t>
            </w:r>
            <w:r>
              <w:rPr>
                <w:rFonts w:hint="eastAsia"/>
                <w:b/>
                <w:bCs/>
                <w:szCs w:val="24"/>
                <w:lang w:eastAsia="zh-CN"/>
              </w:rPr>
              <w:t xml:space="preserve">; </w:t>
            </w:r>
            <w:r w:rsidRPr="00F03C17">
              <w:rPr>
                <w:rFonts w:hint="eastAsia"/>
                <w:b/>
                <w:bCs/>
                <w:szCs w:val="24"/>
                <w:lang w:eastAsia="zh-CN"/>
              </w:rPr>
              <w:t>P</w:t>
            </w:r>
            <w:r w:rsidR="00054525">
              <w:rPr>
                <w:rFonts w:hint="eastAsia"/>
                <w:b/>
                <w:bCs/>
                <w:szCs w:val="24"/>
                <w:vertAlign w:val="subscript"/>
                <w:lang w:eastAsia="zh-CN"/>
              </w:rPr>
              <w:t>OP</w:t>
            </w:r>
            <w:r w:rsidRPr="00F03C17">
              <w:rPr>
                <w:rFonts w:hint="eastAsia"/>
                <w:b/>
                <w:bCs/>
                <w:szCs w:val="24"/>
                <w:lang w:eastAsia="zh-CN"/>
              </w:rPr>
              <w:t xml:space="preserve"> = 4.0 </w:t>
            </w:r>
            <w:r w:rsidRPr="00F03C17">
              <w:rPr>
                <w:b/>
                <w:bCs/>
                <w:szCs w:val="24"/>
                <w:lang w:eastAsia="zh-CN"/>
              </w:rPr>
              <w:t>±</w:t>
            </w:r>
            <w:r w:rsidRPr="00F03C17">
              <w:rPr>
                <w:rFonts w:hint="eastAsia"/>
                <w:b/>
                <w:bCs/>
                <w:szCs w:val="24"/>
                <w:lang w:eastAsia="zh-CN"/>
              </w:rPr>
              <w:t xml:space="preserve"> 0.2 MPa</w:t>
            </w:r>
            <w:r w:rsidRPr="00F03C17">
              <w:rPr>
                <w:b/>
                <w:bCs/>
                <w:szCs w:val="24"/>
              </w:rPr>
              <w:t>)</w:t>
            </w:r>
          </w:p>
        </w:tc>
      </w:tr>
      <w:tr w:rsidR="00CF03CA" w:rsidRPr="00822B81" w14:paraId="4791A82F"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1622D6D1" w14:textId="5F1DC4B3" w:rsidR="00CF03CA" w:rsidRPr="00F805B3" w:rsidRDefault="0023147C" w:rsidP="006F2AC9">
            <w:pPr>
              <w:spacing w:after="60"/>
              <w:rPr>
                <w:b/>
                <w:szCs w:val="24"/>
                <w:lang w:eastAsia="zh-CN"/>
              </w:rPr>
            </w:pPr>
            <w:r>
              <w:rPr>
                <w:rFonts w:hint="eastAsia"/>
                <w:b/>
                <w:szCs w:val="24"/>
                <w:lang w:eastAsia="zh-CN"/>
              </w:rPr>
              <w:t>7</w:t>
            </w:r>
            <w:r w:rsidR="00CF03CA">
              <w:rPr>
                <w:rFonts w:hint="eastAsia"/>
                <w:b/>
                <w:szCs w:val="24"/>
                <w:lang w:eastAsia="zh-CN"/>
              </w:rPr>
              <w:t>.1 Pressurisation of the cooling circuit of the component by means of the Helium gas at T</w:t>
            </w:r>
            <w:r>
              <w:rPr>
                <w:rFonts w:hint="eastAsia"/>
                <w:b/>
                <w:szCs w:val="24"/>
                <w:vertAlign w:val="subscript"/>
                <w:lang w:eastAsia="zh-CN"/>
              </w:rPr>
              <w:t>OP</w:t>
            </w:r>
          </w:p>
        </w:tc>
        <w:tc>
          <w:tcPr>
            <w:tcW w:w="4050" w:type="dxa"/>
            <w:tcBorders>
              <w:top w:val="single" w:sz="4" w:space="0" w:color="auto"/>
              <w:left w:val="single" w:sz="4" w:space="0" w:color="auto"/>
              <w:bottom w:val="single" w:sz="4" w:space="0" w:color="auto"/>
              <w:right w:val="single" w:sz="4" w:space="0" w:color="auto"/>
            </w:tcBorders>
          </w:tcPr>
          <w:p w14:paraId="76BB236B" w14:textId="67722EE8" w:rsidR="00CF03CA" w:rsidRDefault="00CF03CA" w:rsidP="00E20479">
            <w:pPr>
              <w:spacing w:after="60"/>
              <w:rPr>
                <w:szCs w:val="24"/>
              </w:rPr>
            </w:pPr>
            <w:r w:rsidRPr="00F805B3">
              <w:rPr>
                <w:szCs w:val="24"/>
              </w:rPr>
              <w:t xml:space="preserve">Vacuum level in the vacuum </w:t>
            </w:r>
            <w:r w:rsidRPr="0023147C">
              <w:rPr>
                <w:szCs w:val="24"/>
              </w:rPr>
              <w:t>chamber</w:t>
            </w:r>
            <w:r w:rsidR="0023147C" w:rsidRPr="0023147C">
              <w:rPr>
                <w:rFonts w:hint="eastAsia"/>
                <w:szCs w:val="24"/>
                <w:lang w:eastAsia="zh-CN"/>
              </w:rPr>
              <w:t xml:space="preserve"> at T</w:t>
            </w:r>
            <w:r w:rsidR="0023147C" w:rsidRPr="0023147C">
              <w:rPr>
                <w:rFonts w:hint="eastAsia"/>
                <w:szCs w:val="24"/>
                <w:vertAlign w:val="subscript"/>
                <w:lang w:eastAsia="zh-CN"/>
              </w:rPr>
              <w:t>OP</w:t>
            </w:r>
            <w:r w:rsidR="0023147C">
              <w:rPr>
                <w:iCs/>
                <w:szCs w:val="24"/>
                <w:lang w:eastAsia="zh-CN"/>
              </w:rPr>
              <w:t xml:space="preserve">: </w:t>
            </w:r>
            <w:r w:rsidRPr="00520DA2">
              <w:rPr>
                <w:iCs/>
                <w:szCs w:val="24"/>
              </w:rPr>
              <w:t>≤</w:t>
            </w:r>
            <w:r w:rsidRPr="00F805B3">
              <w:rPr>
                <w:szCs w:val="24"/>
              </w:rPr>
              <w:t xml:space="preserve"> </w:t>
            </w:r>
            <w:r w:rsidR="0023147C">
              <w:rPr>
                <w:rFonts w:hint="eastAsia"/>
                <w:szCs w:val="24"/>
                <w:lang w:eastAsia="zh-CN"/>
              </w:rPr>
              <w:t>1</w:t>
            </w:r>
            <w:r>
              <w:rPr>
                <w:szCs w:val="24"/>
              </w:rPr>
              <w:t>×</w:t>
            </w:r>
            <w:r w:rsidRPr="00F805B3">
              <w:rPr>
                <w:szCs w:val="24"/>
              </w:rPr>
              <w:t>10</w:t>
            </w:r>
            <w:r w:rsidRPr="00F805B3">
              <w:rPr>
                <w:rFonts w:hint="eastAsia"/>
                <w:szCs w:val="24"/>
                <w:vertAlign w:val="superscript"/>
                <w:lang w:eastAsia="zh-CN"/>
              </w:rPr>
              <w:t>-</w:t>
            </w:r>
            <w:r w:rsidR="0023147C">
              <w:rPr>
                <w:rFonts w:hint="eastAsia"/>
                <w:szCs w:val="24"/>
                <w:vertAlign w:val="superscript"/>
                <w:lang w:eastAsia="zh-CN"/>
              </w:rPr>
              <w:t>3</w:t>
            </w:r>
            <w:r>
              <w:rPr>
                <w:rFonts w:hint="eastAsia"/>
                <w:szCs w:val="24"/>
                <w:lang w:eastAsia="zh-CN"/>
              </w:rPr>
              <w:t xml:space="preserve"> </w:t>
            </w:r>
            <w:r w:rsidRPr="00F805B3">
              <w:rPr>
                <w:szCs w:val="24"/>
              </w:rPr>
              <w:t xml:space="preserve">Pa </w:t>
            </w:r>
          </w:p>
          <w:p w14:paraId="4448C73F" w14:textId="44EB9626" w:rsidR="00CF03CA" w:rsidRDefault="00CF03CA" w:rsidP="00E20479">
            <w:pPr>
              <w:spacing w:after="60"/>
              <w:rPr>
                <w:szCs w:val="24"/>
                <w:lang w:eastAsia="zh-CN"/>
              </w:rPr>
            </w:pPr>
            <w:r w:rsidRPr="00F805B3">
              <w:rPr>
                <w:szCs w:val="24"/>
              </w:rPr>
              <w:t xml:space="preserve">Pressure shall be increased </w:t>
            </w:r>
            <w:r>
              <w:rPr>
                <w:rFonts w:hint="eastAsia"/>
                <w:szCs w:val="24"/>
                <w:lang w:eastAsia="zh-CN"/>
              </w:rPr>
              <w:t>to P</w:t>
            </w:r>
            <w:r w:rsidR="0023147C">
              <w:rPr>
                <w:szCs w:val="24"/>
                <w:vertAlign w:val="subscript"/>
                <w:lang w:eastAsia="zh-CN"/>
              </w:rPr>
              <w:t>OP</w:t>
            </w:r>
            <w:r>
              <w:rPr>
                <w:rFonts w:hint="eastAsia"/>
                <w:szCs w:val="24"/>
                <w:lang w:eastAsia="zh-CN"/>
              </w:rPr>
              <w:t xml:space="preserve"> </w:t>
            </w:r>
            <w:r w:rsidRPr="00F805B3">
              <w:rPr>
                <w:szCs w:val="24"/>
              </w:rPr>
              <w:t>at a rate of 1MPa/2min maximum</w:t>
            </w:r>
            <w:r w:rsidR="00E20479">
              <w:rPr>
                <w:rFonts w:hint="eastAsia"/>
                <w:szCs w:val="24"/>
                <w:lang w:eastAsia="zh-CN"/>
              </w:rPr>
              <w:t>.</w:t>
            </w:r>
          </w:p>
          <w:p w14:paraId="5197CC9E" w14:textId="3F7D4C79" w:rsidR="00E20479" w:rsidRPr="00E20479" w:rsidRDefault="00E20479" w:rsidP="00E20479">
            <w:pPr>
              <w:spacing w:after="60"/>
              <w:rPr>
                <w:iCs/>
                <w:szCs w:val="24"/>
                <w:vertAlign w:val="subscript"/>
                <w:lang w:eastAsia="zh-CN"/>
              </w:rPr>
            </w:pPr>
            <w:r w:rsidRPr="00E20479">
              <w:rPr>
                <w:bCs/>
                <w:iCs/>
                <w:szCs w:val="24"/>
              </w:rPr>
              <w:t>Measure and report temperature, pressure and total leakage rate versus time (digital record)</w:t>
            </w:r>
            <w:r>
              <w:rPr>
                <w:rFonts w:hint="eastAsia"/>
                <w:bCs/>
                <w:iCs/>
                <w:szCs w:val="24"/>
                <w:lang w:eastAsia="zh-CN"/>
              </w:rPr>
              <w:t>.</w:t>
            </w:r>
          </w:p>
        </w:tc>
      </w:tr>
      <w:tr w:rsidR="00CF03CA" w:rsidRPr="00822B81" w14:paraId="4D559F81"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4FFA038A" w14:textId="6307EC23" w:rsidR="00CF03CA" w:rsidRDefault="006F2AC9" w:rsidP="006F2AC9">
            <w:pPr>
              <w:spacing w:after="60"/>
              <w:rPr>
                <w:b/>
                <w:szCs w:val="24"/>
                <w:lang w:eastAsia="zh-CN"/>
              </w:rPr>
            </w:pPr>
            <w:r>
              <w:rPr>
                <w:b/>
                <w:szCs w:val="24"/>
                <w:lang w:eastAsia="zh-CN"/>
              </w:rPr>
              <w:t>7</w:t>
            </w:r>
            <w:r w:rsidR="00CF03CA">
              <w:rPr>
                <w:rFonts w:hint="eastAsia"/>
                <w:b/>
                <w:szCs w:val="24"/>
                <w:lang w:eastAsia="zh-CN"/>
              </w:rPr>
              <w:t>.2 Hold the pressure</w:t>
            </w:r>
          </w:p>
          <w:p w14:paraId="53C2B8E8" w14:textId="77777777" w:rsidR="00E20479" w:rsidRPr="0069595E" w:rsidRDefault="00E20479" w:rsidP="00E20479">
            <w:pPr>
              <w:spacing w:after="60"/>
              <w:jc w:val="left"/>
              <w:rPr>
                <w:i/>
                <w:szCs w:val="24"/>
              </w:rPr>
            </w:pPr>
            <w:r>
              <w:rPr>
                <w:i/>
                <w:szCs w:val="24"/>
              </w:rPr>
              <w:t>(</w:t>
            </w:r>
            <w:r w:rsidRPr="0069595E">
              <w:rPr>
                <w:i/>
                <w:szCs w:val="24"/>
              </w:rPr>
              <w:t>Helium detector sensitivity: ≤ 2×10</w:t>
            </w:r>
            <w:r w:rsidRPr="0069595E">
              <w:rPr>
                <w:rFonts w:hint="eastAsia"/>
                <w:i/>
                <w:szCs w:val="24"/>
                <w:vertAlign w:val="superscript"/>
                <w:lang w:eastAsia="zh-CN"/>
              </w:rPr>
              <w:t>-1</w:t>
            </w:r>
            <w:r>
              <w:rPr>
                <w:rFonts w:hint="eastAsia"/>
                <w:i/>
                <w:szCs w:val="24"/>
                <w:vertAlign w:val="superscript"/>
                <w:lang w:eastAsia="zh-CN"/>
              </w:rPr>
              <w:t>1</w:t>
            </w:r>
            <w:r w:rsidRPr="0069595E">
              <w:rPr>
                <w:i/>
                <w:szCs w:val="24"/>
              </w:rPr>
              <w:t xml:space="preserve"> Pa.m</w:t>
            </w:r>
            <w:r w:rsidRPr="0069595E">
              <w:rPr>
                <w:rFonts w:hint="eastAsia"/>
                <w:i/>
                <w:szCs w:val="24"/>
                <w:vertAlign w:val="superscript"/>
                <w:lang w:eastAsia="zh-CN"/>
              </w:rPr>
              <w:t>3</w:t>
            </w:r>
            <w:r w:rsidRPr="0069595E">
              <w:rPr>
                <w:i/>
                <w:szCs w:val="24"/>
              </w:rPr>
              <w:t>/s</w:t>
            </w:r>
          </w:p>
          <w:p w14:paraId="2B5E17C5" w14:textId="703C7C09" w:rsidR="00E20479" w:rsidRDefault="00E20479" w:rsidP="00E20479">
            <w:pPr>
              <w:spacing w:after="60"/>
              <w:rPr>
                <w:bCs/>
                <w:i/>
                <w:szCs w:val="24"/>
              </w:rPr>
            </w:pPr>
            <w:r w:rsidRPr="0069595E">
              <w:rPr>
                <w:i/>
                <w:szCs w:val="24"/>
              </w:rPr>
              <w:t xml:space="preserve">Test system sensitivity: ≤ </w:t>
            </w:r>
            <w:r>
              <w:rPr>
                <w:rFonts w:hint="eastAsia"/>
                <w:i/>
                <w:szCs w:val="24"/>
                <w:lang w:eastAsia="zh-CN"/>
              </w:rPr>
              <w:t>1</w:t>
            </w:r>
            <w:r w:rsidRPr="0069595E">
              <w:rPr>
                <w:i/>
                <w:szCs w:val="24"/>
              </w:rPr>
              <w:t>×10</w:t>
            </w:r>
            <w:r w:rsidRPr="0069595E">
              <w:rPr>
                <w:rFonts w:hint="eastAsia"/>
                <w:i/>
                <w:szCs w:val="24"/>
                <w:vertAlign w:val="superscript"/>
                <w:lang w:eastAsia="zh-CN"/>
              </w:rPr>
              <w:t>-10</w:t>
            </w:r>
            <w:r w:rsidRPr="0069595E">
              <w:rPr>
                <w:i/>
                <w:szCs w:val="24"/>
              </w:rPr>
              <w:t xml:space="preserve"> Pa.m</w:t>
            </w:r>
            <w:r w:rsidRPr="0069595E">
              <w:rPr>
                <w:rFonts w:hint="eastAsia"/>
                <w:i/>
                <w:szCs w:val="24"/>
                <w:vertAlign w:val="superscript"/>
                <w:lang w:eastAsia="zh-CN"/>
              </w:rPr>
              <w:t>3</w:t>
            </w:r>
            <w:r w:rsidRPr="0069595E">
              <w:rPr>
                <w:i/>
                <w:szCs w:val="24"/>
              </w:rPr>
              <w:t>/s</w:t>
            </w:r>
            <w:r>
              <w:rPr>
                <w:rFonts w:hint="eastAsia"/>
                <w:i/>
                <w:szCs w:val="24"/>
                <w:lang w:eastAsia="zh-CN"/>
              </w:rPr>
              <w:t>)</w:t>
            </w:r>
          </w:p>
          <w:p w14:paraId="61326E25" w14:textId="17C06219" w:rsidR="00CF03CA" w:rsidRPr="00E20479" w:rsidRDefault="00CF03CA" w:rsidP="006F2AC9">
            <w:pPr>
              <w:spacing w:after="60"/>
              <w:rPr>
                <w:b/>
                <w:iCs/>
                <w:szCs w:val="24"/>
              </w:rPr>
            </w:pPr>
          </w:p>
        </w:tc>
        <w:tc>
          <w:tcPr>
            <w:tcW w:w="4050" w:type="dxa"/>
            <w:tcBorders>
              <w:top w:val="single" w:sz="4" w:space="0" w:color="auto"/>
              <w:left w:val="single" w:sz="4" w:space="0" w:color="auto"/>
              <w:bottom w:val="single" w:sz="4" w:space="0" w:color="auto"/>
              <w:right w:val="single" w:sz="4" w:space="0" w:color="auto"/>
            </w:tcBorders>
          </w:tcPr>
          <w:p w14:paraId="7FB98154" w14:textId="1086A1C0" w:rsidR="00CF03CA" w:rsidRDefault="00CF03CA" w:rsidP="00E20479">
            <w:pPr>
              <w:spacing w:after="60"/>
              <w:rPr>
                <w:szCs w:val="24"/>
              </w:rPr>
            </w:pPr>
            <w:r w:rsidRPr="00F805B3">
              <w:rPr>
                <w:szCs w:val="24"/>
              </w:rPr>
              <w:t>Vacuum level in the vacuum chamber</w:t>
            </w:r>
            <w:r w:rsidR="006F2AC9">
              <w:rPr>
                <w:szCs w:val="24"/>
              </w:rPr>
              <w:t xml:space="preserve"> </w:t>
            </w:r>
            <w:r w:rsidR="006F2AC9" w:rsidRPr="0023147C">
              <w:rPr>
                <w:rFonts w:hint="eastAsia"/>
                <w:szCs w:val="24"/>
                <w:lang w:eastAsia="zh-CN"/>
              </w:rPr>
              <w:t>at T</w:t>
            </w:r>
            <w:r w:rsidR="006F2AC9" w:rsidRPr="0023147C">
              <w:rPr>
                <w:rFonts w:hint="eastAsia"/>
                <w:szCs w:val="24"/>
                <w:vertAlign w:val="subscript"/>
                <w:lang w:eastAsia="zh-CN"/>
              </w:rPr>
              <w:t>OP</w:t>
            </w:r>
            <w:r w:rsidRPr="00F805B3">
              <w:rPr>
                <w:szCs w:val="24"/>
              </w:rPr>
              <w:t>:</w:t>
            </w:r>
            <w:r w:rsidR="006F2AC9">
              <w:rPr>
                <w:szCs w:val="24"/>
              </w:rPr>
              <w:t xml:space="preserve"> </w:t>
            </w:r>
            <w:r w:rsidRPr="00520DA2">
              <w:rPr>
                <w:iCs/>
                <w:szCs w:val="24"/>
              </w:rPr>
              <w:t>≤</w:t>
            </w:r>
            <w:r w:rsidRPr="00F805B3">
              <w:rPr>
                <w:szCs w:val="24"/>
              </w:rPr>
              <w:t xml:space="preserve"> </w:t>
            </w:r>
            <w:r w:rsidR="006F2AC9">
              <w:rPr>
                <w:szCs w:val="24"/>
                <w:lang w:eastAsia="zh-CN"/>
              </w:rPr>
              <w:t>1</w:t>
            </w:r>
            <w:r>
              <w:rPr>
                <w:szCs w:val="24"/>
              </w:rPr>
              <w:t>×</w:t>
            </w:r>
            <w:r w:rsidRPr="00F805B3">
              <w:rPr>
                <w:szCs w:val="24"/>
              </w:rPr>
              <w:t>10</w:t>
            </w:r>
            <w:r w:rsidRPr="00F805B3">
              <w:rPr>
                <w:rFonts w:hint="eastAsia"/>
                <w:szCs w:val="24"/>
                <w:vertAlign w:val="superscript"/>
                <w:lang w:eastAsia="zh-CN"/>
              </w:rPr>
              <w:t>-</w:t>
            </w:r>
            <w:r w:rsidR="006F2AC9">
              <w:rPr>
                <w:szCs w:val="24"/>
                <w:vertAlign w:val="superscript"/>
                <w:lang w:eastAsia="zh-CN"/>
              </w:rPr>
              <w:t>3</w:t>
            </w:r>
            <w:r>
              <w:rPr>
                <w:rFonts w:hint="eastAsia"/>
                <w:szCs w:val="24"/>
                <w:lang w:eastAsia="zh-CN"/>
              </w:rPr>
              <w:t xml:space="preserve"> </w:t>
            </w:r>
            <w:r w:rsidRPr="00F805B3">
              <w:rPr>
                <w:szCs w:val="24"/>
              </w:rPr>
              <w:t xml:space="preserve">Pa </w:t>
            </w:r>
          </w:p>
          <w:p w14:paraId="0AA375F8" w14:textId="50CC1079" w:rsidR="00CF03CA" w:rsidRDefault="00CF03CA" w:rsidP="00E20479">
            <w:pPr>
              <w:spacing w:after="60"/>
              <w:rPr>
                <w:szCs w:val="24"/>
                <w:lang w:eastAsia="zh-CN"/>
              </w:rPr>
            </w:pPr>
            <w:r>
              <w:rPr>
                <w:rFonts w:hint="eastAsia"/>
                <w:szCs w:val="24"/>
                <w:lang w:eastAsia="zh-CN"/>
              </w:rPr>
              <w:t>Pressure shall be hold at P</w:t>
            </w:r>
            <w:r w:rsidR="006F2AC9">
              <w:rPr>
                <w:szCs w:val="24"/>
                <w:vertAlign w:val="subscript"/>
                <w:lang w:eastAsia="zh-CN"/>
              </w:rPr>
              <w:t>OP</w:t>
            </w:r>
            <w:r>
              <w:rPr>
                <w:rFonts w:hint="eastAsia"/>
                <w:szCs w:val="24"/>
                <w:vertAlign w:val="subscript"/>
                <w:lang w:eastAsia="zh-CN"/>
              </w:rPr>
              <w:t xml:space="preserve"> </w:t>
            </w:r>
            <w:r w:rsidRPr="006E04DD">
              <w:rPr>
                <w:rFonts w:hint="eastAsia"/>
                <w:szCs w:val="24"/>
                <w:lang w:eastAsia="zh-CN"/>
              </w:rPr>
              <w:t>for &gt; 15 min</w:t>
            </w:r>
            <w:r>
              <w:rPr>
                <w:rFonts w:hint="eastAsia"/>
                <w:szCs w:val="24"/>
                <w:lang w:eastAsia="zh-CN"/>
              </w:rPr>
              <w:t xml:space="preserve">utes or twice the response time (whichever is longer) </w:t>
            </w:r>
          </w:p>
          <w:p w14:paraId="16CE21C0" w14:textId="2F010984" w:rsidR="006F2AC9" w:rsidRPr="00F805B3" w:rsidRDefault="006F2AC9" w:rsidP="00E20479">
            <w:pPr>
              <w:spacing w:after="60"/>
              <w:rPr>
                <w:szCs w:val="24"/>
                <w:lang w:eastAsia="zh-CN"/>
              </w:rPr>
            </w:pPr>
            <w:r>
              <w:rPr>
                <w:rFonts w:hint="eastAsia"/>
                <w:szCs w:val="24"/>
                <w:lang w:eastAsia="zh-CN"/>
              </w:rPr>
              <w:t xml:space="preserve">During the hold time, the </w:t>
            </w:r>
            <w:r>
              <w:rPr>
                <w:szCs w:val="24"/>
                <w:lang w:eastAsia="zh-CN"/>
              </w:rPr>
              <w:t>temperature</w:t>
            </w:r>
            <w:r>
              <w:rPr>
                <w:rFonts w:hint="eastAsia"/>
                <w:szCs w:val="24"/>
                <w:lang w:eastAsia="zh-CN"/>
              </w:rPr>
              <w:t xml:space="preserve"> of the component shall not vary more than </w:t>
            </w:r>
            <w:r>
              <w:rPr>
                <w:szCs w:val="24"/>
                <w:lang w:eastAsia="zh-CN"/>
              </w:rPr>
              <w:t>±</w:t>
            </w:r>
            <w:r>
              <w:rPr>
                <w:rFonts w:hint="eastAsia"/>
                <w:szCs w:val="24"/>
                <w:lang w:eastAsia="zh-CN"/>
              </w:rPr>
              <w:t xml:space="preserve"> 20</w:t>
            </w:r>
            <w:r>
              <w:rPr>
                <w:szCs w:val="24"/>
                <w:lang w:eastAsia="zh-CN"/>
              </w:rPr>
              <w:t>º</w:t>
            </w:r>
            <w:r>
              <w:rPr>
                <w:rFonts w:hint="eastAsia"/>
                <w:szCs w:val="24"/>
                <w:lang w:eastAsia="zh-CN"/>
              </w:rPr>
              <w:t>C</w:t>
            </w:r>
            <w:r w:rsidR="00E20479">
              <w:rPr>
                <w:rFonts w:hint="eastAsia"/>
                <w:szCs w:val="24"/>
                <w:lang w:eastAsia="zh-CN"/>
              </w:rPr>
              <w:t>.</w:t>
            </w:r>
          </w:p>
          <w:p w14:paraId="372488EF" w14:textId="7EB2310E" w:rsidR="00CF03CA" w:rsidRPr="006F2AC9" w:rsidRDefault="00CF03CA" w:rsidP="00E20479">
            <w:pPr>
              <w:spacing w:after="60"/>
              <w:rPr>
                <w:b/>
                <w:iCs/>
                <w:szCs w:val="24"/>
                <w:lang w:eastAsia="zh-CN"/>
              </w:rPr>
            </w:pPr>
            <w:r w:rsidRPr="006F2AC9">
              <w:rPr>
                <w:rFonts w:hint="eastAsia"/>
                <w:b/>
                <w:iCs/>
                <w:szCs w:val="24"/>
                <w:lang w:eastAsia="zh-CN"/>
              </w:rPr>
              <w:t xml:space="preserve">Max leakage rate of the component: </w:t>
            </w:r>
            <w:r w:rsidR="00E20479">
              <w:rPr>
                <w:rFonts w:hint="eastAsia"/>
                <w:b/>
                <w:iCs/>
                <w:szCs w:val="24"/>
                <w:lang w:eastAsia="zh-CN"/>
              </w:rPr>
              <w:t xml:space="preserve">  </w:t>
            </w:r>
            <w:r w:rsidRPr="006F2AC9">
              <w:rPr>
                <w:b/>
                <w:iCs/>
                <w:szCs w:val="24"/>
              </w:rPr>
              <w:t xml:space="preserve">≤ </w:t>
            </w:r>
            <w:r w:rsidR="006F2AC9" w:rsidRPr="006F2AC9">
              <w:rPr>
                <w:b/>
                <w:iCs/>
                <w:szCs w:val="24"/>
                <w:lang w:eastAsia="zh-CN"/>
              </w:rPr>
              <w:t>1</w:t>
            </w:r>
            <w:r w:rsidRPr="006F2AC9">
              <w:rPr>
                <w:b/>
                <w:iCs/>
                <w:szCs w:val="24"/>
              </w:rPr>
              <w:t>×10</w:t>
            </w:r>
            <w:r w:rsidRPr="006F2AC9">
              <w:rPr>
                <w:rFonts w:hint="eastAsia"/>
                <w:b/>
                <w:iCs/>
                <w:szCs w:val="24"/>
                <w:vertAlign w:val="superscript"/>
                <w:lang w:eastAsia="zh-CN"/>
              </w:rPr>
              <w:t>-10</w:t>
            </w:r>
            <w:r w:rsidRPr="006F2AC9">
              <w:rPr>
                <w:b/>
                <w:iCs/>
                <w:szCs w:val="24"/>
              </w:rPr>
              <w:t xml:space="preserve"> Pa.m</w:t>
            </w:r>
            <w:r w:rsidRPr="006F2AC9">
              <w:rPr>
                <w:rFonts w:hint="eastAsia"/>
                <w:b/>
                <w:iCs/>
                <w:szCs w:val="24"/>
                <w:vertAlign w:val="superscript"/>
                <w:lang w:eastAsia="zh-CN"/>
              </w:rPr>
              <w:t>3</w:t>
            </w:r>
            <w:r w:rsidRPr="006F2AC9">
              <w:rPr>
                <w:b/>
                <w:iCs/>
                <w:szCs w:val="24"/>
              </w:rPr>
              <w:t>/s</w:t>
            </w:r>
          </w:p>
          <w:p w14:paraId="66B87461" w14:textId="392E7ACF" w:rsidR="00CF03CA" w:rsidRPr="00262300" w:rsidRDefault="00E20479" w:rsidP="00E20479">
            <w:pPr>
              <w:spacing w:after="60"/>
              <w:rPr>
                <w:b/>
                <w:szCs w:val="24"/>
                <w:lang w:eastAsia="zh-CN"/>
              </w:rPr>
            </w:pPr>
            <w:r w:rsidRPr="00E20479">
              <w:rPr>
                <w:bCs/>
                <w:iCs/>
                <w:szCs w:val="24"/>
              </w:rPr>
              <w:t>Measure and report temperature, pressure and total leakage rate versus time (digital record)</w:t>
            </w:r>
            <w:r>
              <w:rPr>
                <w:rFonts w:hint="eastAsia"/>
                <w:bCs/>
                <w:iCs/>
                <w:szCs w:val="24"/>
                <w:lang w:eastAsia="zh-CN"/>
              </w:rPr>
              <w:t>.</w:t>
            </w:r>
          </w:p>
        </w:tc>
      </w:tr>
      <w:tr w:rsidR="00CF03CA" w:rsidRPr="00822B81" w14:paraId="5A8DE605"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230AA118" w14:textId="51228C3F" w:rsidR="00CF03CA" w:rsidRPr="00F805B3" w:rsidRDefault="006F2AC9" w:rsidP="006F2AC9">
            <w:pPr>
              <w:spacing w:after="60"/>
              <w:rPr>
                <w:b/>
                <w:szCs w:val="24"/>
                <w:lang w:eastAsia="zh-CN"/>
              </w:rPr>
            </w:pPr>
            <w:r>
              <w:rPr>
                <w:b/>
                <w:szCs w:val="24"/>
                <w:lang w:eastAsia="zh-CN"/>
              </w:rPr>
              <w:t>7</w:t>
            </w:r>
            <w:r w:rsidR="00CF03CA">
              <w:rPr>
                <w:rFonts w:hint="eastAsia"/>
                <w:b/>
                <w:szCs w:val="24"/>
                <w:lang w:eastAsia="zh-CN"/>
              </w:rPr>
              <w:t>.3 Release the pressure</w:t>
            </w:r>
          </w:p>
        </w:tc>
        <w:tc>
          <w:tcPr>
            <w:tcW w:w="4050" w:type="dxa"/>
            <w:tcBorders>
              <w:top w:val="single" w:sz="4" w:space="0" w:color="auto"/>
              <w:left w:val="single" w:sz="4" w:space="0" w:color="auto"/>
              <w:bottom w:val="single" w:sz="4" w:space="0" w:color="auto"/>
              <w:right w:val="single" w:sz="4" w:space="0" w:color="auto"/>
            </w:tcBorders>
          </w:tcPr>
          <w:p w14:paraId="1C7A0813" w14:textId="77777777" w:rsidR="006F2AC9" w:rsidRDefault="006F2AC9" w:rsidP="00E20479">
            <w:pPr>
              <w:spacing w:after="60"/>
              <w:rPr>
                <w:szCs w:val="24"/>
              </w:rPr>
            </w:pPr>
            <w:r w:rsidRPr="00F805B3">
              <w:rPr>
                <w:szCs w:val="24"/>
              </w:rPr>
              <w:t>Vacuum level in the vacuum chamber</w:t>
            </w:r>
            <w:r>
              <w:rPr>
                <w:szCs w:val="24"/>
              </w:rPr>
              <w:t xml:space="preserve"> </w:t>
            </w:r>
            <w:r w:rsidRPr="0023147C">
              <w:rPr>
                <w:rFonts w:hint="eastAsia"/>
                <w:szCs w:val="24"/>
                <w:lang w:eastAsia="zh-CN"/>
              </w:rPr>
              <w:t>at T</w:t>
            </w:r>
            <w:r w:rsidRPr="0023147C">
              <w:rPr>
                <w:rFonts w:hint="eastAsia"/>
                <w:szCs w:val="24"/>
                <w:vertAlign w:val="subscript"/>
                <w:lang w:eastAsia="zh-CN"/>
              </w:rPr>
              <w:t>OP</w:t>
            </w:r>
            <w:r w:rsidRPr="00F805B3">
              <w:rPr>
                <w:szCs w:val="24"/>
              </w:rPr>
              <w:t>:</w:t>
            </w:r>
            <w:r>
              <w:rPr>
                <w:szCs w:val="24"/>
              </w:rPr>
              <w:t xml:space="preserve"> </w:t>
            </w:r>
            <w:r w:rsidRPr="00520DA2">
              <w:rPr>
                <w:iCs/>
                <w:szCs w:val="24"/>
              </w:rPr>
              <w:t>≤</w:t>
            </w:r>
            <w:r w:rsidRPr="00F805B3">
              <w:rPr>
                <w:szCs w:val="24"/>
              </w:rPr>
              <w:t xml:space="preserve"> </w:t>
            </w:r>
            <w:r>
              <w:rPr>
                <w:szCs w:val="24"/>
                <w:lang w:eastAsia="zh-CN"/>
              </w:rPr>
              <w:t>1</w:t>
            </w:r>
            <w:r>
              <w:rPr>
                <w:szCs w:val="24"/>
              </w:rPr>
              <w:t>×</w:t>
            </w:r>
            <w:r w:rsidRPr="00F805B3">
              <w:rPr>
                <w:szCs w:val="24"/>
              </w:rPr>
              <w:t>10</w:t>
            </w:r>
            <w:r w:rsidRPr="00F805B3">
              <w:rPr>
                <w:rFonts w:hint="eastAsia"/>
                <w:szCs w:val="24"/>
                <w:vertAlign w:val="superscript"/>
                <w:lang w:eastAsia="zh-CN"/>
              </w:rPr>
              <w:t>-</w:t>
            </w:r>
            <w:r>
              <w:rPr>
                <w:szCs w:val="24"/>
                <w:vertAlign w:val="superscript"/>
                <w:lang w:eastAsia="zh-CN"/>
              </w:rPr>
              <w:t>3</w:t>
            </w:r>
            <w:r>
              <w:rPr>
                <w:rFonts w:hint="eastAsia"/>
                <w:szCs w:val="24"/>
                <w:lang w:eastAsia="zh-CN"/>
              </w:rPr>
              <w:t xml:space="preserve"> </w:t>
            </w:r>
            <w:r w:rsidRPr="00F805B3">
              <w:rPr>
                <w:szCs w:val="24"/>
              </w:rPr>
              <w:t xml:space="preserve">Pa </w:t>
            </w:r>
          </w:p>
          <w:p w14:paraId="69D2E451" w14:textId="76F641C8" w:rsidR="00CF03CA" w:rsidRPr="00262300" w:rsidRDefault="00CF03CA" w:rsidP="00E20479">
            <w:pPr>
              <w:spacing w:after="60"/>
              <w:rPr>
                <w:b/>
                <w:szCs w:val="24"/>
              </w:rPr>
            </w:pPr>
            <w:r>
              <w:rPr>
                <w:rFonts w:hint="eastAsia"/>
                <w:szCs w:val="24"/>
                <w:lang w:eastAsia="zh-CN"/>
              </w:rPr>
              <w:t>Depressurize the component to P</w:t>
            </w:r>
            <w:r w:rsidRPr="006E04DD">
              <w:rPr>
                <w:rFonts w:hint="eastAsia"/>
                <w:szCs w:val="24"/>
                <w:vertAlign w:val="subscript"/>
                <w:lang w:eastAsia="zh-CN"/>
              </w:rPr>
              <w:t>1</w:t>
            </w:r>
            <w:r>
              <w:rPr>
                <w:rFonts w:hint="eastAsia"/>
                <w:szCs w:val="24"/>
                <w:lang w:eastAsia="zh-CN"/>
              </w:rPr>
              <w:t xml:space="preserve"> (100kPa </w:t>
            </w:r>
            <w:r w:rsidRPr="00520DA2">
              <w:rPr>
                <w:iCs/>
                <w:szCs w:val="24"/>
              </w:rPr>
              <w:t>≤</w:t>
            </w:r>
            <w:r>
              <w:rPr>
                <w:rFonts w:hint="eastAsia"/>
                <w:szCs w:val="24"/>
                <w:lang w:eastAsia="zh-CN"/>
              </w:rPr>
              <w:t xml:space="preserve"> P</w:t>
            </w:r>
            <w:r w:rsidRPr="006E04DD">
              <w:rPr>
                <w:rFonts w:hint="eastAsia"/>
                <w:szCs w:val="24"/>
                <w:vertAlign w:val="subscript"/>
                <w:lang w:eastAsia="zh-CN"/>
              </w:rPr>
              <w:t>1</w:t>
            </w:r>
            <w:r>
              <w:rPr>
                <w:rFonts w:hint="eastAsia"/>
                <w:szCs w:val="24"/>
                <w:vertAlign w:val="subscript"/>
                <w:lang w:eastAsia="zh-CN"/>
              </w:rPr>
              <w:t xml:space="preserve"> </w:t>
            </w:r>
            <w:r w:rsidRPr="00520DA2">
              <w:rPr>
                <w:iCs/>
                <w:szCs w:val="24"/>
              </w:rPr>
              <w:t>≤</w:t>
            </w:r>
            <w:r>
              <w:rPr>
                <w:rFonts w:hint="eastAsia"/>
                <w:iCs/>
                <w:szCs w:val="24"/>
                <w:lang w:eastAsia="zh-CN"/>
              </w:rPr>
              <w:t xml:space="preserve"> 200kPa; to avoid air introduction in the cooling circuit</w:t>
            </w:r>
            <w:r>
              <w:rPr>
                <w:rFonts w:hint="eastAsia"/>
                <w:szCs w:val="24"/>
                <w:lang w:eastAsia="zh-CN"/>
              </w:rPr>
              <w:t>)</w:t>
            </w:r>
          </w:p>
        </w:tc>
      </w:tr>
      <w:tr w:rsidR="00CF03CA" w:rsidRPr="00822B81" w14:paraId="2DE9E00C"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4480C12D" w14:textId="289851D4" w:rsidR="00CF03CA" w:rsidRPr="00F805B3" w:rsidRDefault="00A904D8" w:rsidP="006F2AC9">
            <w:pPr>
              <w:spacing w:after="60"/>
              <w:rPr>
                <w:b/>
                <w:szCs w:val="24"/>
                <w:lang w:eastAsia="zh-CN"/>
              </w:rPr>
            </w:pPr>
            <w:r>
              <w:rPr>
                <w:b/>
                <w:szCs w:val="24"/>
                <w:lang w:eastAsia="zh-CN"/>
              </w:rPr>
              <w:t>7</w:t>
            </w:r>
            <w:r w:rsidR="00CF03CA">
              <w:rPr>
                <w:rFonts w:hint="eastAsia"/>
                <w:b/>
                <w:szCs w:val="24"/>
                <w:lang w:eastAsia="zh-CN"/>
              </w:rPr>
              <w:t>.</w:t>
            </w:r>
            <w:r>
              <w:rPr>
                <w:b/>
                <w:szCs w:val="24"/>
                <w:lang w:eastAsia="zh-CN"/>
              </w:rPr>
              <w:t>4</w:t>
            </w:r>
            <w:r w:rsidR="00CF03CA">
              <w:rPr>
                <w:rFonts w:hint="eastAsia"/>
                <w:b/>
                <w:szCs w:val="24"/>
                <w:lang w:eastAsia="zh-CN"/>
              </w:rPr>
              <w:t xml:space="preserve"> </w:t>
            </w:r>
            <w:r w:rsidR="00CF03CA" w:rsidRPr="00E45E0D">
              <w:rPr>
                <w:rFonts w:hint="eastAsia"/>
                <w:b/>
                <w:szCs w:val="24"/>
                <w:lang w:eastAsia="zh-CN"/>
              </w:rPr>
              <w:t xml:space="preserve">Repetition of steps </w:t>
            </w:r>
            <w:r>
              <w:rPr>
                <w:b/>
                <w:szCs w:val="24"/>
                <w:lang w:eastAsia="zh-CN"/>
              </w:rPr>
              <w:t>7</w:t>
            </w:r>
            <w:r w:rsidR="00CF03CA">
              <w:rPr>
                <w:rFonts w:hint="eastAsia"/>
                <w:b/>
                <w:szCs w:val="24"/>
                <w:lang w:eastAsia="zh-CN"/>
              </w:rPr>
              <w:t>.</w:t>
            </w:r>
            <w:r>
              <w:rPr>
                <w:b/>
                <w:szCs w:val="24"/>
                <w:lang w:eastAsia="zh-CN"/>
              </w:rPr>
              <w:t>1, 7.</w:t>
            </w:r>
            <w:r w:rsidR="00CF03CA">
              <w:rPr>
                <w:rFonts w:hint="eastAsia"/>
                <w:b/>
                <w:szCs w:val="24"/>
                <w:lang w:eastAsia="zh-CN"/>
              </w:rPr>
              <w:t>2</w:t>
            </w:r>
            <w:r>
              <w:rPr>
                <w:b/>
                <w:szCs w:val="24"/>
                <w:lang w:eastAsia="zh-CN"/>
              </w:rPr>
              <w:t xml:space="preserve"> </w:t>
            </w:r>
            <w:r w:rsidR="00CF03CA" w:rsidRPr="00E45E0D">
              <w:rPr>
                <w:rFonts w:hint="eastAsia"/>
                <w:b/>
                <w:szCs w:val="24"/>
                <w:lang w:eastAsia="zh-CN"/>
              </w:rPr>
              <w:t xml:space="preserve">and </w:t>
            </w:r>
            <w:r>
              <w:rPr>
                <w:b/>
                <w:szCs w:val="24"/>
                <w:lang w:eastAsia="zh-CN"/>
              </w:rPr>
              <w:t>7</w:t>
            </w:r>
            <w:r w:rsidR="00CF03CA" w:rsidRPr="00E45E0D">
              <w:rPr>
                <w:rFonts w:hint="eastAsia"/>
                <w:b/>
                <w:szCs w:val="24"/>
                <w:lang w:eastAsia="zh-CN"/>
              </w:rPr>
              <w:t>.</w:t>
            </w:r>
            <w:r>
              <w:rPr>
                <w:b/>
                <w:szCs w:val="24"/>
                <w:lang w:eastAsia="zh-CN"/>
              </w:rPr>
              <w:t>3</w:t>
            </w:r>
          </w:p>
        </w:tc>
        <w:tc>
          <w:tcPr>
            <w:tcW w:w="4050" w:type="dxa"/>
            <w:tcBorders>
              <w:top w:val="single" w:sz="4" w:space="0" w:color="auto"/>
              <w:left w:val="single" w:sz="4" w:space="0" w:color="auto"/>
              <w:bottom w:val="single" w:sz="4" w:space="0" w:color="auto"/>
              <w:right w:val="single" w:sz="4" w:space="0" w:color="auto"/>
            </w:tcBorders>
          </w:tcPr>
          <w:p w14:paraId="5BC8A767" w14:textId="77777777" w:rsidR="00CF03CA" w:rsidRDefault="00CF03CA" w:rsidP="006F2AC9">
            <w:pPr>
              <w:spacing w:after="60"/>
              <w:jc w:val="left"/>
              <w:rPr>
                <w:szCs w:val="24"/>
                <w:lang w:eastAsia="zh-CN"/>
              </w:rPr>
            </w:pPr>
            <w:r>
              <w:rPr>
                <w:rFonts w:hint="eastAsia"/>
                <w:szCs w:val="24"/>
                <w:lang w:eastAsia="zh-CN"/>
              </w:rPr>
              <w:t>Same requirements</w:t>
            </w:r>
          </w:p>
          <w:p w14:paraId="1A7FA501" w14:textId="66764683" w:rsidR="00E20479" w:rsidRPr="00E20479" w:rsidRDefault="00E20479" w:rsidP="006F2AC9">
            <w:pPr>
              <w:spacing w:after="60"/>
              <w:jc w:val="left"/>
              <w:rPr>
                <w:b/>
                <w:iCs/>
                <w:szCs w:val="24"/>
              </w:rPr>
            </w:pPr>
            <w:r w:rsidRPr="00E20479">
              <w:rPr>
                <w:rFonts w:hint="eastAsia"/>
                <w:bCs/>
                <w:iCs/>
                <w:szCs w:val="24"/>
              </w:rPr>
              <w:t xml:space="preserve">Same </w:t>
            </w:r>
            <w:r w:rsidRPr="00E20479">
              <w:rPr>
                <w:bCs/>
                <w:iCs/>
                <w:szCs w:val="24"/>
              </w:rPr>
              <w:t>mandatory</w:t>
            </w:r>
            <w:r w:rsidRPr="00E20479">
              <w:rPr>
                <w:rFonts w:hint="eastAsia"/>
                <w:bCs/>
                <w:iCs/>
                <w:szCs w:val="24"/>
              </w:rPr>
              <w:t xml:space="preserve"> records</w:t>
            </w:r>
          </w:p>
        </w:tc>
      </w:tr>
      <w:tr w:rsidR="00A904D8" w:rsidRPr="00822B81" w14:paraId="101B5F9D" w14:textId="77777777">
        <w:trPr>
          <w:cantSplit/>
          <w:jc w:val="center"/>
        </w:trPr>
        <w:tc>
          <w:tcPr>
            <w:tcW w:w="8905" w:type="dxa"/>
            <w:gridSpan w:val="2"/>
            <w:tcBorders>
              <w:top w:val="single" w:sz="4" w:space="0" w:color="auto"/>
              <w:left w:val="single" w:sz="4" w:space="0" w:color="auto"/>
              <w:bottom w:val="single" w:sz="4" w:space="0" w:color="auto"/>
              <w:right w:val="single" w:sz="4" w:space="0" w:color="auto"/>
            </w:tcBorders>
          </w:tcPr>
          <w:p w14:paraId="6EFD8D1C" w14:textId="4CE56A55" w:rsidR="00A904D8" w:rsidRPr="00262300" w:rsidRDefault="00A904D8" w:rsidP="00CF03CA">
            <w:pPr>
              <w:spacing w:before="0"/>
              <w:jc w:val="left"/>
              <w:rPr>
                <w:b/>
                <w:szCs w:val="24"/>
                <w:lang w:eastAsia="zh-CN"/>
              </w:rPr>
            </w:pPr>
            <w:r w:rsidRPr="00F03C17">
              <w:rPr>
                <w:rFonts w:hint="eastAsia"/>
                <w:b/>
                <w:bCs/>
                <w:szCs w:val="24"/>
              </w:rPr>
              <w:t>(</w:t>
            </w:r>
            <w:r>
              <w:rPr>
                <w:b/>
                <w:bCs/>
                <w:szCs w:val="24"/>
                <w:lang w:eastAsia="zh-CN"/>
              </w:rPr>
              <w:t>8</w:t>
            </w:r>
            <w:r w:rsidRPr="00F03C17">
              <w:rPr>
                <w:rFonts w:hint="eastAsia"/>
                <w:b/>
                <w:bCs/>
                <w:szCs w:val="24"/>
              </w:rPr>
              <w:t>)</w:t>
            </w:r>
            <w:r w:rsidRPr="00F03C17">
              <w:rPr>
                <w:rFonts w:hint="eastAsia"/>
                <w:b/>
                <w:bCs/>
                <w:szCs w:val="24"/>
                <w:lang w:eastAsia="zh-CN"/>
              </w:rPr>
              <w:t xml:space="preserve"> </w:t>
            </w:r>
            <w:r>
              <w:rPr>
                <w:rFonts w:hint="eastAsia"/>
                <w:b/>
                <w:bCs/>
                <w:szCs w:val="24"/>
                <w:lang w:eastAsia="zh-CN"/>
              </w:rPr>
              <w:t>PREPAR</w:t>
            </w:r>
            <w:r w:rsidR="00E20479">
              <w:rPr>
                <w:rFonts w:hint="eastAsia"/>
                <w:b/>
                <w:bCs/>
                <w:szCs w:val="24"/>
                <w:lang w:eastAsia="zh-CN"/>
              </w:rPr>
              <w:t>A</w:t>
            </w:r>
            <w:r>
              <w:rPr>
                <w:rFonts w:hint="eastAsia"/>
                <w:b/>
                <w:bCs/>
                <w:szCs w:val="24"/>
                <w:lang w:eastAsia="zh-CN"/>
              </w:rPr>
              <w:t xml:space="preserve">TION FOR </w:t>
            </w:r>
            <w:r>
              <w:rPr>
                <w:b/>
                <w:bCs/>
                <w:szCs w:val="24"/>
                <w:lang w:eastAsia="zh-CN"/>
              </w:rPr>
              <w:t xml:space="preserve">COLD </w:t>
            </w:r>
            <w:r>
              <w:rPr>
                <w:rFonts w:hint="eastAsia"/>
                <w:b/>
                <w:bCs/>
                <w:szCs w:val="24"/>
                <w:lang w:eastAsia="zh-CN"/>
              </w:rPr>
              <w:t>LEAK TESTING</w:t>
            </w:r>
            <w:r w:rsidR="00C471A3">
              <w:rPr>
                <w:rFonts w:hint="eastAsia"/>
                <w:b/>
                <w:bCs/>
                <w:szCs w:val="24"/>
                <w:lang w:eastAsia="zh-CN"/>
              </w:rPr>
              <w:t xml:space="preserve"> </w:t>
            </w:r>
            <w:r w:rsidR="00C471A3" w:rsidRPr="00F03C17">
              <w:rPr>
                <w:b/>
                <w:bCs/>
                <w:szCs w:val="24"/>
              </w:rPr>
              <w:t>(</w:t>
            </w:r>
            <w:r w:rsidR="00C471A3" w:rsidRPr="00F03C17">
              <w:rPr>
                <w:rFonts w:hint="eastAsia"/>
                <w:b/>
                <w:bCs/>
                <w:szCs w:val="24"/>
                <w:lang w:eastAsia="zh-CN"/>
              </w:rPr>
              <w:t xml:space="preserve">Room </w:t>
            </w:r>
            <w:r w:rsidR="00C471A3" w:rsidRPr="00F03C17">
              <w:rPr>
                <w:b/>
                <w:bCs/>
                <w:szCs w:val="24"/>
              </w:rPr>
              <w:t>Temperature ≤ T</w:t>
            </w:r>
            <w:r w:rsidR="00C471A3" w:rsidRPr="00F03C17">
              <w:rPr>
                <w:b/>
                <w:bCs/>
                <w:szCs w:val="24"/>
                <w:vertAlign w:val="subscript"/>
              </w:rPr>
              <w:t>cold</w:t>
            </w:r>
            <w:r w:rsidR="00C471A3" w:rsidRPr="00F03C17">
              <w:rPr>
                <w:b/>
                <w:bCs/>
                <w:szCs w:val="24"/>
              </w:rPr>
              <w:t xml:space="preserve"> &lt; 80ºC</w:t>
            </w:r>
            <w:r w:rsidR="00C471A3">
              <w:rPr>
                <w:rFonts w:hint="eastAsia"/>
                <w:b/>
                <w:bCs/>
                <w:szCs w:val="24"/>
                <w:lang w:eastAsia="zh-CN"/>
              </w:rPr>
              <w:t>)</w:t>
            </w:r>
          </w:p>
        </w:tc>
      </w:tr>
      <w:tr w:rsidR="00A904D8" w:rsidRPr="00822B81" w14:paraId="7A24134A"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1027E5A3" w14:textId="57E5B29D" w:rsidR="00A904D8" w:rsidRDefault="00A904D8" w:rsidP="00A904D8">
            <w:pPr>
              <w:spacing w:after="60"/>
              <w:rPr>
                <w:b/>
                <w:bCs/>
                <w:szCs w:val="24"/>
                <w:vertAlign w:val="subscript"/>
                <w:lang w:eastAsia="zh-CN"/>
              </w:rPr>
            </w:pPr>
            <w:r>
              <w:rPr>
                <w:b/>
                <w:szCs w:val="24"/>
                <w:lang w:eastAsia="zh-CN"/>
              </w:rPr>
              <w:t>8</w:t>
            </w:r>
            <w:r>
              <w:rPr>
                <w:rFonts w:hint="eastAsia"/>
                <w:b/>
                <w:szCs w:val="24"/>
                <w:lang w:eastAsia="zh-CN"/>
              </w:rPr>
              <w:t>.1 Cooling of the component</w:t>
            </w:r>
          </w:p>
          <w:p w14:paraId="58D13B28" w14:textId="33461784" w:rsidR="00A904D8" w:rsidRPr="00F805B3" w:rsidRDefault="00A904D8" w:rsidP="00A904D8">
            <w:pPr>
              <w:spacing w:before="0"/>
              <w:rPr>
                <w:b/>
                <w:szCs w:val="24"/>
              </w:rPr>
            </w:pPr>
          </w:p>
        </w:tc>
        <w:tc>
          <w:tcPr>
            <w:tcW w:w="4050" w:type="dxa"/>
            <w:tcBorders>
              <w:top w:val="single" w:sz="4" w:space="0" w:color="auto"/>
              <w:left w:val="single" w:sz="4" w:space="0" w:color="auto"/>
              <w:bottom w:val="single" w:sz="4" w:space="0" w:color="auto"/>
              <w:right w:val="single" w:sz="4" w:space="0" w:color="auto"/>
            </w:tcBorders>
          </w:tcPr>
          <w:p w14:paraId="7C9364C2" w14:textId="720FFF48" w:rsidR="00A904D8" w:rsidRDefault="00A904D8" w:rsidP="00C471A3">
            <w:pPr>
              <w:spacing w:after="60"/>
              <w:rPr>
                <w:szCs w:val="24"/>
                <w:lang w:eastAsia="zh-CN"/>
              </w:rPr>
            </w:pPr>
            <w:r w:rsidRPr="00F805B3">
              <w:rPr>
                <w:szCs w:val="24"/>
              </w:rPr>
              <w:t>Vacuum level in the vacuum chamber</w:t>
            </w:r>
            <w:r>
              <w:rPr>
                <w:rFonts w:hint="eastAsia"/>
                <w:szCs w:val="24"/>
                <w:lang w:eastAsia="zh-CN"/>
              </w:rPr>
              <w:t xml:space="preserve"> at T</w:t>
            </w:r>
            <w:r>
              <w:rPr>
                <w:szCs w:val="24"/>
                <w:vertAlign w:val="subscript"/>
                <w:lang w:eastAsia="zh-CN"/>
              </w:rPr>
              <w:t>cold</w:t>
            </w:r>
            <w:r>
              <w:rPr>
                <w:szCs w:val="24"/>
                <w:lang w:eastAsia="zh-CN"/>
              </w:rPr>
              <w:t xml:space="preserve">: </w:t>
            </w:r>
            <w:r w:rsidRPr="00520DA2">
              <w:rPr>
                <w:iCs/>
                <w:szCs w:val="24"/>
              </w:rPr>
              <w:t>≤</w:t>
            </w:r>
            <w:r w:rsidRPr="00F805B3">
              <w:rPr>
                <w:szCs w:val="24"/>
              </w:rPr>
              <w:t xml:space="preserve"> </w:t>
            </w:r>
            <w:r>
              <w:rPr>
                <w:szCs w:val="24"/>
                <w:lang w:eastAsia="zh-CN"/>
              </w:rPr>
              <w:t>1</w:t>
            </w:r>
            <w:r>
              <w:rPr>
                <w:szCs w:val="24"/>
              </w:rPr>
              <w:t>×</w:t>
            </w:r>
            <w:r w:rsidRPr="00F805B3">
              <w:rPr>
                <w:szCs w:val="24"/>
              </w:rPr>
              <w:t>10</w:t>
            </w:r>
            <w:r w:rsidRPr="00F805B3">
              <w:rPr>
                <w:rFonts w:hint="eastAsia"/>
                <w:szCs w:val="24"/>
                <w:vertAlign w:val="superscript"/>
                <w:lang w:eastAsia="zh-CN"/>
              </w:rPr>
              <w:t>-</w:t>
            </w:r>
            <w:r>
              <w:rPr>
                <w:szCs w:val="24"/>
                <w:vertAlign w:val="superscript"/>
                <w:lang w:eastAsia="zh-CN"/>
              </w:rPr>
              <w:t>3</w:t>
            </w:r>
            <w:r>
              <w:rPr>
                <w:rFonts w:hint="eastAsia"/>
                <w:szCs w:val="24"/>
                <w:lang w:eastAsia="zh-CN"/>
              </w:rPr>
              <w:t xml:space="preserve"> </w:t>
            </w:r>
            <w:r w:rsidRPr="00F805B3">
              <w:rPr>
                <w:szCs w:val="24"/>
              </w:rPr>
              <w:t>Pa</w:t>
            </w:r>
          </w:p>
          <w:p w14:paraId="78E8DE2A" w14:textId="0BEC4209" w:rsidR="00A904D8" w:rsidRDefault="00A904D8" w:rsidP="00C471A3">
            <w:pPr>
              <w:spacing w:after="60"/>
              <w:rPr>
                <w:szCs w:val="24"/>
                <w:lang w:eastAsia="zh-CN"/>
              </w:rPr>
            </w:pPr>
            <w:r>
              <w:rPr>
                <w:rFonts w:hint="eastAsia"/>
                <w:szCs w:val="24"/>
                <w:lang w:eastAsia="zh-CN"/>
              </w:rPr>
              <w:t>Temperature of the component shall be decreased down</w:t>
            </w:r>
            <w:r w:rsidRPr="005048EB">
              <w:rPr>
                <w:rFonts w:hint="eastAsia"/>
                <w:szCs w:val="24"/>
                <w:lang w:eastAsia="zh-CN"/>
              </w:rPr>
              <w:t xml:space="preserve"> to T</w:t>
            </w:r>
            <w:r>
              <w:rPr>
                <w:szCs w:val="24"/>
                <w:vertAlign w:val="subscript"/>
                <w:lang w:eastAsia="zh-CN"/>
              </w:rPr>
              <w:t>cold</w:t>
            </w:r>
            <w:r>
              <w:rPr>
                <w:rFonts w:hint="eastAsia"/>
                <w:szCs w:val="24"/>
              </w:rPr>
              <w:t xml:space="preserve"> </w:t>
            </w:r>
            <w:r>
              <w:rPr>
                <w:rFonts w:hint="eastAsia"/>
                <w:szCs w:val="24"/>
                <w:lang w:eastAsia="zh-CN"/>
              </w:rPr>
              <w:t xml:space="preserve">at a rate so that the temperature difference between the coldest and hottest </w:t>
            </w:r>
            <w:r w:rsidR="00C471A3">
              <w:rPr>
                <w:rFonts w:hint="eastAsia"/>
                <w:szCs w:val="24"/>
                <w:lang w:eastAsia="zh-CN"/>
              </w:rPr>
              <w:t>thermocouples</w:t>
            </w:r>
            <w:r>
              <w:rPr>
                <w:rFonts w:hint="eastAsia"/>
                <w:szCs w:val="24"/>
                <w:lang w:eastAsia="zh-CN"/>
              </w:rPr>
              <w:t xml:space="preserve"> </w:t>
            </w:r>
            <w:r>
              <w:rPr>
                <w:rFonts w:hint="eastAsia"/>
                <w:iCs/>
                <w:szCs w:val="24"/>
                <w:lang w:eastAsia="zh-CN"/>
              </w:rPr>
              <w:t xml:space="preserve">&lt; </w:t>
            </w:r>
            <w:r>
              <w:rPr>
                <w:rFonts w:hint="eastAsia"/>
                <w:szCs w:val="24"/>
                <w:lang w:eastAsia="zh-CN"/>
              </w:rPr>
              <w:t>50</w:t>
            </w:r>
            <w:r>
              <w:rPr>
                <w:szCs w:val="24"/>
                <w:lang w:eastAsia="zh-CN"/>
              </w:rPr>
              <w:t>º</w:t>
            </w:r>
            <w:r>
              <w:rPr>
                <w:rFonts w:hint="eastAsia"/>
                <w:szCs w:val="24"/>
                <w:lang w:eastAsia="zh-CN"/>
              </w:rPr>
              <w:t>C</w:t>
            </w:r>
            <w:r w:rsidR="00C471A3">
              <w:rPr>
                <w:rFonts w:hint="eastAsia"/>
                <w:szCs w:val="24"/>
                <w:lang w:eastAsia="zh-CN"/>
              </w:rPr>
              <w:t>.</w:t>
            </w:r>
          </w:p>
          <w:p w14:paraId="6DD75D52" w14:textId="6122B7A6" w:rsidR="00C471A3" w:rsidRPr="00C471A3" w:rsidRDefault="00C471A3" w:rsidP="00C471A3">
            <w:pPr>
              <w:spacing w:after="60"/>
              <w:rPr>
                <w:b/>
                <w:iCs/>
                <w:szCs w:val="24"/>
                <w:lang w:eastAsia="zh-CN"/>
              </w:rPr>
            </w:pPr>
            <w:r w:rsidRPr="00C471A3">
              <w:rPr>
                <w:bCs/>
                <w:iCs/>
                <w:szCs w:val="24"/>
              </w:rPr>
              <w:t>Measure and report temperature, pressure and total leakage rate versus time (digital record)</w:t>
            </w:r>
            <w:r>
              <w:rPr>
                <w:rFonts w:hint="eastAsia"/>
                <w:bCs/>
                <w:iCs/>
                <w:szCs w:val="24"/>
                <w:lang w:eastAsia="zh-CN"/>
              </w:rPr>
              <w:t>.</w:t>
            </w:r>
          </w:p>
        </w:tc>
      </w:tr>
      <w:tr w:rsidR="00A904D8" w:rsidRPr="00822B81" w14:paraId="00DE456E"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728C9521" w14:textId="0A5D6474" w:rsidR="00A904D8" w:rsidRPr="00F805B3" w:rsidRDefault="00A904D8" w:rsidP="00C471A3">
            <w:pPr>
              <w:spacing w:after="60"/>
              <w:rPr>
                <w:b/>
                <w:szCs w:val="24"/>
                <w:lang w:eastAsia="zh-CN"/>
              </w:rPr>
            </w:pPr>
            <w:r>
              <w:rPr>
                <w:b/>
                <w:szCs w:val="24"/>
                <w:lang w:eastAsia="zh-CN"/>
              </w:rPr>
              <w:t>8</w:t>
            </w:r>
            <w:r>
              <w:rPr>
                <w:rFonts w:hint="eastAsia"/>
                <w:b/>
                <w:szCs w:val="24"/>
                <w:lang w:eastAsia="zh-CN"/>
              </w:rPr>
              <w:t xml:space="preserve">.2 </w:t>
            </w:r>
            <w:r w:rsidRPr="00E45E0D">
              <w:rPr>
                <w:rFonts w:hint="eastAsia"/>
                <w:b/>
                <w:szCs w:val="24"/>
                <w:lang w:eastAsia="zh-CN"/>
              </w:rPr>
              <w:t xml:space="preserve">Repetition of steps </w:t>
            </w:r>
            <w:r>
              <w:rPr>
                <w:rFonts w:hint="eastAsia"/>
                <w:b/>
                <w:szCs w:val="24"/>
                <w:lang w:eastAsia="zh-CN"/>
              </w:rPr>
              <w:t xml:space="preserve">2.2, </w:t>
            </w:r>
            <w:r w:rsidRPr="00E45E0D">
              <w:rPr>
                <w:rFonts w:hint="eastAsia"/>
                <w:b/>
                <w:szCs w:val="24"/>
                <w:lang w:eastAsia="zh-CN"/>
              </w:rPr>
              <w:t>2.3 and 2.4</w:t>
            </w:r>
          </w:p>
        </w:tc>
        <w:tc>
          <w:tcPr>
            <w:tcW w:w="4050" w:type="dxa"/>
            <w:tcBorders>
              <w:top w:val="single" w:sz="4" w:space="0" w:color="auto"/>
              <w:left w:val="single" w:sz="4" w:space="0" w:color="auto"/>
              <w:bottom w:val="single" w:sz="4" w:space="0" w:color="auto"/>
              <w:right w:val="single" w:sz="4" w:space="0" w:color="auto"/>
            </w:tcBorders>
          </w:tcPr>
          <w:p w14:paraId="217F5FBB" w14:textId="2BB5A414" w:rsidR="00A904D8" w:rsidRPr="00C471A3" w:rsidRDefault="00A904D8" w:rsidP="00A904D8">
            <w:pPr>
              <w:spacing w:before="0"/>
              <w:jc w:val="left"/>
              <w:rPr>
                <w:szCs w:val="24"/>
                <w:lang w:eastAsia="zh-CN"/>
              </w:rPr>
            </w:pPr>
            <w:r w:rsidRPr="00C471A3">
              <w:rPr>
                <w:rFonts w:hint="eastAsia"/>
                <w:szCs w:val="24"/>
                <w:lang w:eastAsia="zh-CN"/>
              </w:rPr>
              <w:t>Same requirements</w:t>
            </w:r>
          </w:p>
          <w:p w14:paraId="164219A3" w14:textId="3D6C286A" w:rsidR="00C471A3" w:rsidRPr="00262300" w:rsidRDefault="00C471A3" w:rsidP="00A904D8">
            <w:pPr>
              <w:spacing w:before="0"/>
              <w:jc w:val="left"/>
              <w:rPr>
                <w:b/>
                <w:szCs w:val="24"/>
                <w:lang w:eastAsia="zh-CN"/>
              </w:rPr>
            </w:pPr>
            <w:r w:rsidRPr="00C471A3">
              <w:rPr>
                <w:rFonts w:hint="eastAsia"/>
                <w:bCs/>
                <w:szCs w:val="24"/>
              </w:rPr>
              <w:t xml:space="preserve">Same </w:t>
            </w:r>
            <w:r w:rsidRPr="00C471A3">
              <w:rPr>
                <w:bCs/>
                <w:szCs w:val="24"/>
              </w:rPr>
              <w:t>mandatory</w:t>
            </w:r>
            <w:r w:rsidRPr="00C471A3">
              <w:rPr>
                <w:rFonts w:hint="eastAsia"/>
                <w:bCs/>
                <w:szCs w:val="24"/>
              </w:rPr>
              <w:t xml:space="preserve"> records</w:t>
            </w:r>
          </w:p>
        </w:tc>
      </w:tr>
      <w:tr w:rsidR="005B3C1B" w:rsidRPr="00822B81" w14:paraId="09C17BA8" w14:textId="77777777">
        <w:trPr>
          <w:cantSplit/>
          <w:jc w:val="center"/>
        </w:trPr>
        <w:tc>
          <w:tcPr>
            <w:tcW w:w="8905" w:type="dxa"/>
            <w:gridSpan w:val="2"/>
            <w:tcBorders>
              <w:top w:val="single" w:sz="4" w:space="0" w:color="auto"/>
              <w:left w:val="single" w:sz="4" w:space="0" w:color="auto"/>
              <w:bottom w:val="single" w:sz="4" w:space="0" w:color="auto"/>
              <w:right w:val="single" w:sz="4" w:space="0" w:color="auto"/>
            </w:tcBorders>
          </w:tcPr>
          <w:p w14:paraId="7DB7A853" w14:textId="1CD7120F" w:rsidR="005B3C1B" w:rsidRPr="00262300" w:rsidRDefault="005B3C1B" w:rsidP="00A904D8">
            <w:pPr>
              <w:spacing w:before="0"/>
              <w:jc w:val="left"/>
              <w:rPr>
                <w:b/>
                <w:szCs w:val="24"/>
              </w:rPr>
            </w:pPr>
            <w:r w:rsidRPr="00F03C17">
              <w:rPr>
                <w:rFonts w:hint="eastAsia"/>
                <w:b/>
                <w:bCs/>
                <w:szCs w:val="24"/>
              </w:rPr>
              <w:t>(</w:t>
            </w:r>
            <w:r>
              <w:rPr>
                <w:b/>
                <w:bCs/>
                <w:szCs w:val="24"/>
                <w:lang w:eastAsia="zh-CN"/>
              </w:rPr>
              <w:t>9</w:t>
            </w:r>
            <w:r w:rsidRPr="00F03C17">
              <w:rPr>
                <w:rFonts w:hint="eastAsia"/>
                <w:b/>
                <w:bCs/>
                <w:szCs w:val="24"/>
              </w:rPr>
              <w:t>)</w:t>
            </w:r>
            <w:r w:rsidRPr="00F03C17">
              <w:rPr>
                <w:rFonts w:hint="eastAsia"/>
                <w:b/>
                <w:bCs/>
                <w:szCs w:val="24"/>
                <w:lang w:eastAsia="zh-CN"/>
              </w:rPr>
              <w:t xml:space="preserve"> </w:t>
            </w:r>
            <w:r>
              <w:rPr>
                <w:b/>
                <w:bCs/>
                <w:szCs w:val="24"/>
                <w:lang w:eastAsia="zh-CN"/>
              </w:rPr>
              <w:t xml:space="preserve">COLD </w:t>
            </w:r>
            <w:r>
              <w:rPr>
                <w:rFonts w:hint="eastAsia"/>
                <w:b/>
                <w:bCs/>
                <w:szCs w:val="24"/>
                <w:lang w:eastAsia="zh-CN"/>
              </w:rPr>
              <w:t xml:space="preserve">LEAK TESTING </w:t>
            </w:r>
            <w:r w:rsidRPr="00F03C17">
              <w:rPr>
                <w:b/>
                <w:bCs/>
                <w:szCs w:val="24"/>
              </w:rPr>
              <w:t>(</w:t>
            </w:r>
            <w:r w:rsidRPr="00F03C17">
              <w:rPr>
                <w:rFonts w:hint="eastAsia"/>
                <w:b/>
                <w:bCs/>
                <w:szCs w:val="24"/>
                <w:lang w:eastAsia="zh-CN"/>
              </w:rPr>
              <w:t xml:space="preserve">Room </w:t>
            </w:r>
            <w:r w:rsidRPr="00F03C17">
              <w:rPr>
                <w:b/>
                <w:bCs/>
                <w:szCs w:val="24"/>
              </w:rPr>
              <w:t>Temperature ≤ T</w:t>
            </w:r>
            <w:r w:rsidRPr="00F03C17">
              <w:rPr>
                <w:b/>
                <w:bCs/>
                <w:szCs w:val="24"/>
                <w:vertAlign w:val="subscript"/>
              </w:rPr>
              <w:t>cold</w:t>
            </w:r>
            <w:r w:rsidRPr="00F03C17">
              <w:rPr>
                <w:b/>
                <w:bCs/>
                <w:szCs w:val="24"/>
              </w:rPr>
              <w:t>&lt; 80ºC</w:t>
            </w:r>
            <w:r w:rsidRPr="00F03C17">
              <w:rPr>
                <w:rFonts w:hint="eastAsia"/>
                <w:b/>
                <w:bCs/>
                <w:szCs w:val="24"/>
                <w:lang w:eastAsia="zh-CN"/>
              </w:rPr>
              <w:t>; P</w:t>
            </w:r>
            <w:r w:rsidRPr="00F03C17">
              <w:rPr>
                <w:rFonts w:hint="eastAsia"/>
                <w:b/>
                <w:bCs/>
                <w:szCs w:val="24"/>
                <w:vertAlign w:val="subscript"/>
                <w:lang w:eastAsia="zh-CN"/>
              </w:rPr>
              <w:t>cold</w:t>
            </w:r>
            <w:r w:rsidRPr="00F03C17">
              <w:rPr>
                <w:rFonts w:hint="eastAsia"/>
                <w:b/>
                <w:bCs/>
                <w:szCs w:val="24"/>
                <w:lang w:eastAsia="zh-CN"/>
              </w:rPr>
              <w:t xml:space="preserve"> =4.0</w:t>
            </w:r>
            <w:r w:rsidRPr="00F03C17">
              <w:rPr>
                <w:b/>
                <w:bCs/>
                <w:szCs w:val="24"/>
                <w:lang w:eastAsia="zh-CN"/>
              </w:rPr>
              <w:t>±</w:t>
            </w:r>
            <w:r w:rsidRPr="00F03C17">
              <w:rPr>
                <w:rFonts w:hint="eastAsia"/>
                <w:b/>
                <w:bCs/>
                <w:szCs w:val="24"/>
                <w:lang w:eastAsia="zh-CN"/>
              </w:rPr>
              <w:t>0.2 MPa</w:t>
            </w:r>
            <w:r w:rsidRPr="00F03C17">
              <w:rPr>
                <w:b/>
                <w:bCs/>
                <w:szCs w:val="24"/>
              </w:rPr>
              <w:t>)</w:t>
            </w:r>
          </w:p>
        </w:tc>
      </w:tr>
      <w:tr w:rsidR="005B3C1B" w:rsidRPr="00822B81" w14:paraId="5AE98C80"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2360E031" w14:textId="18203A07" w:rsidR="005B3C1B" w:rsidRPr="00F805B3" w:rsidRDefault="005B3C1B" w:rsidP="00E97A35">
            <w:pPr>
              <w:spacing w:after="60"/>
              <w:rPr>
                <w:b/>
                <w:szCs w:val="24"/>
                <w:lang w:eastAsia="zh-CN"/>
              </w:rPr>
            </w:pPr>
            <w:r>
              <w:rPr>
                <w:b/>
                <w:szCs w:val="24"/>
                <w:lang w:eastAsia="zh-CN"/>
              </w:rPr>
              <w:t>9</w:t>
            </w:r>
            <w:r>
              <w:rPr>
                <w:rFonts w:hint="eastAsia"/>
                <w:b/>
                <w:szCs w:val="24"/>
                <w:lang w:eastAsia="zh-CN"/>
              </w:rPr>
              <w:t>.1 Pressurisation of the cooling circuit of the component by means of the Helium gas at T</w:t>
            </w:r>
            <w:r>
              <w:rPr>
                <w:b/>
                <w:szCs w:val="24"/>
                <w:vertAlign w:val="subscript"/>
                <w:lang w:eastAsia="zh-CN"/>
              </w:rPr>
              <w:t>cold</w:t>
            </w:r>
          </w:p>
        </w:tc>
        <w:tc>
          <w:tcPr>
            <w:tcW w:w="4050" w:type="dxa"/>
            <w:tcBorders>
              <w:top w:val="single" w:sz="4" w:space="0" w:color="auto"/>
              <w:left w:val="single" w:sz="4" w:space="0" w:color="auto"/>
              <w:bottom w:val="single" w:sz="4" w:space="0" w:color="auto"/>
              <w:right w:val="single" w:sz="4" w:space="0" w:color="auto"/>
            </w:tcBorders>
          </w:tcPr>
          <w:p w14:paraId="2E47C8AE" w14:textId="17066CE4" w:rsidR="005B3C1B" w:rsidRDefault="005B3C1B" w:rsidP="00C471A3">
            <w:pPr>
              <w:spacing w:after="60"/>
              <w:rPr>
                <w:szCs w:val="24"/>
              </w:rPr>
            </w:pPr>
            <w:r w:rsidRPr="00F805B3">
              <w:rPr>
                <w:szCs w:val="24"/>
              </w:rPr>
              <w:t xml:space="preserve">Vacuum level in the vacuum </w:t>
            </w:r>
            <w:r w:rsidRPr="0023147C">
              <w:rPr>
                <w:szCs w:val="24"/>
              </w:rPr>
              <w:t>chamber</w:t>
            </w:r>
            <w:r w:rsidRPr="0023147C">
              <w:rPr>
                <w:rFonts w:hint="eastAsia"/>
                <w:szCs w:val="24"/>
                <w:lang w:eastAsia="zh-CN"/>
              </w:rPr>
              <w:t xml:space="preserve"> at T</w:t>
            </w:r>
            <w:r>
              <w:rPr>
                <w:szCs w:val="24"/>
                <w:vertAlign w:val="subscript"/>
                <w:lang w:eastAsia="zh-CN"/>
              </w:rPr>
              <w:t>cold</w:t>
            </w:r>
            <w:r>
              <w:rPr>
                <w:iCs/>
                <w:szCs w:val="24"/>
                <w:lang w:eastAsia="zh-CN"/>
              </w:rPr>
              <w:t xml:space="preserve">: </w:t>
            </w:r>
            <w:r w:rsidRPr="00520DA2">
              <w:rPr>
                <w:iCs/>
                <w:szCs w:val="24"/>
              </w:rPr>
              <w:t>≤</w:t>
            </w:r>
            <w:r w:rsidRPr="00F805B3">
              <w:rPr>
                <w:szCs w:val="24"/>
              </w:rPr>
              <w:t xml:space="preserve"> </w:t>
            </w:r>
            <w:r>
              <w:rPr>
                <w:rFonts w:hint="eastAsia"/>
                <w:szCs w:val="24"/>
                <w:lang w:eastAsia="zh-CN"/>
              </w:rPr>
              <w:t>1</w:t>
            </w:r>
            <w:r>
              <w:rPr>
                <w:szCs w:val="24"/>
              </w:rPr>
              <w:t>×</w:t>
            </w:r>
            <w:r w:rsidRPr="00F805B3">
              <w:rPr>
                <w:szCs w:val="24"/>
              </w:rPr>
              <w:t>10</w:t>
            </w:r>
            <w:r w:rsidRPr="00F805B3">
              <w:rPr>
                <w:rFonts w:hint="eastAsia"/>
                <w:szCs w:val="24"/>
                <w:vertAlign w:val="superscript"/>
                <w:lang w:eastAsia="zh-CN"/>
              </w:rPr>
              <w:t>-</w:t>
            </w:r>
            <w:r>
              <w:rPr>
                <w:rFonts w:hint="eastAsia"/>
                <w:szCs w:val="24"/>
                <w:vertAlign w:val="superscript"/>
                <w:lang w:eastAsia="zh-CN"/>
              </w:rPr>
              <w:t>3</w:t>
            </w:r>
            <w:r>
              <w:rPr>
                <w:rFonts w:hint="eastAsia"/>
                <w:szCs w:val="24"/>
                <w:lang w:eastAsia="zh-CN"/>
              </w:rPr>
              <w:t xml:space="preserve"> </w:t>
            </w:r>
            <w:r w:rsidRPr="00F805B3">
              <w:rPr>
                <w:szCs w:val="24"/>
              </w:rPr>
              <w:t xml:space="preserve">Pa </w:t>
            </w:r>
          </w:p>
          <w:p w14:paraId="10FE6ED1" w14:textId="01DC84DF" w:rsidR="005B3C1B" w:rsidRDefault="005B3C1B" w:rsidP="00C471A3">
            <w:pPr>
              <w:spacing w:after="60"/>
              <w:rPr>
                <w:szCs w:val="24"/>
                <w:lang w:eastAsia="zh-CN"/>
              </w:rPr>
            </w:pPr>
            <w:r w:rsidRPr="00F805B3">
              <w:rPr>
                <w:szCs w:val="24"/>
              </w:rPr>
              <w:t xml:space="preserve">Pressure shall be increased </w:t>
            </w:r>
            <w:r>
              <w:rPr>
                <w:rFonts w:hint="eastAsia"/>
                <w:szCs w:val="24"/>
                <w:lang w:eastAsia="zh-CN"/>
              </w:rPr>
              <w:t>to P</w:t>
            </w:r>
            <w:r>
              <w:rPr>
                <w:szCs w:val="24"/>
                <w:vertAlign w:val="subscript"/>
                <w:lang w:eastAsia="zh-CN"/>
              </w:rPr>
              <w:t>cold</w:t>
            </w:r>
            <w:r>
              <w:rPr>
                <w:rFonts w:hint="eastAsia"/>
                <w:szCs w:val="24"/>
                <w:lang w:eastAsia="zh-CN"/>
              </w:rPr>
              <w:t xml:space="preserve"> </w:t>
            </w:r>
            <w:r w:rsidRPr="00F805B3">
              <w:rPr>
                <w:szCs w:val="24"/>
              </w:rPr>
              <w:t>at a rate of 1MPa/2min maximum</w:t>
            </w:r>
            <w:r w:rsidR="00C12FFB">
              <w:rPr>
                <w:rFonts w:hint="eastAsia"/>
                <w:szCs w:val="24"/>
                <w:lang w:eastAsia="zh-CN"/>
              </w:rPr>
              <w:t>.</w:t>
            </w:r>
          </w:p>
          <w:p w14:paraId="5685826E" w14:textId="0E8E045B" w:rsidR="00C471A3" w:rsidRPr="00C471A3" w:rsidRDefault="00C471A3" w:rsidP="00C471A3">
            <w:pPr>
              <w:spacing w:after="60"/>
              <w:rPr>
                <w:b/>
                <w:iCs/>
                <w:szCs w:val="24"/>
                <w:lang w:eastAsia="zh-CN"/>
              </w:rPr>
            </w:pPr>
            <w:r w:rsidRPr="00C471A3">
              <w:rPr>
                <w:bCs/>
                <w:iCs/>
                <w:szCs w:val="24"/>
              </w:rPr>
              <w:t>Measure and report temperature, pressure and total leakage rate versus time (digital record)</w:t>
            </w:r>
            <w:r>
              <w:rPr>
                <w:rFonts w:hint="eastAsia"/>
                <w:bCs/>
                <w:iCs/>
                <w:szCs w:val="24"/>
                <w:lang w:eastAsia="zh-CN"/>
              </w:rPr>
              <w:t>.</w:t>
            </w:r>
          </w:p>
        </w:tc>
      </w:tr>
      <w:tr w:rsidR="005B3C1B" w:rsidRPr="00822B81" w14:paraId="12178AB1"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47F2989B" w14:textId="2904CB66" w:rsidR="005B3C1B" w:rsidRDefault="005B3C1B" w:rsidP="005B3C1B">
            <w:pPr>
              <w:spacing w:after="60"/>
              <w:rPr>
                <w:b/>
                <w:szCs w:val="24"/>
                <w:lang w:eastAsia="zh-CN"/>
              </w:rPr>
            </w:pPr>
            <w:r>
              <w:rPr>
                <w:b/>
                <w:szCs w:val="24"/>
                <w:lang w:eastAsia="zh-CN"/>
              </w:rPr>
              <w:t>9</w:t>
            </w:r>
            <w:r>
              <w:rPr>
                <w:rFonts w:hint="eastAsia"/>
                <w:b/>
                <w:szCs w:val="24"/>
                <w:lang w:eastAsia="zh-CN"/>
              </w:rPr>
              <w:t>.2 Hold the pressure</w:t>
            </w:r>
          </w:p>
          <w:p w14:paraId="34075A91" w14:textId="77777777" w:rsidR="00E97A35" w:rsidRPr="0069595E" w:rsidRDefault="00E97A35" w:rsidP="00E97A35">
            <w:pPr>
              <w:spacing w:after="60"/>
              <w:jc w:val="left"/>
              <w:rPr>
                <w:i/>
                <w:szCs w:val="24"/>
              </w:rPr>
            </w:pPr>
            <w:r>
              <w:rPr>
                <w:i/>
                <w:szCs w:val="24"/>
              </w:rPr>
              <w:t>(</w:t>
            </w:r>
            <w:r w:rsidRPr="0069595E">
              <w:rPr>
                <w:i/>
                <w:szCs w:val="24"/>
              </w:rPr>
              <w:t>Helium detector sensitivity: ≤ 2×10</w:t>
            </w:r>
            <w:r w:rsidRPr="0069595E">
              <w:rPr>
                <w:rFonts w:hint="eastAsia"/>
                <w:i/>
                <w:szCs w:val="24"/>
                <w:vertAlign w:val="superscript"/>
                <w:lang w:eastAsia="zh-CN"/>
              </w:rPr>
              <w:t>-1</w:t>
            </w:r>
            <w:r>
              <w:rPr>
                <w:rFonts w:hint="eastAsia"/>
                <w:i/>
                <w:szCs w:val="24"/>
                <w:vertAlign w:val="superscript"/>
                <w:lang w:eastAsia="zh-CN"/>
              </w:rPr>
              <w:t>1</w:t>
            </w:r>
            <w:r w:rsidRPr="0069595E">
              <w:rPr>
                <w:i/>
                <w:szCs w:val="24"/>
              </w:rPr>
              <w:t xml:space="preserve"> Pa.m</w:t>
            </w:r>
            <w:r w:rsidRPr="0069595E">
              <w:rPr>
                <w:rFonts w:hint="eastAsia"/>
                <w:i/>
                <w:szCs w:val="24"/>
                <w:vertAlign w:val="superscript"/>
                <w:lang w:eastAsia="zh-CN"/>
              </w:rPr>
              <w:t>3</w:t>
            </w:r>
            <w:r w:rsidRPr="0069595E">
              <w:rPr>
                <w:i/>
                <w:szCs w:val="24"/>
              </w:rPr>
              <w:t>/s</w:t>
            </w:r>
          </w:p>
          <w:p w14:paraId="246FA6EE" w14:textId="09E0FF44" w:rsidR="005B3C1B" w:rsidRPr="00E97A35" w:rsidRDefault="00E97A35" w:rsidP="005B3C1B">
            <w:pPr>
              <w:spacing w:before="0"/>
              <w:rPr>
                <w:i/>
                <w:szCs w:val="24"/>
                <w:lang w:eastAsia="zh-CN"/>
              </w:rPr>
            </w:pPr>
            <w:r w:rsidRPr="0069595E">
              <w:rPr>
                <w:i/>
                <w:szCs w:val="24"/>
              </w:rPr>
              <w:t xml:space="preserve">Test system sensitivity: ≤ </w:t>
            </w:r>
            <w:r>
              <w:rPr>
                <w:rFonts w:hint="eastAsia"/>
                <w:i/>
                <w:szCs w:val="24"/>
                <w:lang w:eastAsia="zh-CN"/>
              </w:rPr>
              <w:t>1</w:t>
            </w:r>
            <w:r w:rsidRPr="0069595E">
              <w:rPr>
                <w:i/>
                <w:szCs w:val="24"/>
              </w:rPr>
              <w:t>×10</w:t>
            </w:r>
            <w:r w:rsidRPr="0069595E">
              <w:rPr>
                <w:rFonts w:hint="eastAsia"/>
                <w:i/>
                <w:szCs w:val="24"/>
                <w:vertAlign w:val="superscript"/>
                <w:lang w:eastAsia="zh-CN"/>
              </w:rPr>
              <w:t>-10</w:t>
            </w:r>
            <w:r w:rsidRPr="0069595E">
              <w:rPr>
                <w:i/>
                <w:szCs w:val="24"/>
              </w:rPr>
              <w:t xml:space="preserve"> Pa.m</w:t>
            </w:r>
            <w:r w:rsidRPr="0069595E">
              <w:rPr>
                <w:rFonts w:hint="eastAsia"/>
                <w:i/>
                <w:szCs w:val="24"/>
                <w:vertAlign w:val="superscript"/>
                <w:lang w:eastAsia="zh-CN"/>
              </w:rPr>
              <w:t>3</w:t>
            </w:r>
            <w:r w:rsidRPr="0069595E">
              <w:rPr>
                <w:i/>
                <w:szCs w:val="24"/>
              </w:rPr>
              <w:t>/s</w:t>
            </w:r>
            <w:r>
              <w:rPr>
                <w:rFonts w:hint="eastAsia"/>
                <w:i/>
                <w:szCs w:val="24"/>
                <w:lang w:eastAsia="zh-CN"/>
              </w:rPr>
              <w:t>)</w:t>
            </w:r>
          </w:p>
        </w:tc>
        <w:tc>
          <w:tcPr>
            <w:tcW w:w="4050" w:type="dxa"/>
            <w:tcBorders>
              <w:top w:val="single" w:sz="4" w:space="0" w:color="auto"/>
              <w:left w:val="single" w:sz="4" w:space="0" w:color="auto"/>
              <w:bottom w:val="single" w:sz="4" w:space="0" w:color="auto"/>
              <w:right w:val="single" w:sz="4" w:space="0" w:color="auto"/>
            </w:tcBorders>
          </w:tcPr>
          <w:p w14:paraId="54DF3C8F" w14:textId="545291B5" w:rsidR="005B3C1B" w:rsidRDefault="005B3C1B" w:rsidP="00E97A35">
            <w:pPr>
              <w:spacing w:after="60"/>
              <w:rPr>
                <w:szCs w:val="24"/>
              </w:rPr>
            </w:pPr>
            <w:r w:rsidRPr="00F805B3">
              <w:rPr>
                <w:szCs w:val="24"/>
              </w:rPr>
              <w:t>Vacuum level in the vacuum chamber</w:t>
            </w:r>
            <w:r>
              <w:rPr>
                <w:szCs w:val="24"/>
              </w:rPr>
              <w:t xml:space="preserve"> </w:t>
            </w:r>
            <w:r w:rsidRPr="0023147C">
              <w:rPr>
                <w:rFonts w:hint="eastAsia"/>
                <w:szCs w:val="24"/>
                <w:lang w:eastAsia="zh-CN"/>
              </w:rPr>
              <w:t>at T</w:t>
            </w:r>
            <w:r>
              <w:rPr>
                <w:szCs w:val="24"/>
                <w:vertAlign w:val="subscript"/>
                <w:lang w:eastAsia="zh-CN"/>
              </w:rPr>
              <w:t>cold</w:t>
            </w:r>
            <w:r w:rsidRPr="00F805B3">
              <w:rPr>
                <w:szCs w:val="24"/>
              </w:rPr>
              <w:t>:</w:t>
            </w:r>
            <w:r>
              <w:rPr>
                <w:szCs w:val="24"/>
              </w:rPr>
              <w:t xml:space="preserve"> </w:t>
            </w:r>
            <w:r w:rsidRPr="00520DA2">
              <w:rPr>
                <w:iCs/>
                <w:szCs w:val="24"/>
              </w:rPr>
              <w:t>≤</w:t>
            </w:r>
            <w:r w:rsidRPr="00F805B3">
              <w:rPr>
                <w:szCs w:val="24"/>
              </w:rPr>
              <w:t xml:space="preserve"> </w:t>
            </w:r>
            <w:r>
              <w:rPr>
                <w:szCs w:val="24"/>
                <w:lang w:eastAsia="zh-CN"/>
              </w:rPr>
              <w:t>1</w:t>
            </w:r>
            <w:r>
              <w:rPr>
                <w:szCs w:val="24"/>
              </w:rPr>
              <w:t>×</w:t>
            </w:r>
            <w:r w:rsidRPr="00F805B3">
              <w:rPr>
                <w:szCs w:val="24"/>
              </w:rPr>
              <w:t>10</w:t>
            </w:r>
            <w:r w:rsidRPr="00F805B3">
              <w:rPr>
                <w:rFonts w:hint="eastAsia"/>
                <w:szCs w:val="24"/>
                <w:vertAlign w:val="superscript"/>
                <w:lang w:eastAsia="zh-CN"/>
              </w:rPr>
              <w:t>-</w:t>
            </w:r>
            <w:r>
              <w:rPr>
                <w:szCs w:val="24"/>
                <w:vertAlign w:val="superscript"/>
                <w:lang w:eastAsia="zh-CN"/>
              </w:rPr>
              <w:t>3</w:t>
            </w:r>
            <w:r>
              <w:rPr>
                <w:rFonts w:hint="eastAsia"/>
                <w:szCs w:val="24"/>
                <w:lang w:eastAsia="zh-CN"/>
              </w:rPr>
              <w:t xml:space="preserve"> </w:t>
            </w:r>
            <w:r w:rsidRPr="00F805B3">
              <w:rPr>
                <w:szCs w:val="24"/>
              </w:rPr>
              <w:t xml:space="preserve">Pa </w:t>
            </w:r>
          </w:p>
          <w:p w14:paraId="13231331" w14:textId="10908BA5" w:rsidR="005B3C1B" w:rsidRDefault="005B3C1B" w:rsidP="00E97A35">
            <w:pPr>
              <w:spacing w:after="60"/>
              <w:rPr>
                <w:szCs w:val="24"/>
                <w:lang w:eastAsia="zh-CN"/>
              </w:rPr>
            </w:pPr>
            <w:r>
              <w:rPr>
                <w:rFonts w:hint="eastAsia"/>
                <w:szCs w:val="24"/>
                <w:lang w:eastAsia="zh-CN"/>
              </w:rPr>
              <w:t>Pressure shall be hold at P</w:t>
            </w:r>
            <w:r>
              <w:rPr>
                <w:szCs w:val="24"/>
                <w:vertAlign w:val="subscript"/>
                <w:lang w:eastAsia="zh-CN"/>
              </w:rPr>
              <w:t>cold</w:t>
            </w:r>
            <w:r>
              <w:rPr>
                <w:rFonts w:hint="eastAsia"/>
                <w:szCs w:val="24"/>
                <w:vertAlign w:val="subscript"/>
                <w:lang w:eastAsia="zh-CN"/>
              </w:rPr>
              <w:t xml:space="preserve"> </w:t>
            </w:r>
            <w:r w:rsidRPr="006E04DD">
              <w:rPr>
                <w:rFonts w:hint="eastAsia"/>
                <w:szCs w:val="24"/>
                <w:lang w:eastAsia="zh-CN"/>
              </w:rPr>
              <w:t>for &gt; 15 min</w:t>
            </w:r>
            <w:r>
              <w:rPr>
                <w:rFonts w:hint="eastAsia"/>
                <w:szCs w:val="24"/>
                <w:lang w:eastAsia="zh-CN"/>
              </w:rPr>
              <w:t xml:space="preserve">utes or twice the response time (whichever is longer) </w:t>
            </w:r>
          </w:p>
          <w:p w14:paraId="43A3FF17" w14:textId="77777777" w:rsidR="005B3C1B" w:rsidRPr="00F805B3" w:rsidRDefault="005B3C1B" w:rsidP="00E97A35">
            <w:pPr>
              <w:spacing w:after="60"/>
              <w:rPr>
                <w:szCs w:val="24"/>
                <w:lang w:eastAsia="zh-CN"/>
              </w:rPr>
            </w:pPr>
            <w:r>
              <w:rPr>
                <w:rFonts w:hint="eastAsia"/>
                <w:szCs w:val="24"/>
                <w:lang w:eastAsia="zh-CN"/>
              </w:rPr>
              <w:t xml:space="preserve">During the hold time, the </w:t>
            </w:r>
            <w:r>
              <w:rPr>
                <w:szCs w:val="24"/>
                <w:lang w:eastAsia="zh-CN"/>
              </w:rPr>
              <w:t>temperature</w:t>
            </w:r>
            <w:r>
              <w:rPr>
                <w:rFonts w:hint="eastAsia"/>
                <w:szCs w:val="24"/>
                <w:lang w:eastAsia="zh-CN"/>
              </w:rPr>
              <w:t xml:space="preserve"> of the component shall not vary more than </w:t>
            </w:r>
            <w:r>
              <w:rPr>
                <w:szCs w:val="24"/>
                <w:lang w:eastAsia="zh-CN"/>
              </w:rPr>
              <w:t>±</w:t>
            </w:r>
            <w:r>
              <w:rPr>
                <w:rFonts w:hint="eastAsia"/>
                <w:szCs w:val="24"/>
                <w:lang w:eastAsia="zh-CN"/>
              </w:rPr>
              <w:t xml:space="preserve"> 20</w:t>
            </w:r>
            <w:r>
              <w:rPr>
                <w:szCs w:val="24"/>
                <w:lang w:eastAsia="zh-CN"/>
              </w:rPr>
              <w:t>º</w:t>
            </w:r>
            <w:r>
              <w:rPr>
                <w:rFonts w:hint="eastAsia"/>
                <w:szCs w:val="24"/>
                <w:lang w:eastAsia="zh-CN"/>
              </w:rPr>
              <w:t>C</w:t>
            </w:r>
          </w:p>
          <w:p w14:paraId="057DE95B" w14:textId="7CF68544" w:rsidR="005B3C1B" w:rsidRPr="006F2AC9" w:rsidRDefault="005B3C1B" w:rsidP="00E97A35">
            <w:pPr>
              <w:spacing w:after="60"/>
              <w:rPr>
                <w:b/>
                <w:iCs/>
                <w:szCs w:val="24"/>
                <w:lang w:eastAsia="zh-CN"/>
              </w:rPr>
            </w:pPr>
            <w:r w:rsidRPr="006F2AC9">
              <w:rPr>
                <w:rFonts w:hint="eastAsia"/>
                <w:b/>
                <w:iCs/>
                <w:szCs w:val="24"/>
                <w:lang w:eastAsia="zh-CN"/>
              </w:rPr>
              <w:t xml:space="preserve">Max leakage rate of the component: </w:t>
            </w:r>
          </w:p>
          <w:p w14:paraId="4A6DECEC" w14:textId="77777777" w:rsidR="005B3C1B" w:rsidRPr="006F2AC9" w:rsidRDefault="005B3C1B" w:rsidP="00E97A35">
            <w:pPr>
              <w:spacing w:after="60"/>
              <w:rPr>
                <w:b/>
                <w:iCs/>
                <w:szCs w:val="24"/>
              </w:rPr>
            </w:pPr>
            <w:r w:rsidRPr="006F2AC9">
              <w:rPr>
                <w:b/>
                <w:iCs/>
                <w:szCs w:val="24"/>
              </w:rPr>
              <w:t xml:space="preserve">≤ </w:t>
            </w:r>
            <w:r w:rsidRPr="006F2AC9">
              <w:rPr>
                <w:b/>
                <w:iCs/>
                <w:szCs w:val="24"/>
                <w:lang w:eastAsia="zh-CN"/>
              </w:rPr>
              <w:t>1</w:t>
            </w:r>
            <w:r w:rsidRPr="006F2AC9">
              <w:rPr>
                <w:b/>
                <w:iCs/>
                <w:szCs w:val="24"/>
              </w:rPr>
              <w:t>×10</w:t>
            </w:r>
            <w:r w:rsidRPr="006F2AC9">
              <w:rPr>
                <w:rFonts w:hint="eastAsia"/>
                <w:b/>
                <w:iCs/>
                <w:szCs w:val="24"/>
                <w:vertAlign w:val="superscript"/>
                <w:lang w:eastAsia="zh-CN"/>
              </w:rPr>
              <w:t>-10</w:t>
            </w:r>
            <w:r w:rsidRPr="006F2AC9">
              <w:rPr>
                <w:b/>
                <w:iCs/>
                <w:szCs w:val="24"/>
              </w:rPr>
              <w:t xml:space="preserve"> Pa.m</w:t>
            </w:r>
            <w:r w:rsidRPr="006F2AC9">
              <w:rPr>
                <w:rFonts w:hint="eastAsia"/>
                <w:b/>
                <w:iCs/>
                <w:szCs w:val="24"/>
                <w:vertAlign w:val="superscript"/>
                <w:lang w:eastAsia="zh-CN"/>
              </w:rPr>
              <w:t>3</w:t>
            </w:r>
            <w:r w:rsidRPr="006F2AC9">
              <w:rPr>
                <w:b/>
                <w:iCs/>
                <w:szCs w:val="24"/>
              </w:rPr>
              <w:t>/s</w:t>
            </w:r>
          </w:p>
          <w:p w14:paraId="6A63CF60" w14:textId="47DD11D2" w:rsidR="005B3C1B" w:rsidRPr="00E97A35" w:rsidRDefault="00E97A35" w:rsidP="00E97A35">
            <w:pPr>
              <w:spacing w:after="60"/>
              <w:rPr>
                <w:b/>
                <w:iCs/>
                <w:szCs w:val="24"/>
                <w:lang w:eastAsia="zh-CN"/>
              </w:rPr>
            </w:pPr>
            <w:r w:rsidRPr="00E97A35">
              <w:rPr>
                <w:bCs/>
                <w:iCs/>
                <w:szCs w:val="24"/>
              </w:rPr>
              <w:t>Measure and report temperature, pressure and total leakage rate versus time (digital record)</w:t>
            </w:r>
            <w:r>
              <w:rPr>
                <w:rFonts w:hint="eastAsia"/>
                <w:bCs/>
                <w:iCs/>
                <w:szCs w:val="24"/>
                <w:lang w:eastAsia="zh-CN"/>
              </w:rPr>
              <w:t>.</w:t>
            </w:r>
          </w:p>
        </w:tc>
      </w:tr>
      <w:tr w:rsidR="005B3C1B" w:rsidRPr="00822B81" w14:paraId="0848DBBF"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4B0F2B2B" w14:textId="71226C02" w:rsidR="005B3C1B" w:rsidRPr="00F805B3" w:rsidRDefault="005B3C1B" w:rsidP="005B3C1B">
            <w:pPr>
              <w:spacing w:before="0"/>
              <w:rPr>
                <w:b/>
                <w:szCs w:val="24"/>
              </w:rPr>
            </w:pPr>
            <w:r>
              <w:rPr>
                <w:b/>
                <w:szCs w:val="24"/>
                <w:lang w:eastAsia="zh-CN"/>
              </w:rPr>
              <w:t>9</w:t>
            </w:r>
            <w:r>
              <w:rPr>
                <w:rFonts w:hint="eastAsia"/>
                <w:b/>
                <w:szCs w:val="24"/>
                <w:lang w:eastAsia="zh-CN"/>
              </w:rPr>
              <w:t>.3 Release the pressure</w:t>
            </w:r>
          </w:p>
        </w:tc>
        <w:tc>
          <w:tcPr>
            <w:tcW w:w="4050" w:type="dxa"/>
            <w:tcBorders>
              <w:top w:val="single" w:sz="4" w:space="0" w:color="auto"/>
              <w:left w:val="single" w:sz="4" w:space="0" w:color="auto"/>
              <w:bottom w:val="single" w:sz="4" w:space="0" w:color="auto"/>
              <w:right w:val="single" w:sz="4" w:space="0" w:color="auto"/>
            </w:tcBorders>
          </w:tcPr>
          <w:p w14:paraId="25747B56" w14:textId="06EF2D31" w:rsidR="005B3C1B" w:rsidRDefault="005B3C1B" w:rsidP="00E97A35">
            <w:pPr>
              <w:spacing w:after="60"/>
              <w:rPr>
                <w:szCs w:val="24"/>
              </w:rPr>
            </w:pPr>
            <w:r w:rsidRPr="00F805B3">
              <w:rPr>
                <w:szCs w:val="24"/>
              </w:rPr>
              <w:t>Vacuum level in the vacuum chamber</w:t>
            </w:r>
            <w:r>
              <w:rPr>
                <w:szCs w:val="24"/>
              </w:rPr>
              <w:t xml:space="preserve"> </w:t>
            </w:r>
            <w:r w:rsidRPr="0023147C">
              <w:rPr>
                <w:rFonts w:hint="eastAsia"/>
                <w:szCs w:val="24"/>
                <w:lang w:eastAsia="zh-CN"/>
              </w:rPr>
              <w:t>at T</w:t>
            </w:r>
            <w:r>
              <w:rPr>
                <w:szCs w:val="24"/>
                <w:vertAlign w:val="subscript"/>
                <w:lang w:eastAsia="zh-CN"/>
              </w:rPr>
              <w:t>cold</w:t>
            </w:r>
            <w:r w:rsidRPr="00F805B3">
              <w:rPr>
                <w:szCs w:val="24"/>
              </w:rPr>
              <w:t>:</w:t>
            </w:r>
            <w:r>
              <w:rPr>
                <w:szCs w:val="24"/>
              </w:rPr>
              <w:t xml:space="preserve"> </w:t>
            </w:r>
            <w:r w:rsidRPr="00520DA2">
              <w:rPr>
                <w:iCs/>
                <w:szCs w:val="24"/>
              </w:rPr>
              <w:t>≤</w:t>
            </w:r>
            <w:r w:rsidRPr="00F805B3">
              <w:rPr>
                <w:szCs w:val="24"/>
              </w:rPr>
              <w:t xml:space="preserve"> </w:t>
            </w:r>
            <w:r>
              <w:rPr>
                <w:szCs w:val="24"/>
                <w:lang w:eastAsia="zh-CN"/>
              </w:rPr>
              <w:t>1</w:t>
            </w:r>
            <w:r>
              <w:rPr>
                <w:szCs w:val="24"/>
              </w:rPr>
              <w:t>×</w:t>
            </w:r>
            <w:r w:rsidRPr="00F805B3">
              <w:rPr>
                <w:szCs w:val="24"/>
              </w:rPr>
              <w:t>10</w:t>
            </w:r>
            <w:r w:rsidRPr="00F805B3">
              <w:rPr>
                <w:rFonts w:hint="eastAsia"/>
                <w:szCs w:val="24"/>
                <w:vertAlign w:val="superscript"/>
                <w:lang w:eastAsia="zh-CN"/>
              </w:rPr>
              <w:t>-</w:t>
            </w:r>
            <w:r>
              <w:rPr>
                <w:szCs w:val="24"/>
                <w:vertAlign w:val="superscript"/>
                <w:lang w:eastAsia="zh-CN"/>
              </w:rPr>
              <w:t>3</w:t>
            </w:r>
            <w:r>
              <w:rPr>
                <w:rFonts w:hint="eastAsia"/>
                <w:szCs w:val="24"/>
                <w:lang w:eastAsia="zh-CN"/>
              </w:rPr>
              <w:t xml:space="preserve"> </w:t>
            </w:r>
            <w:r w:rsidRPr="00F805B3">
              <w:rPr>
                <w:szCs w:val="24"/>
              </w:rPr>
              <w:t xml:space="preserve">Pa </w:t>
            </w:r>
          </w:p>
          <w:p w14:paraId="1FF800F1" w14:textId="00AC4C04" w:rsidR="005B3C1B" w:rsidRPr="00262300" w:rsidRDefault="005B3C1B" w:rsidP="00E97A35">
            <w:pPr>
              <w:spacing w:after="60"/>
              <w:rPr>
                <w:b/>
                <w:szCs w:val="24"/>
              </w:rPr>
            </w:pPr>
            <w:r>
              <w:rPr>
                <w:rFonts w:hint="eastAsia"/>
                <w:szCs w:val="24"/>
                <w:lang w:eastAsia="zh-CN"/>
              </w:rPr>
              <w:t>Depressurize the component to P</w:t>
            </w:r>
            <w:r w:rsidRPr="006E04DD">
              <w:rPr>
                <w:rFonts w:hint="eastAsia"/>
                <w:szCs w:val="24"/>
                <w:vertAlign w:val="subscript"/>
                <w:lang w:eastAsia="zh-CN"/>
              </w:rPr>
              <w:t>1</w:t>
            </w:r>
            <w:r>
              <w:rPr>
                <w:rFonts w:hint="eastAsia"/>
                <w:szCs w:val="24"/>
                <w:lang w:eastAsia="zh-CN"/>
              </w:rPr>
              <w:t xml:space="preserve"> (100kPa </w:t>
            </w:r>
            <w:r w:rsidRPr="00520DA2">
              <w:rPr>
                <w:iCs/>
                <w:szCs w:val="24"/>
              </w:rPr>
              <w:t>≤</w:t>
            </w:r>
            <w:r>
              <w:rPr>
                <w:rFonts w:hint="eastAsia"/>
                <w:szCs w:val="24"/>
                <w:lang w:eastAsia="zh-CN"/>
              </w:rPr>
              <w:t xml:space="preserve"> P</w:t>
            </w:r>
            <w:r w:rsidRPr="006E04DD">
              <w:rPr>
                <w:rFonts w:hint="eastAsia"/>
                <w:szCs w:val="24"/>
                <w:vertAlign w:val="subscript"/>
                <w:lang w:eastAsia="zh-CN"/>
              </w:rPr>
              <w:t>1</w:t>
            </w:r>
            <w:r>
              <w:rPr>
                <w:rFonts w:hint="eastAsia"/>
                <w:szCs w:val="24"/>
                <w:vertAlign w:val="subscript"/>
                <w:lang w:eastAsia="zh-CN"/>
              </w:rPr>
              <w:t xml:space="preserve"> </w:t>
            </w:r>
            <w:r w:rsidRPr="00520DA2">
              <w:rPr>
                <w:iCs/>
                <w:szCs w:val="24"/>
              </w:rPr>
              <w:t>≤</w:t>
            </w:r>
            <w:r>
              <w:rPr>
                <w:rFonts w:hint="eastAsia"/>
                <w:iCs/>
                <w:szCs w:val="24"/>
                <w:lang w:eastAsia="zh-CN"/>
              </w:rPr>
              <w:t xml:space="preserve"> 200kPa; to avoid air introduction in the cooling circuit</w:t>
            </w:r>
            <w:r>
              <w:rPr>
                <w:rFonts w:hint="eastAsia"/>
                <w:szCs w:val="24"/>
                <w:lang w:eastAsia="zh-CN"/>
              </w:rPr>
              <w:t>)</w:t>
            </w:r>
          </w:p>
        </w:tc>
      </w:tr>
      <w:tr w:rsidR="005B3C1B" w:rsidRPr="00822B81" w14:paraId="65F321E8"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25EE69AF" w14:textId="1C2C0A0F" w:rsidR="005B3C1B" w:rsidRPr="00F805B3" w:rsidRDefault="005B3C1B" w:rsidP="00E97A35">
            <w:pPr>
              <w:spacing w:after="60"/>
              <w:rPr>
                <w:b/>
                <w:szCs w:val="24"/>
                <w:lang w:eastAsia="zh-CN"/>
              </w:rPr>
            </w:pPr>
            <w:r>
              <w:rPr>
                <w:b/>
                <w:szCs w:val="24"/>
                <w:lang w:eastAsia="zh-CN"/>
              </w:rPr>
              <w:t>9</w:t>
            </w:r>
            <w:r>
              <w:rPr>
                <w:rFonts w:hint="eastAsia"/>
                <w:b/>
                <w:szCs w:val="24"/>
                <w:lang w:eastAsia="zh-CN"/>
              </w:rPr>
              <w:t>.</w:t>
            </w:r>
            <w:r>
              <w:rPr>
                <w:b/>
                <w:szCs w:val="24"/>
                <w:lang w:eastAsia="zh-CN"/>
              </w:rPr>
              <w:t>4</w:t>
            </w:r>
            <w:r>
              <w:rPr>
                <w:rFonts w:hint="eastAsia"/>
                <w:b/>
                <w:szCs w:val="24"/>
                <w:lang w:eastAsia="zh-CN"/>
              </w:rPr>
              <w:t xml:space="preserve"> </w:t>
            </w:r>
            <w:r w:rsidRPr="00E45E0D">
              <w:rPr>
                <w:rFonts w:hint="eastAsia"/>
                <w:b/>
                <w:szCs w:val="24"/>
                <w:lang w:eastAsia="zh-CN"/>
              </w:rPr>
              <w:t xml:space="preserve">Repetition of steps </w:t>
            </w:r>
            <w:r>
              <w:rPr>
                <w:b/>
                <w:szCs w:val="24"/>
                <w:lang w:eastAsia="zh-CN"/>
              </w:rPr>
              <w:t>9</w:t>
            </w:r>
            <w:r>
              <w:rPr>
                <w:rFonts w:hint="eastAsia"/>
                <w:b/>
                <w:szCs w:val="24"/>
                <w:lang w:eastAsia="zh-CN"/>
              </w:rPr>
              <w:t>.</w:t>
            </w:r>
            <w:r>
              <w:rPr>
                <w:b/>
                <w:szCs w:val="24"/>
                <w:lang w:eastAsia="zh-CN"/>
              </w:rPr>
              <w:t>1, 9.</w:t>
            </w:r>
            <w:r>
              <w:rPr>
                <w:rFonts w:hint="eastAsia"/>
                <w:b/>
                <w:szCs w:val="24"/>
                <w:lang w:eastAsia="zh-CN"/>
              </w:rPr>
              <w:t>2</w:t>
            </w:r>
            <w:r>
              <w:rPr>
                <w:b/>
                <w:szCs w:val="24"/>
                <w:lang w:eastAsia="zh-CN"/>
              </w:rPr>
              <w:t xml:space="preserve"> </w:t>
            </w:r>
            <w:r w:rsidRPr="00E45E0D">
              <w:rPr>
                <w:rFonts w:hint="eastAsia"/>
                <w:b/>
                <w:szCs w:val="24"/>
                <w:lang w:eastAsia="zh-CN"/>
              </w:rPr>
              <w:t xml:space="preserve">and </w:t>
            </w:r>
            <w:r>
              <w:rPr>
                <w:b/>
                <w:szCs w:val="24"/>
                <w:lang w:eastAsia="zh-CN"/>
              </w:rPr>
              <w:t>9</w:t>
            </w:r>
            <w:r w:rsidRPr="00E45E0D">
              <w:rPr>
                <w:rFonts w:hint="eastAsia"/>
                <w:b/>
                <w:szCs w:val="24"/>
                <w:lang w:eastAsia="zh-CN"/>
              </w:rPr>
              <w:t>.</w:t>
            </w:r>
            <w:r>
              <w:rPr>
                <w:b/>
                <w:szCs w:val="24"/>
                <w:lang w:eastAsia="zh-CN"/>
              </w:rPr>
              <w:t>3</w:t>
            </w:r>
          </w:p>
        </w:tc>
        <w:tc>
          <w:tcPr>
            <w:tcW w:w="4050" w:type="dxa"/>
            <w:tcBorders>
              <w:top w:val="single" w:sz="4" w:space="0" w:color="auto"/>
              <w:left w:val="single" w:sz="4" w:space="0" w:color="auto"/>
              <w:bottom w:val="single" w:sz="4" w:space="0" w:color="auto"/>
              <w:right w:val="single" w:sz="4" w:space="0" w:color="auto"/>
            </w:tcBorders>
          </w:tcPr>
          <w:p w14:paraId="0CF5D90D" w14:textId="77777777" w:rsidR="005B3C1B" w:rsidRDefault="005B3C1B" w:rsidP="00E97A35">
            <w:pPr>
              <w:spacing w:after="60"/>
              <w:rPr>
                <w:szCs w:val="24"/>
                <w:lang w:eastAsia="zh-CN"/>
              </w:rPr>
            </w:pPr>
            <w:r>
              <w:rPr>
                <w:rFonts w:hint="eastAsia"/>
                <w:szCs w:val="24"/>
                <w:lang w:eastAsia="zh-CN"/>
              </w:rPr>
              <w:t>Same requirements</w:t>
            </w:r>
          </w:p>
          <w:p w14:paraId="4E94773A" w14:textId="007AEFDC" w:rsidR="005B3C1B" w:rsidRPr="006F2AC9" w:rsidRDefault="005B3C1B" w:rsidP="00E97A35">
            <w:pPr>
              <w:spacing w:after="60"/>
              <w:rPr>
                <w:b/>
                <w:iCs/>
                <w:szCs w:val="24"/>
                <w:lang w:eastAsia="zh-CN"/>
              </w:rPr>
            </w:pPr>
            <w:r w:rsidRPr="006F2AC9">
              <w:rPr>
                <w:rFonts w:hint="eastAsia"/>
                <w:b/>
                <w:iCs/>
                <w:szCs w:val="24"/>
                <w:lang w:eastAsia="zh-CN"/>
              </w:rPr>
              <w:t xml:space="preserve">Max leakage rate of the component: </w:t>
            </w:r>
          </w:p>
          <w:p w14:paraId="4290D677" w14:textId="77777777" w:rsidR="005B3C1B" w:rsidRDefault="005B3C1B" w:rsidP="00E97A35">
            <w:pPr>
              <w:spacing w:after="60"/>
              <w:rPr>
                <w:b/>
                <w:iCs/>
                <w:szCs w:val="24"/>
              </w:rPr>
            </w:pPr>
            <w:r w:rsidRPr="006F2AC9">
              <w:rPr>
                <w:b/>
                <w:iCs/>
                <w:szCs w:val="24"/>
              </w:rPr>
              <w:t xml:space="preserve">≤ </w:t>
            </w:r>
            <w:r w:rsidRPr="006F2AC9">
              <w:rPr>
                <w:b/>
                <w:iCs/>
                <w:szCs w:val="24"/>
                <w:lang w:eastAsia="zh-CN"/>
              </w:rPr>
              <w:t>1</w:t>
            </w:r>
            <w:r w:rsidRPr="006F2AC9">
              <w:rPr>
                <w:b/>
                <w:iCs/>
                <w:szCs w:val="24"/>
              </w:rPr>
              <w:t>×10</w:t>
            </w:r>
            <w:r w:rsidRPr="006F2AC9">
              <w:rPr>
                <w:rFonts w:hint="eastAsia"/>
                <w:b/>
                <w:iCs/>
                <w:szCs w:val="24"/>
                <w:vertAlign w:val="superscript"/>
                <w:lang w:eastAsia="zh-CN"/>
              </w:rPr>
              <w:t>-10</w:t>
            </w:r>
            <w:r w:rsidRPr="006F2AC9">
              <w:rPr>
                <w:b/>
                <w:iCs/>
                <w:szCs w:val="24"/>
              </w:rPr>
              <w:t xml:space="preserve"> Pa.m</w:t>
            </w:r>
            <w:r w:rsidRPr="006F2AC9">
              <w:rPr>
                <w:rFonts w:hint="eastAsia"/>
                <w:b/>
                <w:iCs/>
                <w:szCs w:val="24"/>
                <w:vertAlign w:val="superscript"/>
                <w:lang w:eastAsia="zh-CN"/>
              </w:rPr>
              <w:t>3</w:t>
            </w:r>
            <w:r w:rsidRPr="006F2AC9">
              <w:rPr>
                <w:b/>
                <w:iCs/>
                <w:szCs w:val="24"/>
              </w:rPr>
              <w:t>/s</w:t>
            </w:r>
          </w:p>
          <w:p w14:paraId="46592BD3" w14:textId="3489D230" w:rsidR="00E97A35" w:rsidRPr="00E97A35" w:rsidRDefault="00E97A35" w:rsidP="00E97A35">
            <w:pPr>
              <w:spacing w:after="60"/>
              <w:rPr>
                <w:b/>
                <w:iCs/>
                <w:szCs w:val="24"/>
              </w:rPr>
            </w:pPr>
            <w:r w:rsidRPr="00E97A35">
              <w:rPr>
                <w:rFonts w:hint="eastAsia"/>
                <w:bCs/>
                <w:iCs/>
                <w:szCs w:val="24"/>
              </w:rPr>
              <w:t xml:space="preserve">Same </w:t>
            </w:r>
            <w:r w:rsidRPr="00E97A35">
              <w:rPr>
                <w:bCs/>
                <w:iCs/>
                <w:szCs w:val="24"/>
              </w:rPr>
              <w:t>mandatory</w:t>
            </w:r>
            <w:r w:rsidRPr="00E97A35">
              <w:rPr>
                <w:rFonts w:hint="eastAsia"/>
                <w:bCs/>
                <w:iCs/>
                <w:szCs w:val="24"/>
              </w:rPr>
              <w:t xml:space="preserve"> records</w:t>
            </w:r>
          </w:p>
        </w:tc>
      </w:tr>
      <w:tr w:rsidR="005B3C1B" w:rsidRPr="00822B81" w14:paraId="58671889" w14:textId="77777777">
        <w:trPr>
          <w:cantSplit/>
          <w:jc w:val="center"/>
        </w:trPr>
        <w:tc>
          <w:tcPr>
            <w:tcW w:w="8905" w:type="dxa"/>
            <w:gridSpan w:val="2"/>
            <w:tcBorders>
              <w:top w:val="single" w:sz="4" w:space="0" w:color="auto"/>
              <w:left w:val="single" w:sz="4" w:space="0" w:color="auto"/>
              <w:bottom w:val="single" w:sz="4" w:space="0" w:color="auto"/>
              <w:right w:val="single" w:sz="4" w:space="0" w:color="auto"/>
            </w:tcBorders>
          </w:tcPr>
          <w:p w14:paraId="269FB81E" w14:textId="09630DCA" w:rsidR="005B3C1B" w:rsidRPr="00A51BDF" w:rsidRDefault="005B3C1B" w:rsidP="005B3C1B">
            <w:pPr>
              <w:spacing w:before="0"/>
              <w:jc w:val="left"/>
              <w:rPr>
                <w:b/>
                <w:bCs/>
                <w:szCs w:val="24"/>
                <w:lang w:eastAsia="zh-CN"/>
              </w:rPr>
            </w:pPr>
            <w:r w:rsidRPr="00F03C17">
              <w:rPr>
                <w:rFonts w:hint="eastAsia"/>
                <w:b/>
                <w:bCs/>
                <w:szCs w:val="24"/>
              </w:rPr>
              <w:t>(</w:t>
            </w:r>
            <w:r>
              <w:rPr>
                <w:b/>
                <w:bCs/>
                <w:szCs w:val="24"/>
                <w:lang w:eastAsia="zh-CN"/>
              </w:rPr>
              <w:t>10</w:t>
            </w:r>
            <w:r w:rsidRPr="00F03C17">
              <w:rPr>
                <w:rFonts w:hint="eastAsia"/>
                <w:b/>
                <w:bCs/>
                <w:szCs w:val="24"/>
              </w:rPr>
              <w:t>)</w:t>
            </w:r>
            <w:r w:rsidRPr="00F03C17">
              <w:rPr>
                <w:rFonts w:hint="eastAsia"/>
                <w:b/>
                <w:bCs/>
                <w:szCs w:val="24"/>
                <w:lang w:eastAsia="zh-CN"/>
              </w:rPr>
              <w:t xml:space="preserve"> </w:t>
            </w:r>
            <w:r>
              <w:rPr>
                <w:b/>
                <w:bCs/>
                <w:szCs w:val="24"/>
                <w:lang w:eastAsia="zh-CN"/>
              </w:rPr>
              <w:t>END OF TEST SEQUENCE</w:t>
            </w:r>
          </w:p>
        </w:tc>
      </w:tr>
      <w:tr w:rsidR="005B3C1B" w:rsidRPr="00822B81" w14:paraId="411E7532" w14:textId="77777777" w:rsidTr="009905BC">
        <w:trPr>
          <w:cantSplit/>
          <w:jc w:val="center"/>
        </w:trPr>
        <w:tc>
          <w:tcPr>
            <w:tcW w:w="4855" w:type="dxa"/>
            <w:tcBorders>
              <w:top w:val="single" w:sz="4" w:space="0" w:color="auto"/>
              <w:left w:val="single" w:sz="4" w:space="0" w:color="auto"/>
              <w:bottom w:val="single" w:sz="4" w:space="0" w:color="auto"/>
              <w:right w:val="single" w:sz="4" w:space="0" w:color="auto"/>
            </w:tcBorders>
          </w:tcPr>
          <w:p w14:paraId="0CC2A5CD" w14:textId="1B5CB031" w:rsidR="00A51BDF" w:rsidRDefault="00A51BDF" w:rsidP="005B3C1B">
            <w:pPr>
              <w:spacing w:after="60"/>
              <w:rPr>
                <w:b/>
                <w:szCs w:val="24"/>
                <w:lang w:eastAsia="zh-CN"/>
              </w:rPr>
            </w:pPr>
          </w:p>
        </w:tc>
        <w:tc>
          <w:tcPr>
            <w:tcW w:w="4050" w:type="dxa"/>
            <w:tcBorders>
              <w:top w:val="single" w:sz="4" w:space="0" w:color="auto"/>
              <w:left w:val="single" w:sz="4" w:space="0" w:color="auto"/>
              <w:bottom w:val="single" w:sz="4" w:space="0" w:color="auto"/>
              <w:right w:val="single" w:sz="4" w:space="0" w:color="auto"/>
            </w:tcBorders>
          </w:tcPr>
          <w:p w14:paraId="4DE00E7F" w14:textId="31BA5B9D" w:rsidR="00E97A35" w:rsidRPr="00E97A35" w:rsidRDefault="00E97A35" w:rsidP="00E97A35">
            <w:pPr>
              <w:spacing w:after="60"/>
              <w:rPr>
                <w:szCs w:val="24"/>
                <w:lang w:eastAsia="zh-CN"/>
              </w:rPr>
            </w:pPr>
            <w:r w:rsidRPr="00E97A35">
              <w:rPr>
                <w:szCs w:val="24"/>
                <w:lang w:eastAsia="zh-CN"/>
              </w:rPr>
              <w:t>Vent component and vacuum chamber.</w:t>
            </w:r>
          </w:p>
          <w:p w14:paraId="225F67D1" w14:textId="61F503C1" w:rsidR="005B3C1B" w:rsidRDefault="00E97A35" w:rsidP="00E97A35">
            <w:pPr>
              <w:spacing w:before="0"/>
              <w:jc w:val="left"/>
              <w:rPr>
                <w:szCs w:val="24"/>
                <w:lang w:eastAsia="zh-CN"/>
              </w:rPr>
            </w:pPr>
            <w:r w:rsidRPr="00E97A35">
              <w:rPr>
                <w:szCs w:val="24"/>
                <w:lang w:eastAsia="zh-CN"/>
              </w:rPr>
              <w:t>Remove component from the chamber</w:t>
            </w:r>
            <w:r w:rsidRPr="00E97A35">
              <w:rPr>
                <w:rFonts w:hint="eastAsia"/>
                <w:szCs w:val="24"/>
                <w:lang w:eastAsia="zh-CN"/>
              </w:rPr>
              <w:t>.</w:t>
            </w:r>
          </w:p>
        </w:tc>
      </w:tr>
      <w:tr w:rsidR="00E97A35" w:rsidRPr="00822B81" w14:paraId="32724FF8" w14:textId="77777777">
        <w:trPr>
          <w:cantSplit/>
          <w:jc w:val="center"/>
        </w:trPr>
        <w:tc>
          <w:tcPr>
            <w:tcW w:w="8905" w:type="dxa"/>
            <w:gridSpan w:val="2"/>
            <w:tcBorders>
              <w:top w:val="single" w:sz="4" w:space="0" w:color="auto"/>
              <w:left w:val="single" w:sz="4" w:space="0" w:color="auto"/>
              <w:bottom w:val="single" w:sz="4" w:space="0" w:color="auto"/>
              <w:right w:val="single" w:sz="4" w:space="0" w:color="auto"/>
            </w:tcBorders>
          </w:tcPr>
          <w:p w14:paraId="39291F76" w14:textId="77777777" w:rsidR="00E97A35" w:rsidRDefault="00E97A35" w:rsidP="003E7C9E">
            <w:pPr>
              <w:spacing w:after="60"/>
              <w:rPr>
                <w:b/>
                <w:szCs w:val="24"/>
                <w:lang w:eastAsia="zh-CN"/>
              </w:rPr>
            </w:pPr>
            <w:r>
              <w:rPr>
                <w:b/>
                <w:szCs w:val="24"/>
                <w:lang w:eastAsia="zh-CN"/>
              </w:rPr>
              <w:t>Note</w:t>
            </w:r>
            <w:r>
              <w:rPr>
                <w:rFonts w:hint="eastAsia"/>
                <w:b/>
                <w:szCs w:val="24"/>
                <w:lang w:eastAsia="zh-CN"/>
              </w:rPr>
              <w:t>:</w:t>
            </w:r>
          </w:p>
          <w:p w14:paraId="3CC4043D" w14:textId="77777777" w:rsidR="00D411E3" w:rsidRDefault="00E97A35" w:rsidP="003E7C9E">
            <w:pPr>
              <w:pStyle w:val="ListParagraph"/>
              <w:numPr>
                <w:ilvl w:val="0"/>
                <w:numId w:val="47"/>
              </w:numPr>
              <w:spacing w:before="0"/>
              <w:rPr>
                <w:szCs w:val="24"/>
                <w:lang w:eastAsia="zh-CN"/>
              </w:rPr>
            </w:pPr>
            <w:r w:rsidRPr="00E97A35">
              <w:rPr>
                <w:rFonts w:hint="eastAsia"/>
                <w:szCs w:val="24"/>
                <w:lang w:eastAsia="zh-CN"/>
              </w:rPr>
              <w:t>All</w:t>
            </w:r>
            <w:r w:rsidRPr="00E97A35">
              <w:rPr>
                <w:szCs w:val="24"/>
              </w:rPr>
              <w:t xml:space="preserve"> Leak Rate in Pa.m</w:t>
            </w:r>
            <w:r w:rsidRPr="00E97A35">
              <w:rPr>
                <w:rFonts w:hint="eastAsia"/>
                <w:szCs w:val="24"/>
                <w:vertAlign w:val="superscript"/>
                <w:lang w:eastAsia="zh-CN"/>
              </w:rPr>
              <w:t>3</w:t>
            </w:r>
            <w:r w:rsidRPr="00E97A35">
              <w:rPr>
                <w:szCs w:val="24"/>
              </w:rPr>
              <w:t>/s air equivalent</w:t>
            </w:r>
            <w:r w:rsidRPr="00E97A35">
              <w:rPr>
                <w:rFonts w:hint="eastAsia"/>
                <w:szCs w:val="24"/>
                <w:lang w:eastAsia="zh-CN"/>
              </w:rPr>
              <w:t>.</w:t>
            </w:r>
          </w:p>
          <w:p w14:paraId="64F8A8D8" w14:textId="20569F4E" w:rsidR="00E97A35" w:rsidRPr="00D411E3" w:rsidRDefault="00E97A35" w:rsidP="003E7C9E">
            <w:pPr>
              <w:pStyle w:val="ListParagraph"/>
              <w:numPr>
                <w:ilvl w:val="0"/>
                <w:numId w:val="47"/>
              </w:numPr>
              <w:spacing w:before="0"/>
              <w:rPr>
                <w:szCs w:val="24"/>
                <w:lang w:eastAsia="zh-CN"/>
              </w:rPr>
            </w:pPr>
            <w:r w:rsidRPr="00D411E3">
              <w:rPr>
                <w:rFonts w:hint="eastAsia"/>
                <w:szCs w:val="24"/>
                <w:lang w:eastAsia="zh-CN"/>
              </w:rPr>
              <w:t xml:space="preserve">Total leakage rate of the component shall be calculated according to </w:t>
            </w:r>
            <w:r w:rsidR="00D411E3" w:rsidRPr="00D411E3">
              <w:rPr>
                <w:rFonts w:hint="eastAsia"/>
                <w:bCs/>
                <w:i/>
                <w:szCs w:val="24"/>
                <w:lang w:eastAsia="zh-CN"/>
              </w:rPr>
              <w:t>ISO 20485</w:t>
            </w:r>
            <w:r w:rsidR="00D411E3" w:rsidRPr="00D411E3">
              <w:rPr>
                <w:rFonts w:hint="eastAsia"/>
                <w:bCs/>
                <w:iCs/>
                <w:szCs w:val="24"/>
                <w:lang w:eastAsia="zh-CN"/>
              </w:rPr>
              <w:t xml:space="preserve"> </w:t>
            </w:r>
            <w:r w:rsidR="00D411E3" w:rsidRPr="00D411E3">
              <w:rPr>
                <w:bCs/>
                <w:iCs/>
                <w:szCs w:val="24"/>
                <w:lang w:eastAsia="zh-CN"/>
              </w:rPr>
              <w:fldChar w:fldCharType="begin"/>
            </w:r>
            <w:r w:rsidR="00D411E3" w:rsidRPr="00D411E3">
              <w:rPr>
                <w:bCs/>
                <w:iCs/>
                <w:szCs w:val="24"/>
                <w:lang w:eastAsia="zh-CN"/>
              </w:rPr>
              <w:instrText xml:space="preserve"> </w:instrText>
            </w:r>
            <w:r w:rsidR="00D411E3" w:rsidRPr="00D411E3">
              <w:rPr>
                <w:rFonts w:hint="eastAsia"/>
                <w:bCs/>
                <w:iCs/>
                <w:szCs w:val="24"/>
                <w:lang w:eastAsia="zh-CN"/>
              </w:rPr>
              <w:instrText>REF _Ref215472784 \h</w:instrText>
            </w:r>
            <w:r w:rsidR="00D411E3" w:rsidRPr="00D411E3">
              <w:rPr>
                <w:bCs/>
                <w:iCs/>
                <w:szCs w:val="24"/>
                <w:lang w:eastAsia="zh-CN"/>
              </w:rPr>
              <w:instrText xml:space="preserve">  \* MERGEFORMAT </w:instrText>
            </w:r>
            <w:r w:rsidR="00D411E3" w:rsidRPr="00D411E3">
              <w:rPr>
                <w:bCs/>
                <w:iCs/>
                <w:szCs w:val="24"/>
                <w:lang w:eastAsia="zh-CN"/>
              </w:rPr>
            </w:r>
            <w:r w:rsidR="00D411E3" w:rsidRPr="00D411E3">
              <w:rPr>
                <w:bCs/>
                <w:iCs/>
                <w:szCs w:val="24"/>
                <w:lang w:eastAsia="zh-CN"/>
              </w:rPr>
              <w:fldChar w:fldCharType="separate"/>
            </w:r>
            <w:r w:rsidR="004613B3" w:rsidRPr="004613B3">
              <w:rPr>
                <w:iCs/>
                <w:szCs w:val="24"/>
              </w:rPr>
              <w:t>[CS3]</w:t>
            </w:r>
            <w:r w:rsidR="00D411E3" w:rsidRPr="00D411E3">
              <w:rPr>
                <w:bCs/>
                <w:iCs/>
                <w:szCs w:val="24"/>
                <w:lang w:eastAsia="zh-CN"/>
              </w:rPr>
              <w:fldChar w:fldCharType="end"/>
            </w:r>
            <w:r w:rsidR="00D411E3" w:rsidRPr="00D411E3">
              <w:rPr>
                <w:rFonts w:hint="eastAsia"/>
                <w:bCs/>
                <w:iCs/>
                <w:szCs w:val="24"/>
                <w:lang w:eastAsia="zh-CN"/>
              </w:rPr>
              <w:t xml:space="preserve"> </w:t>
            </w:r>
            <w:r w:rsidRPr="00D411E3">
              <w:rPr>
                <w:rFonts w:hint="eastAsia"/>
                <w:szCs w:val="24"/>
                <w:lang w:eastAsia="zh-CN"/>
              </w:rPr>
              <w:t>without pressure correction.</w:t>
            </w:r>
          </w:p>
        </w:tc>
      </w:tr>
    </w:tbl>
    <w:p w14:paraId="4D45A765" w14:textId="77777777" w:rsidR="00990C45" w:rsidRPr="006A62D4" w:rsidRDefault="00990C45" w:rsidP="00990C45">
      <w:pPr>
        <w:rPr>
          <w:sz w:val="2"/>
          <w:szCs w:val="2"/>
        </w:rPr>
      </w:pPr>
    </w:p>
    <w:p w14:paraId="1370CBB0" w14:textId="5D5F24DE" w:rsidR="003E7C9E" w:rsidRPr="003E7C9E" w:rsidRDefault="003E7C9E" w:rsidP="003E7C9E">
      <w:pPr>
        <w:pStyle w:val="Caption"/>
        <w:jc w:val="center"/>
        <w:rPr>
          <w:lang w:eastAsia="zh-CN"/>
        </w:rPr>
      </w:pPr>
      <w:r w:rsidRPr="003E7C9E">
        <w:rPr>
          <w:noProof/>
          <w:lang w:eastAsia="zh-CN"/>
        </w:rPr>
        <w:drawing>
          <wp:inline distT="0" distB="0" distL="0" distR="0" wp14:anchorId="26163423" wp14:editId="0D1728FB">
            <wp:extent cx="5034915" cy="3031024"/>
            <wp:effectExtent l="0" t="0" r="0" b="0"/>
            <wp:docPr id="1005507047" name="Picture 1" descr="A diagram of a pressure measure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07047" name="Picture 1" descr="A diagram of a pressure measurement&#10;&#10;AI-generated content may be incorrect."/>
                    <pic:cNvPicPr/>
                  </pic:nvPicPr>
                  <pic:blipFill>
                    <a:blip r:embed="rId166"/>
                    <a:stretch>
                      <a:fillRect/>
                    </a:stretch>
                  </pic:blipFill>
                  <pic:spPr>
                    <a:xfrm>
                      <a:off x="0" y="0"/>
                      <a:ext cx="5043773" cy="3036356"/>
                    </a:xfrm>
                    <a:prstGeom prst="rect">
                      <a:avLst/>
                    </a:prstGeom>
                  </pic:spPr>
                </pic:pic>
              </a:graphicData>
            </a:graphic>
          </wp:inline>
        </w:drawing>
      </w:r>
    </w:p>
    <w:p w14:paraId="4E584AF0" w14:textId="5B641797" w:rsidR="00990C45" w:rsidRDefault="00990C45" w:rsidP="00F4456C">
      <w:pPr>
        <w:pStyle w:val="Caption"/>
        <w:jc w:val="center"/>
      </w:pPr>
      <w:bookmarkStart w:id="252" w:name="_Toc216163806"/>
      <w:r>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30</w:t>
      </w:r>
      <w:r>
        <w:fldChar w:fldCharType="end"/>
      </w:r>
      <w:r>
        <w:t xml:space="preserve"> </w:t>
      </w:r>
      <w:r w:rsidR="003E7C9E">
        <w:rPr>
          <w:rFonts w:hint="eastAsia"/>
          <w:lang w:eastAsia="zh-CN"/>
        </w:rPr>
        <w:t xml:space="preserve">Schematic </w:t>
      </w:r>
      <w:r w:rsidR="003E7C9E">
        <w:rPr>
          <w:lang w:eastAsia="zh-CN"/>
        </w:rPr>
        <w:t>illustration</w:t>
      </w:r>
      <w:r w:rsidR="003E7C9E">
        <w:rPr>
          <w:rFonts w:hint="eastAsia"/>
          <w:lang w:eastAsia="zh-CN"/>
        </w:rPr>
        <w:t xml:space="preserve"> of </w:t>
      </w:r>
      <w:r>
        <w:t xml:space="preserve">Hot Helium leak test </w:t>
      </w:r>
      <w:r w:rsidR="003E7C9E">
        <w:rPr>
          <w:rFonts w:hint="eastAsia"/>
          <w:lang w:eastAsia="zh-CN"/>
        </w:rPr>
        <w:t>sequence</w:t>
      </w:r>
      <w:r>
        <w:t xml:space="preserve"> and related acceptance criteria</w:t>
      </w:r>
      <w:bookmarkEnd w:id="252"/>
    </w:p>
    <w:p w14:paraId="39B9B987" w14:textId="77777777" w:rsidR="003E7C9E" w:rsidRPr="003E7C9E" w:rsidRDefault="003E7C9E" w:rsidP="003E7C9E"/>
    <w:p w14:paraId="70ED7234" w14:textId="420094A1" w:rsidR="009F2685" w:rsidRDefault="003E7C9E" w:rsidP="003E7C9E">
      <w:pPr>
        <w:jc w:val="center"/>
      </w:pPr>
      <w:r w:rsidRPr="003E7C9E">
        <w:rPr>
          <w:noProof/>
        </w:rPr>
        <w:drawing>
          <wp:inline distT="0" distB="0" distL="0" distR="0" wp14:anchorId="2B52C91E" wp14:editId="683B9FB8">
            <wp:extent cx="4632960" cy="4632960"/>
            <wp:effectExtent l="0" t="0" r="0" b="0"/>
            <wp:docPr id="1826753225" name="Picture 1" descr="Diagram of a machine with text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753225" name="Picture 1" descr="Diagram of a machine with text and symbols&#10;&#10;AI-generated content may be incorrect."/>
                    <pic:cNvPicPr/>
                  </pic:nvPicPr>
                  <pic:blipFill>
                    <a:blip r:embed="rId167"/>
                    <a:stretch>
                      <a:fillRect/>
                    </a:stretch>
                  </pic:blipFill>
                  <pic:spPr>
                    <a:xfrm>
                      <a:off x="0" y="0"/>
                      <a:ext cx="4632960" cy="4632960"/>
                    </a:xfrm>
                    <a:prstGeom prst="rect">
                      <a:avLst/>
                    </a:prstGeom>
                  </pic:spPr>
                </pic:pic>
              </a:graphicData>
            </a:graphic>
          </wp:inline>
        </w:drawing>
      </w:r>
    </w:p>
    <w:p w14:paraId="069DCAE1" w14:textId="1D7547C4" w:rsidR="003E7C9E" w:rsidRDefault="003E7C9E" w:rsidP="003E7C9E">
      <w:pPr>
        <w:pStyle w:val="Caption"/>
        <w:jc w:val="center"/>
        <w:rPr>
          <w:lang w:eastAsia="zh-CN"/>
        </w:rPr>
      </w:pPr>
      <w:bookmarkStart w:id="253" w:name="_Toc216163807"/>
      <w:r>
        <w:t xml:space="preserve">Figure </w:t>
      </w:r>
      <w:r>
        <w:fldChar w:fldCharType="begin"/>
      </w:r>
      <w:r>
        <w:instrText xml:space="preserve"> STYLEREF 1 \s </w:instrText>
      </w:r>
      <w:r>
        <w:fldChar w:fldCharType="separate"/>
      </w:r>
      <w:r w:rsidR="004613B3">
        <w:rPr>
          <w:noProof/>
        </w:rPr>
        <w:t>5</w:t>
      </w:r>
      <w:r>
        <w:fldChar w:fldCharType="end"/>
      </w:r>
      <w:r>
        <w:noBreakHyphen/>
      </w:r>
      <w:r>
        <w:fldChar w:fldCharType="begin"/>
      </w:r>
      <w:r>
        <w:instrText xml:space="preserve"> SEQ Figure \* ARABIC \s 1 </w:instrText>
      </w:r>
      <w:r>
        <w:fldChar w:fldCharType="separate"/>
      </w:r>
      <w:r w:rsidR="004613B3">
        <w:rPr>
          <w:noProof/>
        </w:rPr>
        <w:t>31</w:t>
      </w:r>
      <w:r>
        <w:fldChar w:fldCharType="end"/>
      </w:r>
      <w:r>
        <w:t xml:space="preserve"> </w:t>
      </w:r>
      <w:r>
        <w:rPr>
          <w:rFonts w:hint="eastAsia"/>
          <w:lang w:eastAsia="zh-CN"/>
        </w:rPr>
        <w:t xml:space="preserve">Schematic </w:t>
      </w:r>
      <w:r>
        <w:rPr>
          <w:lang w:eastAsia="zh-CN"/>
        </w:rPr>
        <w:t>illustration</w:t>
      </w:r>
      <w:r>
        <w:rPr>
          <w:rFonts w:hint="eastAsia"/>
          <w:lang w:eastAsia="zh-CN"/>
        </w:rPr>
        <w:t xml:space="preserve"> of a h</w:t>
      </w:r>
      <w:r>
        <w:t xml:space="preserve">ot Helium leak </w:t>
      </w:r>
      <w:r>
        <w:rPr>
          <w:rFonts w:hint="eastAsia"/>
          <w:lang w:eastAsia="zh-CN"/>
        </w:rPr>
        <w:t>test facility (</w:t>
      </w:r>
      <w:r>
        <w:rPr>
          <w:lang w:eastAsia="zh-CN"/>
        </w:rPr>
        <w:t>example</w:t>
      </w:r>
      <w:r>
        <w:rPr>
          <w:rFonts w:hint="eastAsia"/>
          <w:lang w:eastAsia="zh-CN"/>
        </w:rPr>
        <w:t>)</w:t>
      </w:r>
      <w:bookmarkEnd w:id="253"/>
    </w:p>
    <w:p w14:paraId="5BD34A6B" w14:textId="274B34D5" w:rsidR="00153332" w:rsidRDefault="00072916" w:rsidP="00153332">
      <w:pPr>
        <w:pStyle w:val="Heading3"/>
      </w:pPr>
      <w:bookmarkStart w:id="254" w:name="_Toc150935772"/>
      <w:r>
        <w:rPr>
          <w:rFonts w:eastAsia="SimSun" w:hint="eastAsia"/>
          <w:lang w:eastAsia="zh-CN"/>
        </w:rPr>
        <w:t xml:space="preserve"> </w:t>
      </w:r>
      <w:bookmarkStart w:id="255" w:name="_Toc216163726"/>
      <w:r w:rsidR="00153332">
        <w:t>Geometrical Shape and Tolerances</w:t>
      </w:r>
      <w:bookmarkEnd w:id="254"/>
      <w:bookmarkEnd w:id="255"/>
    </w:p>
    <w:p w14:paraId="53DADEB6" w14:textId="77777777" w:rsidR="00153332" w:rsidRPr="009C7979" w:rsidRDefault="00153332" w:rsidP="00153332">
      <w:pPr>
        <w:pStyle w:val="Heading4"/>
      </w:pPr>
      <w:bookmarkStart w:id="256" w:name="_Toc150935773"/>
      <w:bookmarkStart w:id="257" w:name="_Toc216163727"/>
      <w:r w:rsidRPr="009C7979">
        <w:t>Introduction</w:t>
      </w:r>
      <w:bookmarkEnd w:id="256"/>
      <w:bookmarkEnd w:id="257"/>
    </w:p>
    <w:p w14:paraId="2019A55F" w14:textId="4253D46D" w:rsidR="00BC06D8" w:rsidRDefault="006A3DA7"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176</w:t>
      </w:r>
      <w:r w:rsidRPr="00EE55B6">
        <w:rPr>
          <w:b/>
          <w:bCs/>
        </w:rPr>
        <w:fldChar w:fldCharType="end"/>
      </w:r>
      <w:r w:rsidRPr="00EE55B6">
        <w:rPr>
          <w:b/>
          <w:bCs/>
        </w:rPr>
        <w:t>]</w:t>
      </w:r>
      <w:r>
        <w:rPr>
          <w:b/>
          <w:bCs/>
        </w:rPr>
        <w:t xml:space="preserve"> </w:t>
      </w:r>
      <w:r w:rsidR="00BC06D8">
        <w:t xml:space="preserve">The geometrical shape and tolerances shall be measured on each final component, including standard parts, after the completion of the manufacturing process.  </w:t>
      </w:r>
    </w:p>
    <w:p w14:paraId="0E9EBEEB" w14:textId="22A8D6AE" w:rsidR="00153332" w:rsidRDefault="006A3DA7"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177</w:t>
      </w:r>
      <w:r w:rsidRPr="00EE55B6">
        <w:rPr>
          <w:b/>
          <w:bCs/>
        </w:rPr>
        <w:fldChar w:fldCharType="end"/>
      </w:r>
      <w:r w:rsidRPr="00EE55B6">
        <w:rPr>
          <w:b/>
          <w:bCs/>
        </w:rPr>
        <w:t>]</w:t>
      </w:r>
      <w:r>
        <w:rPr>
          <w:b/>
          <w:bCs/>
        </w:rPr>
        <w:t xml:space="preserve"> </w:t>
      </w:r>
      <w:r w:rsidR="00BC06D8">
        <w:t>The geometrical shape and tolerances shall be measured according to a testing protocol</w:t>
      </w:r>
      <w:r w:rsidR="00C54104">
        <w:rPr>
          <w:rFonts w:hint="eastAsia"/>
          <w:lang w:eastAsia="zh-CN"/>
        </w:rPr>
        <w:t xml:space="preserve"> </w:t>
      </w:r>
      <w:r w:rsidR="00C54104">
        <w:t>and Dimensional Inspection Plan</w:t>
      </w:r>
      <w:r w:rsidR="00A759BC">
        <w:t xml:space="preserve"> (DIP)</w:t>
      </w:r>
      <w:r w:rsidR="00BC06D8">
        <w:t xml:space="preserve"> agreed with IO and compliant with the </w:t>
      </w:r>
      <w:r w:rsidR="00153332">
        <w:rPr>
          <w:i/>
          <w:iCs/>
        </w:rPr>
        <w:t>ITER Dimensional Metrology Handbook</w:t>
      </w:r>
      <w:r w:rsidR="00153332">
        <w:t xml:space="preserve"> </w:t>
      </w:r>
      <w:r w:rsidR="00B913C4">
        <w:fldChar w:fldCharType="begin"/>
      </w:r>
      <w:r w:rsidR="00B913C4">
        <w:instrText xml:space="preserve"> REF _Ref181976740 \h </w:instrText>
      </w:r>
      <w:r w:rsidR="00B913C4">
        <w:fldChar w:fldCharType="separate"/>
      </w:r>
      <w:r w:rsidR="004613B3" w:rsidRPr="009E204B">
        <w:rPr>
          <w:szCs w:val="24"/>
        </w:rPr>
        <w:t>[AD</w:t>
      </w:r>
      <w:r w:rsidR="004613B3">
        <w:rPr>
          <w:noProof/>
          <w:szCs w:val="24"/>
        </w:rPr>
        <w:t>3</w:t>
      </w:r>
      <w:r w:rsidR="004613B3" w:rsidRPr="009E204B">
        <w:rPr>
          <w:szCs w:val="24"/>
        </w:rPr>
        <w:t>]</w:t>
      </w:r>
      <w:r w:rsidR="00B913C4">
        <w:fldChar w:fldCharType="end"/>
      </w:r>
      <w:r w:rsidR="00D340BC">
        <w:t>.</w:t>
      </w:r>
    </w:p>
    <w:p w14:paraId="38B9E496" w14:textId="7A52972A" w:rsidR="00D340BC" w:rsidRDefault="006A3DA7"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178</w:t>
      </w:r>
      <w:r w:rsidRPr="00EE55B6">
        <w:rPr>
          <w:b/>
          <w:bCs/>
        </w:rPr>
        <w:fldChar w:fldCharType="end"/>
      </w:r>
      <w:r w:rsidRPr="00EE55B6">
        <w:rPr>
          <w:b/>
          <w:bCs/>
        </w:rPr>
        <w:t>]</w:t>
      </w:r>
      <w:r>
        <w:rPr>
          <w:b/>
          <w:bCs/>
        </w:rPr>
        <w:t xml:space="preserve"> </w:t>
      </w:r>
      <w:r w:rsidR="00D340BC">
        <w:t>The dimensional metrology shall be carried out at room temperature.</w:t>
      </w:r>
    </w:p>
    <w:p w14:paraId="7B0EE5D4" w14:textId="31A1A981" w:rsidR="00153332" w:rsidRDefault="00153332" w:rsidP="00153332">
      <w:r>
        <w:t xml:space="preserve">The </w:t>
      </w:r>
      <w:r>
        <w:rPr>
          <w:i/>
          <w:iCs/>
        </w:rPr>
        <w:t>ITER Dimensional Metrology Handbook</w:t>
      </w:r>
      <w:r w:rsidR="00D340BC">
        <w:t xml:space="preserve"> </w:t>
      </w:r>
      <w:r w:rsidR="00D340BC">
        <w:fldChar w:fldCharType="begin"/>
      </w:r>
      <w:r w:rsidR="00D340BC">
        <w:instrText xml:space="preserve"> REF _Ref181976740 \h </w:instrText>
      </w:r>
      <w:r w:rsidR="00D340BC">
        <w:fldChar w:fldCharType="separate"/>
      </w:r>
      <w:r w:rsidR="004613B3" w:rsidRPr="009E204B">
        <w:rPr>
          <w:szCs w:val="24"/>
        </w:rPr>
        <w:t>[AD</w:t>
      </w:r>
      <w:r w:rsidR="004613B3">
        <w:rPr>
          <w:noProof/>
          <w:szCs w:val="24"/>
        </w:rPr>
        <w:t>3</w:t>
      </w:r>
      <w:r w:rsidR="004613B3" w:rsidRPr="009E204B">
        <w:rPr>
          <w:szCs w:val="24"/>
        </w:rPr>
        <w:t>]</w:t>
      </w:r>
      <w:r w:rsidR="00D340BC">
        <w:fldChar w:fldCharType="end"/>
      </w:r>
      <w:r w:rsidR="00D340BC">
        <w:t xml:space="preserve"> </w:t>
      </w:r>
      <w:r>
        <w:t>outlines the mandatory requirements for dimensional control of the components, assemblies and systems for the ITER machine</w:t>
      </w:r>
      <w:r w:rsidR="00D340BC">
        <w:t xml:space="preserve">. In </w:t>
      </w:r>
      <w:r w:rsidR="00254A39">
        <w:t>addition,</w:t>
      </w:r>
      <w:r w:rsidR="00D340BC">
        <w:t xml:space="preserve"> the handbook</w:t>
      </w:r>
      <w:r>
        <w:t xml:space="preserve"> provides significant guidance and helpful information on best practice for metrology applications.</w:t>
      </w:r>
    </w:p>
    <w:p w14:paraId="18D80E67" w14:textId="2CF5E2A2" w:rsidR="00153332" w:rsidRDefault="00D340BC" w:rsidP="00153332">
      <w:pPr>
        <w:rPr>
          <w:lang w:eastAsia="zh-CN"/>
        </w:rPr>
      </w:pPr>
      <w:r>
        <w:t>The a</w:t>
      </w:r>
      <w:r w:rsidR="00153332">
        <w:t xml:space="preserve">greement on Testing Protocol and Dimensional </w:t>
      </w:r>
      <w:r w:rsidR="00A603CE">
        <w:t>Inspection</w:t>
      </w:r>
      <w:r w:rsidR="00153332">
        <w:t xml:space="preserve"> Plan represents a </w:t>
      </w:r>
      <w:r w:rsidR="00153332">
        <w:rPr>
          <w:b/>
          <w:bCs/>
        </w:rPr>
        <w:t>Hold Point</w:t>
      </w:r>
      <w:r>
        <w:t>, part of the MRR.</w:t>
      </w:r>
      <w:r w:rsidR="00FB1965">
        <w:rPr>
          <w:rFonts w:hint="eastAsia"/>
          <w:lang w:eastAsia="zh-CN"/>
        </w:rPr>
        <w:t xml:space="preserve"> </w:t>
      </w:r>
    </w:p>
    <w:p w14:paraId="00C98586" w14:textId="22379F43" w:rsidR="00FB1965" w:rsidRPr="009005C7" w:rsidRDefault="002C2138" w:rsidP="00FB1965">
      <w:pPr>
        <w:rPr>
          <w:szCs w:val="24"/>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179</w:t>
      </w:r>
      <w:r w:rsidRPr="00EE55B6">
        <w:rPr>
          <w:b/>
          <w:bCs/>
        </w:rPr>
        <w:fldChar w:fldCharType="end"/>
      </w:r>
      <w:r w:rsidRPr="00EE55B6">
        <w:rPr>
          <w:b/>
          <w:bCs/>
        </w:rPr>
        <w:t>]</w:t>
      </w:r>
      <w:r>
        <w:rPr>
          <w:b/>
          <w:bCs/>
        </w:rPr>
        <w:t xml:space="preserve"> </w:t>
      </w:r>
      <w:r w:rsidR="00FB1965" w:rsidRPr="009005C7">
        <w:rPr>
          <w:szCs w:val="24"/>
        </w:rPr>
        <w:t xml:space="preserve">The </w:t>
      </w:r>
      <w:r w:rsidR="00FB1965" w:rsidRPr="009005C7">
        <w:rPr>
          <w:rFonts w:eastAsiaTheme="minorEastAsia"/>
          <w:szCs w:val="24"/>
          <w:lang w:eastAsia="zh-CN"/>
        </w:rPr>
        <w:t>Contractor</w:t>
      </w:r>
      <w:r w:rsidR="00FB1965" w:rsidRPr="009005C7">
        <w:rPr>
          <w:szCs w:val="24"/>
        </w:rPr>
        <w:t xml:space="preserve"> shall prepare a </w:t>
      </w:r>
      <w:r w:rsidR="00FB1965">
        <w:rPr>
          <w:rFonts w:hint="eastAsia"/>
          <w:szCs w:val="24"/>
          <w:lang w:eastAsia="zh-CN"/>
        </w:rPr>
        <w:t xml:space="preserve">dimension </w:t>
      </w:r>
      <w:r w:rsidR="00FB1965" w:rsidRPr="009005C7">
        <w:rPr>
          <w:szCs w:val="24"/>
        </w:rPr>
        <w:t>report</w:t>
      </w:r>
      <w:r w:rsidR="00FB1965">
        <w:rPr>
          <w:rFonts w:hint="eastAsia"/>
          <w:szCs w:val="24"/>
          <w:lang w:eastAsia="zh-CN"/>
        </w:rPr>
        <w:t xml:space="preserve">, </w:t>
      </w:r>
      <w:r w:rsidR="00FB1965" w:rsidRPr="009005C7">
        <w:rPr>
          <w:szCs w:val="24"/>
        </w:rPr>
        <w:t>as a minimum, contain</w:t>
      </w:r>
      <w:r w:rsidR="00FB1965">
        <w:rPr>
          <w:rFonts w:hint="eastAsia"/>
          <w:szCs w:val="24"/>
          <w:lang w:eastAsia="zh-CN"/>
        </w:rPr>
        <w:t>ing</w:t>
      </w:r>
      <w:r w:rsidR="00FB1965" w:rsidRPr="009005C7">
        <w:rPr>
          <w:szCs w:val="24"/>
        </w:rPr>
        <w:t xml:space="preserve"> the following information:</w:t>
      </w:r>
    </w:p>
    <w:p w14:paraId="4E14096C" w14:textId="65DFC96B" w:rsidR="00FB1965" w:rsidRPr="009005C7" w:rsidRDefault="00FB1965" w:rsidP="00FB1965">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17"/>
        </w:tabs>
        <w:spacing w:before="60" w:line="240" w:lineRule="auto"/>
        <w:ind w:left="720"/>
        <w:rPr>
          <w:szCs w:val="24"/>
        </w:rPr>
      </w:pPr>
      <w:r>
        <w:rPr>
          <w:rFonts w:eastAsia="SimSun" w:hint="eastAsia"/>
          <w:szCs w:val="24"/>
          <w:lang w:eastAsia="zh-CN"/>
        </w:rPr>
        <w:t xml:space="preserve">The </w:t>
      </w:r>
      <w:r>
        <w:rPr>
          <w:rFonts w:eastAsia="SimSun"/>
          <w:szCs w:val="24"/>
          <w:lang w:eastAsia="zh-CN"/>
        </w:rPr>
        <w:t>implemented</w:t>
      </w:r>
      <w:r>
        <w:rPr>
          <w:rFonts w:eastAsia="SimSun" w:hint="eastAsia"/>
          <w:szCs w:val="24"/>
          <w:lang w:eastAsia="zh-CN"/>
        </w:rPr>
        <w:t xml:space="preserve"> </w:t>
      </w:r>
      <w:r>
        <w:rPr>
          <w:rFonts w:eastAsia="SimSun"/>
          <w:szCs w:val="24"/>
          <w:lang w:eastAsia="zh-CN"/>
        </w:rPr>
        <w:t>Dimensional</w:t>
      </w:r>
      <w:r>
        <w:rPr>
          <w:rFonts w:eastAsia="SimSun" w:hint="eastAsia"/>
          <w:szCs w:val="24"/>
          <w:lang w:eastAsia="zh-CN"/>
        </w:rPr>
        <w:t xml:space="preserve"> Inspection Plan with all data </w:t>
      </w:r>
      <w:r>
        <w:rPr>
          <w:rFonts w:eastAsia="SimSun"/>
          <w:szCs w:val="24"/>
          <w:lang w:eastAsia="zh-CN"/>
        </w:rPr>
        <w:t>sheet</w:t>
      </w:r>
      <w:r>
        <w:rPr>
          <w:rFonts w:eastAsia="SimSun" w:hint="eastAsia"/>
          <w:szCs w:val="24"/>
          <w:lang w:eastAsia="zh-CN"/>
        </w:rPr>
        <w:t xml:space="preserve"> tables</w:t>
      </w:r>
      <w:r w:rsidRPr="009005C7">
        <w:rPr>
          <w:szCs w:val="24"/>
        </w:rPr>
        <w:t>.</w:t>
      </w:r>
    </w:p>
    <w:p w14:paraId="114403B5" w14:textId="685A55D2" w:rsidR="00FB1965" w:rsidRPr="00FB1965" w:rsidRDefault="00FB1965" w:rsidP="00FB1965">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17"/>
        </w:tabs>
        <w:spacing w:before="60" w:line="240" w:lineRule="auto"/>
        <w:ind w:left="720"/>
        <w:rPr>
          <w:szCs w:val="24"/>
        </w:rPr>
      </w:pPr>
      <w:r w:rsidRPr="00FB1965">
        <w:rPr>
          <w:szCs w:val="24"/>
        </w:rPr>
        <w:t xml:space="preserve">All Meta data files, electronic measurement files e.g. Spatial Analyzer, Polyworks, PCDMS etc. </w:t>
      </w:r>
      <w:r w:rsidRPr="009005C7">
        <w:rPr>
          <w:szCs w:val="24"/>
        </w:rPr>
        <w:t>An acceptance or rejection statement on the detected defects.</w:t>
      </w:r>
    </w:p>
    <w:p w14:paraId="1D385A4B" w14:textId="49D3AA23" w:rsidR="00FB1965" w:rsidRPr="00FB1965" w:rsidRDefault="00FB1965" w:rsidP="00FB1965">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17"/>
        </w:tabs>
        <w:spacing w:before="60" w:line="240" w:lineRule="auto"/>
        <w:ind w:left="720"/>
        <w:rPr>
          <w:szCs w:val="24"/>
        </w:rPr>
      </w:pPr>
      <w:r>
        <w:rPr>
          <w:rFonts w:eastAsia="SimSun"/>
          <w:szCs w:val="24"/>
          <w:lang w:eastAsia="zh-CN"/>
        </w:rPr>
        <w:t>Record</w:t>
      </w:r>
      <w:r>
        <w:rPr>
          <w:rFonts w:eastAsia="SimSun" w:hint="eastAsia"/>
          <w:szCs w:val="24"/>
          <w:lang w:eastAsia="zh-CN"/>
        </w:rPr>
        <w:t xml:space="preserve"> or Log for Instrument, Personnel and Temperature.</w:t>
      </w:r>
    </w:p>
    <w:p w14:paraId="30B279DF" w14:textId="04416CD9" w:rsidR="00FB1965" w:rsidRPr="00574D63" w:rsidRDefault="00FB1965" w:rsidP="00FB1965">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17"/>
        </w:tabs>
        <w:spacing w:before="60" w:line="240" w:lineRule="auto"/>
        <w:ind w:left="720"/>
        <w:rPr>
          <w:szCs w:val="24"/>
        </w:rPr>
      </w:pPr>
      <w:r w:rsidRPr="00FB1965">
        <w:rPr>
          <w:szCs w:val="24"/>
        </w:rPr>
        <w:t xml:space="preserve">Drift &amp; Artifact Record </w:t>
      </w:r>
      <w:r w:rsidR="00574D63">
        <w:rPr>
          <w:rFonts w:eastAsia="SimSun" w:hint="eastAsia"/>
          <w:szCs w:val="24"/>
          <w:lang w:eastAsia="zh-CN"/>
        </w:rPr>
        <w:t xml:space="preserve">for </w:t>
      </w:r>
      <w:r w:rsidRPr="00FB1965">
        <w:rPr>
          <w:szCs w:val="24"/>
        </w:rPr>
        <w:t>use with Laser Tracker</w:t>
      </w:r>
      <w:r w:rsidR="00574D63">
        <w:rPr>
          <w:rFonts w:eastAsia="SimSun" w:hint="eastAsia"/>
          <w:szCs w:val="24"/>
          <w:lang w:eastAsia="zh-CN"/>
        </w:rPr>
        <w:t>.</w:t>
      </w:r>
    </w:p>
    <w:p w14:paraId="66DC044B" w14:textId="18B58C14" w:rsidR="00574D63" w:rsidRPr="00574D63" w:rsidRDefault="00574D63" w:rsidP="00FB1965">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17"/>
        </w:tabs>
        <w:spacing w:before="60" w:line="240" w:lineRule="auto"/>
        <w:ind w:left="720"/>
        <w:rPr>
          <w:szCs w:val="24"/>
        </w:rPr>
      </w:pPr>
      <w:r w:rsidRPr="00574D63">
        <w:rPr>
          <w:szCs w:val="24"/>
        </w:rPr>
        <w:t>Calibration certificates SHALL BE provided upon request</w:t>
      </w:r>
      <w:r>
        <w:rPr>
          <w:rFonts w:eastAsia="SimSun" w:hint="eastAsia"/>
          <w:szCs w:val="24"/>
          <w:lang w:eastAsia="zh-CN"/>
        </w:rPr>
        <w:t>.</w:t>
      </w:r>
    </w:p>
    <w:p w14:paraId="5DBBB762" w14:textId="7C27AA19" w:rsidR="00574D63" w:rsidRDefault="00574D63" w:rsidP="00FB1965">
      <w:pPr>
        <w:pStyle w:val="ListBullet"/>
        <w:keepLines/>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17"/>
        </w:tabs>
        <w:spacing w:before="60" w:line="240" w:lineRule="auto"/>
        <w:ind w:left="720"/>
        <w:rPr>
          <w:szCs w:val="24"/>
        </w:rPr>
      </w:pPr>
      <w:r w:rsidRPr="00574D63">
        <w:rPr>
          <w:szCs w:val="24"/>
        </w:rPr>
        <w:t>Photograph(s) of each instrument(s) and part in use to provide record of part set up and instrument operations</w:t>
      </w:r>
      <w:r>
        <w:rPr>
          <w:rFonts w:eastAsia="SimSun" w:hint="eastAsia"/>
          <w:szCs w:val="24"/>
          <w:lang w:eastAsia="zh-CN"/>
        </w:rPr>
        <w:t>.</w:t>
      </w:r>
    </w:p>
    <w:p w14:paraId="79D8C366" w14:textId="1AAF52C7" w:rsidR="00254A39" w:rsidRDefault="00F4456C" w:rsidP="00153332">
      <w:r>
        <w:rPr>
          <w:lang w:eastAsia="zh-CN"/>
        </w:rPr>
        <w:t>Compliance</w:t>
      </w:r>
      <w:r>
        <w:rPr>
          <w:rFonts w:hint="eastAsia"/>
          <w:lang w:eastAsia="zh-CN"/>
        </w:rPr>
        <w:t xml:space="preserve"> with</w:t>
      </w:r>
      <w:r w:rsidR="00254A39">
        <w:t xml:space="preserve"> the requirements on the geometrical shape and tolerances represents a </w:t>
      </w:r>
      <w:r w:rsidR="00254A39" w:rsidRPr="000902FE">
        <w:rPr>
          <w:b/>
          <w:bCs/>
        </w:rPr>
        <w:t>Hold Point</w:t>
      </w:r>
      <w:r w:rsidR="00254A39">
        <w:t>.</w:t>
      </w:r>
    </w:p>
    <w:p w14:paraId="39F014B3" w14:textId="77777777" w:rsidR="00254A39" w:rsidRPr="00D340BC" w:rsidRDefault="00254A39" w:rsidP="00153332">
      <w:pPr>
        <w:rPr>
          <w:b/>
          <w:bCs/>
        </w:rPr>
      </w:pPr>
    </w:p>
    <w:p w14:paraId="33AD49E7" w14:textId="77777777" w:rsidR="00153332" w:rsidRPr="009C7979" w:rsidRDefault="00153332" w:rsidP="00153332">
      <w:pPr>
        <w:pStyle w:val="Heading4"/>
      </w:pPr>
      <w:bookmarkStart w:id="258" w:name="_Toc150935774"/>
      <w:bookmarkStart w:id="259" w:name="_Toc216163728"/>
      <w:r w:rsidRPr="009C7979">
        <w:t>General Tolerances</w:t>
      </w:r>
      <w:bookmarkEnd w:id="258"/>
      <w:bookmarkEnd w:id="259"/>
    </w:p>
    <w:p w14:paraId="19F8FD82" w14:textId="7F912EEE" w:rsidR="00153332" w:rsidRDefault="00CF586B"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180</w:t>
      </w:r>
      <w:r w:rsidRPr="00EE55B6">
        <w:rPr>
          <w:b/>
          <w:bCs/>
        </w:rPr>
        <w:fldChar w:fldCharType="end"/>
      </w:r>
      <w:r w:rsidRPr="00EE55B6">
        <w:rPr>
          <w:b/>
          <w:bCs/>
        </w:rPr>
        <w:t>]</w:t>
      </w:r>
      <w:r>
        <w:rPr>
          <w:b/>
          <w:bCs/>
        </w:rPr>
        <w:t xml:space="preserve"> </w:t>
      </w:r>
      <w:r w:rsidR="00153332">
        <w:t xml:space="preserve">Unless otherwise specified, the dimensions shall satisfy the tolerance </w:t>
      </w:r>
      <w:r w:rsidR="00153332" w:rsidRPr="00923931">
        <w:t>Class “</w:t>
      </w:r>
      <w:r w:rsidR="0089237B">
        <w:rPr>
          <w:rFonts w:hint="eastAsia"/>
          <w:lang w:eastAsia="zh-CN"/>
        </w:rPr>
        <w:t>m</w:t>
      </w:r>
      <w:r w:rsidR="00153332" w:rsidRPr="00923931">
        <w:t xml:space="preserve">” of </w:t>
      </w:r>
      <w:r w:rsidR="00153332" w:rsidRPr="00923931">
        <w:rPr>
          <w:i/>
          <w:iCs/>
        </w:rPr>
        <w:t>ISO 2768-1</w:t>
      </w:r>
      <w:r w:rsidR="00153332" w:rsidRPr="00923931">
        <w:t xml:space="preserve"> </w:t>
      </w:r>
      <w:r w:rsidR="00923931" w:rsidRPr="00923931">
        <w:fldChar w:fldCharType="begin"/>
      </w:r>
      <w:r w:rsidR="00923931" w:rsidRPr="00923931">
        <w:instrText xml:space="preserve"> REF _Ref182486548 \h </w:instrText>
      </w:r>
      <w:r w:rsidR="00923931">
        <w:instrText xml:space="preserve"> \* MERGEFORMAT </w:instrText>
      </w:r>
      <w:r w:rsidR="00923931" w:rsidRPr="00923931">
        <w:fldChar w:fldCharType="separate"/>
      </w:r>
      <w:r w:rsidR="004613B3">
        <w:rPr>
          <w:szCs w:val="24"/>
        </w:rPr>
        <w:t>[</w:t>
      </w:r>
      <w:r w:rsidR="004613B3" w:rsidRPr="00240B75">
        <w:rPr>
          <w:szCs w:val="24"/>
        </w:rPr>
        <w:t>CS</w:t>
      </w:r>
      <w:r w:rsidR="004613B3">
        <w:rPr>
          <w:szCs w:val="24"/>
        </w:rPr>
        <w:t>4]</w:t>
      </w:r>
      <w:r w:rsidR="00923931" w:rsidRPr="00923931">
        <w:fldChar w:fldCharType="end"/>
      </w:r>
      <w:r w:rsidR="00923931" w:rsidRPr="00923931">
        <w:t xml:space="preserve"> </w:t>
      </w:r>
      <w:r w:rsidR="00153332" w:rsidRPr="00923931">
        <w:t>and tolerance Class “</w:t>
      </w:r>
      <w:r w:rsidR="0089237B">
        <w:rPr>
          <w:rFonts w:hint="eastAsia"/>
          <w:lang w:eastAsia="zh-CN"/>
        </w:rPr>
        <w:t>K</w:t>
      </w:r>
      <w:r w:rsidR="00153332" w:rsidRPr="00923931">
        <w:t xml:space="preserve">” of </w:t>
      </w:r>
      <w:r w:rsidR="00923931" w:rsidRPr="00923931">
        <w:rPr>
          <w:i/>
          <w:iCs/>
        </w:rPr>
        <w:t>ISO 22081</w:t>
      </w:r>
      <w:r w:rsidR="00923931" w:rsidRPr="00923931">
        <w:t xml:space="preserve"> </w:t>
      </w:r>
      <w:r w:rsidR="00923931" w:rsidRPr="00923931">
        <w:fldChar w:fldCharType="begin"/>
      </w:r>
      <w:r w:rsidR="00923931" w:rsidRPr="00923931">
        <w:instrText xml:space="preserve"> REF _Ref182486561 \h  \* MERGEFORMAT </w:instrText>
      </w:r>
      <w:r w:rsidR="00923931" w:rsidRPr="00923931">
        <w:fldChar w:fldCharType="separate"/>
      </w:r>
      <w:r w:rsidR="004613B3">
        <w:rPr>
          <w:szCs w:val="24"/>
        </w:rPr>
        <w:t>[</w:t>
      </w:r>
      <w:r w:rsidR="004613B3" w:rsidRPr="00240B75">
        <w:rPr>
          <w:szCs w:val="24"/>
        </w:rPr>
        <w:t>CS</w:t>
      </w:r>
      <w:r w:rsidR="004613B3">
        <w:rPr>
          <w:szCs w:val="24"/>
        </w:rPr>
        <w:t>5]</w:t>
      </w:r>
      <w:r w:rsidR="00923931" w:rsidRPr="00923931">
        <w:fldChar w:fldCharType="end"/>
      </w:r>
      <w:r w:rsidR="00E161F2">
        <w:t xml:space="preserve"> </w:t>
      </w:r>
      <w:r w:rsidR="00E161F2" w:rsidRPr="00923931">
        <w:t>(Replacing ISO 2768-2)</w:t>
      </w:r>
      <w:r w:rsidR="00923931" w:rsidRPr="00923931">
        <w:t>.</w:t>
      </w:r>
      <w:r w:rsidR="00923931">
        <w:t xml:space="preserve"> </w:t>
      </w:r>
      <w:r w:rsidR="00153332">
        <w:t>General tolerances do not require a specific check unless there are doubts that they have been met.</w:t>
      </w:r>
    </w:p>
    <w:p w14:paraId="00222EDC" w14:textId="15F945A9" w:rsidR="00153332" w:rsidRDefault="006D5DB3"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181</w:t>
      </w:r>
      <w:r w:rsidRPr="00EE55B6">
        <w:rPr>
          <w:b/>
          <w:bCs/>
        </w:rPr>
        <w:fldChar w:fldCharType="end"/>
      </w:r>
      <w:r w:rsidRPr="00EE55B6">
        <w:rPr>
          <w:b/>
          <w:bCs/>
        </w:rPr>
        <w:t>]</w:t>
      </w:r>
      <w:r>
        <w:rPr>
          <w:b/>
          <w:bCs/>
        </w:rPr>
        <w:t xml:space="preserve"> </w:t>
      </w:r>
      <w:r w:rsidR="00153332">
        <w:t>The above tolerances also apply to the maximum deviation from the straightness and flatness of straight lines and flat surface, respectively.</w:t>
      </w:r>
    </w:p>
    <w:p w14:paraId="3A6C5E1A" w14:textId="77777777" w:rsidR="00153332" w:rsidRDefault="00153332" w:rsidP="00153332"/>
    <w:p w14:paraId="6A62DD6B" w14:textId="77777777" w:rsidR="00153332" w:rsidRPr="009C7979" w:rsidRDefault="00153332" w:rsidP="00153332">
      <w:pPr>
        <w:pStyle w:val="Heading4"/>
      </w:pPr>
      <w:bookmarkStart w:id="260" w:name="_Toc150935775"/>
      <w:bookmarkStart w:id="261" w:name="_Toc216163729"/>
      <w:r w:rsidRPr="009C7979">
        <w:t>Specific Tolerances</w:t>
      </w:r>
      <w:bookmarkEnd w:id="260"/>
      <w:bookmarkEnd w:id="261"/>
    </w:p>
    <w:p w14:paraId="6DD52F28" w14:textId="671CCF7D" w:rsidR="00153332" w:rsidRDefault="006D5DB3"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182</w:t>
      </w:r>
      <w:r w:rsidRPr="00EE55B6">
        <w:rPr>
          <w:b/>
          <w:bCs/>
        </w:rPr>
        <w:fldChar w:fldCharType="end"/>
      </w:r>
      <w:r w:rsidRPr="00EE55B6">
        <w:rPr>
          <w:b/>
          <w:bCs/>
        </w:rPr>
        <w:t>]</w:t>
      </w:r>
      <w:r>
        <w:rPr>
          <w:b/>
          <w:bCs/>
        </w:rPr>
        <w:t xml:space="preserve"> </w:t>
      </w:r>
      <w:r w:rsidR="00153332">
        <w:t>The conformity with the required specific tolerances shall be demonstrated and reported in an appropriate table</w:t>
      </w:r>
      <w:r w:rsidR="00DC4D30">
        <w:t xml:space="preserve"> (</w:t>
      </w:r>
      <w:r w:rsidR="00B63EE5">
        <w:t>DIP</w:t>
      </w:r>
      <w:r w:rsidR="00DC4D30">
        <w:t>)</w:t>
      </w:r>
      <w:r w:rsidR="00153332">
        <w:t xml:space="preserve">. The format of </w:t>
      </w:r>
      <w:r w:rsidR="00B63EE5">
        <w:t>DIP</w:t>
      </w:r>
      <w:r w:rsidR="00153332">
        <w:t xml:space="preserve"> must contain all the necessary information in order that the correct controls can be exercised.</w:t>
      </w:r>
    </w:p>
    <w:p w14:paraId="267EF0D8" w14:textId="0D895D41" w:rsidR="00153332" w:rsidRDefault="00153332" w:rsidP="00153332">
      <w:pPr>
        <w:rPr>
          <w:lang w:eastAsia="zh-CN"/>
        </w:rPr>
      </w:pPr>
      <w:r>
        <w:t xml:space="preserve">Specific tolerances are shown in the IO 2D </w:t>
      </w:r>
      <w:r w:rsidR="00645394">
        <w:t xml:space="preserve">General </w:t>
      </w:r>
      <w:r>
        <w:t xml:space="preserve">Assembly </w:t>
      </w:r>
      <w:r w:rsidR="00645394">
        <w:t>D</w:t>
      </w:r>
      <w:r>
        <w:t>rawings</w:t>
      </w:r>
      <w:r w:rsidR="0004007B">
        <w:rPr>
          <w:rFonts w:hint="eastAsia"/>
          <w:lang w:eastAsia="zh-CN"/>
        </w:rPr>
        <w:t>, as detailed in</w:t>
      </w:r>
      <w:r w:rsidR="0031475E">
        <w:rPr>
          <w:rFonts w:hint="eastAsia"/>
          <w:lang w:eastAsia="zh-CN"/>
        </w:rPr>
        <w:t xml:space="preserve"> the </w:t>
      </w:r>
      <w:r w:rsidR="0031475E" w:rsidRPr="0031475E">
        <w:rPr>
          <w:i/>
          <w:iCs/>
        </w:rPr>
        <w:t xml:space="preserve">Bill of Materials for the NB Port </w:t>
      </w:r>
      <w:r w:rsidR="0031475E" w:rsidRPr="004C6497">
        <w:rPr>
          <w:i/>
          <w:iCs/>
        </w:rPr>
        <w:t>Liners (16.NL)</w:t>
      </w:r>
      <w:r w:rsidR="0031475E">
        <w:fldChar w:fldCharType="begin"/>
      </w:r>
      <w:r w:rsidR="0031475E">
        <w:instrText xml:space="preserve"> REF _Ref175669172 \h </w:instrText>
      </w:r>
      <w:r w:rsidR="0031475E">
        <w:fldChar w:fldCharType="separate"/>
      </w:r>
      <w:r w:rsidR="004613B3" w:rsidRPr="009E204B">
        <w:rPr>
          <w:szCs w:val="24"/>
        </w:rPr>
        <w:t>[AD</w:t>
      </w:r>
      <w:r w:rsidR="004613B3">
        <w:rPr>
          <w:noProof/>
          <w:szCs w:val="24"/>
        </w:rPr>
        <w:t>4</w:t>
      </w:r>
      <w:r w:rsidR="004613B3" w:rsidRPr="009E204B">
        <w:rPr>
          <w:szCs w:val="24"/>
        </w:rPr>
        <w:t>]</w:t>
      </w:r>
      <w:r w:rsidR="0031475E">
        <w:fldChar w:fldCharType="end"/>
      </w:r>
      <w:r w:rsidR="004C6497">
        <w:rPr>
          <w:rFonts w:hint="eastAsia"/>
          <w:lang w:eastAsia="zh-CN"/>
        </w:rPr>
        <w:t>.</w:t>
      </w:r>
    </w:p>
    <w:p w14:paraId="2C35AF7C" w14:textId="77777777" w:rsidR="00153332" w:rsidRDefault="00153332" w:rsidP="00153332">
      <w:pPr>
        <w:rPr>
          <w:rFonts w:eastAsiaTheme="minorEastAsia"/>
          <w:lang w:eastAsia="zh-CN"/>
        </w:rPr>
      </w:pPr>
    </w:p>
    <w:p w14:paraId="2299EB69" w14:textId="77777777" w:rsidR="00153332" w:rsidRDefault="00153332" w:rsidP="00153332">
      <w:pPr>
        <w:pStyle w:val="Heading2"/>
      </w:pPr>
      <w:bookmarkStart w:id="262" w:name="_Toc119939238"/>
      <w:bookmarkStart w:id="263" w:name="_Toc127366978"/>
      <w:bookmarkStart w:id="264" w:name="_Toc216163730"/>
      <w:r>
        <w:t>Component Labelling and Traceability</w:t>
      </w:r>
      <w:bookmarkEnd w:id="262"/>
      <w:bookmarkEnd w:id="263"/>
      <w:bookmarkEnd w:id="264"/>
    </w:p>
    <w:p w14:paraId="05E8D9F0" w14:textId="2F81B806" w:rsidR="00153332" w:rsidRDefault="006D5DB3"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183</w:t>
      </w:r>
      <w:r w:rsidRPr="00EE55B6">
        <w:rPr>
          <w:b/>
          <w:bCs/>
        </w:rPr>
        <w:fldChar w:fldCharType="end"/>
      </w:r>
      <w:r w:rsidRPr="00EE55B6">
        <w:rPr>
          <w:b/>
          <w:bCs/>
        </w:rPr>
        <w:t>]</w:t>
      </w:r>
      <w:r>
        <w:rPr>
          <w:b/>
          <w:bCs/>
        </w:rPr>
        <w:t xml:space="preserve"> </w:t>
      </w:r>
      <w:r w:rsidR="00153332" w:rsidRPr="003461DA">
        <w:t xml:space="preserve">The IO and Contractor shall agree to a permanent identification and numbering system, which comply with the IO official numbering system, according to the document </w:t>
      </w:r>
      <w:r w:rsidR="00153332" w:rsidRPr="003461DA">
        <w:rPr>
          <w:i/>
          <w:iCs/>
        </w:rPr>
        <w:t xml:space="preserve">ITER Numbering System for Components and Parts (GM3S </w:t>
      </w:r>
      <w:r w:rsidR="00153332" w:rsidRPr="003461DA">
        <w:rPr>
          <w:i/>
          <w:iCs/>
        </w:rPr>
        <w:fldChar w:fldCharType="begin"/>
      </w:r>
      <w:r w:rsidR="00153332" w:rsidRPr="003461DA">
        <w:rPr>
          <w:i/>
          <w:iCs/>
        </w:rPr>
        <w:instrText xml:space="preserve"> REF _Ref168559499 \h </w:instrText>
      </w:r>
      <w:r w:rsidR="003461DA">
        <w:rPr>
          <w:i/>
          <w:iCs/>
        </w:rPr>
        <w:instrText xml:space="preserve"> \* MERGEFORMAT </w:instrText>
      </w:r>
      <w:r w:rsidR="00153332" w:rsidRPr="003461DA">
        <w:rPr>
          <w:i/>
          <w:iCs/>
        </w:rPr>
      </w:r>
      <w:r w:rsidR="00153332" w:rsidRPr="003461DA">
        <w:rPr>
          <w:i/>
          <w:iCs/>
        </w:rPr>
        <w:fldChar w:fldCharType="separate"/>
      </w:r>
      <w:r w:rsidR="004613B3" w:rsidRPr="009E204B">
        <w:rPr>
          <w:szCs w:val="24"/>
        </w:rPr>
        <w:t>[AD</w:t>
      </w:r>
      <w:r w:rsidR="004613B3">
        <w:rPr>
          <w:szCs w:val="24"/>
        </w:rPr>
        <w:t>1</w:t>
      </w:r>
      <w:r w:rsidR="004613B3" w:rsidRPr="009E204B">
        <w:rPr>
          <w:szCs w:val="24"/>
        </w:rPr>
        <w:t>]</w:t>
      </w:r>
      <w:r w:rsidR="00153332" w:rsidRPr="003461DA">
        <w:rPr>
          <w:i/>
          <w:iCs/>
        </w:rPr>
        <w:fldChar w:fldCharType="end"/>
      </w:r>
      <w:r w:rsidR="00153332" w:rsidRPr="003461DA">
        <w:rPr>
          <w:i/>
          <w:iCs/>
        </w:rPr>
        <w:t>)</w:t>
      </w:r>
      <w:r w:rsidR="00153332" w:rsidRPr="003461DA">
        <w:t>. All components and the main subcomponents shall be clearly marked in a permanent</w:t>
      </w:r>
      <w:r w:rsidR="00153332">
        <w:t xml:space="preserve"> way and in a visible place with the IO official numbering system. All fabrication historical data shall be electronically archived following the IO requirements and templates.</w:t>
      </w:r>
    </w:p>
    <w:p w14:paraId="2953A035" w14:textId="18587957" w:rsidR="00153332" w:rsidRDefault="002039A9" w:rsidP="00153332">
      <w:r>
        <w:t xml:space="preserve">In addition to the coding and marking as defined in the </w:t>
      </w:r>
      <w:r w:rsidRPr="00C50CFC">
        <w:rPr>
          <w:i/>
          <w:iCs/>
        </w:rPr>
        <w:t>GM3S</w:t>
      </w:r>
      <w:r>
        <w:t xml:space="preserve"> </w:t>
      </w:r>
      <w:r>
        <w:fldChar w:fldCharType="begin"/>
      </w:r>
      <w:r>
        <w:instrText xml:space="preserve"> REF _Ref168559499 \h </w:instrText>
      </w:r>
      <w:r>
        <w:fldChar w:fldCharType="separate"/>
      </w:r>
      <w:r w:rsidR="004613B3" w:rsidRPr="009E204B">
        <w:rPr>
          <w:szCs w:val="24"/>
        </w:rPr>
        <w:t>[AD</w:t>
      </w:r>
      <w:r w:rsidR="004613B3">
        <w:rPr>
          <w:noProof/>
          <w:szCs w:val="24"/>
        </w:rPr>
        <w:t>1</w:t>
      </w:r>
      <w:r w:rsidR="004613B3" w:rsidRPr="009E204B">
        <w:rPr>
          <w:szCs w:val="24"/>
        </w:rPr>
        <w:t>]</w:t>
      </w:r>
      <w:r>
        <w:fldChar w:fldCharType="end"/>
      </w:r>
      <w:r>
        <w:t xml:space="preserve"> Section 9, b</w:t>
      </w:r>
      <w:r w:rsidR="00153332">
        <w:t xml:space="preserve">efore the start of manufacturing activities, the IO and Contractor will agree on a component and sub-component numbering system in line with </w:t>
      </w:r>
      <w:r w:rsidR="00153332">
        <w:rPr>
          <w:i/>
          <w:iCs/>
        </w:rPr>
        <w:t xml:space="preserve">Blanket numbering system </w:t>
      </w:r>
      <w:r w:rsidR="00153332">
        <w:fldChar w:fldCharType="begin"/>
      </w:r>
      <w:r w:rsidR="00153332">
        <w:rPr>
          <w:i/>
          <w:iCs/>
        </w:rPr>
        <w:instrText xml:space="preserve"> REF _Ref175743611 \h </w:instrText>
      </w:r>
      <w:r w:rsidR="00153332">
        <w:fldChar w:fldCharType="separate"/>
      </w:r>
      <w:r w:rsidR="004613B3">
        <w:rPr>
          <w:szCs w:val="24"/>
        </w:rPr>
        <w:t>[</w:t>
      </w:r>
      <w:r w:rsidR="004613B3" w:rsidRPr="00240B75">
        <w:rPr>
          <w:szCs w:val="24"/>
        </w:rPr>
        <w:t>RD</w:t>
      </w:r>
      <w:r w:rsidR="004613B3">
        <w:rPr>
          <w:noProof/>
          <w:szCs w:val="24"/>
        </w:rPr>
        <w:t>2</w:t>
      </w:r>
      <w:r w:rsidR="004613B3">
        <w:rPr>
          <w:szCs w:val="24"/>
        </w:rPr>
        <w:t>]</w:t>
      </w:r>
      <w:r w:rsidR="00153332">
        <w:fldChar w:fldCharType="end"/>
      </w:r>
      <w:r w:rsidR="00153332">
        <w:t>.</w:t>
      </w:r>
    </w:p>
    <w:p w14:paraId="0835CB54" w14:textId="77777777" w:rsidR="00153332" w:rsidRDefault="00153332" w:rsidP="00153332"/>
    <w:p w14:paraId="12C6003A" w14:textId="77777777" w:rsidR="00153332" w:rsidRDefault="00153332" w:rsidP="00153332">
      <w:pPr>
        <w:pStyle w:val="Heading2"/>
      </w:pPr>
      <w:bookmarkStart w:id="265" w:name="_Toc119939239"/>
      <w:bookmarkStart w:id="266" w:name="_Toc127366979"/>
      <w:bookmarkStart w:id="267" w:name="_Toc216163731"/>
      <w:r>
        <w:t>Cleaning</w:t>
      </w:r>
      <w:bookmarkEnd w:id="265"/>
      <w:bookmarkEnd w:id="266"/>
      <w:bookmarkEnd w:id="267"/>
    </w:p>
    <w:p w14:paraId="51037913" w14:textId="035746AE" w:rsidR="00153332" w:rsidRDefault="006D5DB3"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184</w:t>
      </w:r>
      <w:r w:rsidRPr="00EE55B6">
        <w:rPr>
          <w:b/>
          <w:bCs/>
        </w:rPr>
        <w:fldChar w:fldCharType="end"/>
      </w:r>
      <w:r w:rsidRPr="00EE55B6">
        <w:rPr>
          <w:b/>
          <w:bCs/>
        </w:rPr>
        <w:t>]</w:t>
      </w:r>
      <w:r>
        <w:rPr>
          <w:b/>
          <w:bCs/>
        </w:rPr>
        <w:t xml:space="preserve"> </w:t>
      </w:r>
      <w:r w:rsidR="00153332">
        <w:t>During assembly and cleaning, particular attention shall be given to the removal of weld spatter, debris and other foreign matter from the coolant passages. Chemical picking and several water rinses shall be performed to remove residuals, flakes and/or powder after the welding procedure.</w:t>
      </w:r>
    </w:p>
    <w:p w14:paraId="0D48BD19" w14:textId="712EEDF8" w:rsidR="00153332" w:rsidRDefault="006D5DB3"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185</w:t>
      </w:r>
      <w:r w:rsidRPr="00EE55B6">
        <w:rPr>
          <w:b/>
          <w:bCs/>
        </w:rPr>
        <w:fldChar w:fldCharType="end"/>
      </w:r>
      <w:r w:rsidRPr="00EE55B6">
        <w:rPr>
          <w:b/>
          <w:bCs/>
        </w:rPr>
        <w:t>]</w:t>
      </w:r>
      <w:r>
        <w:rPr>
          <w:b/>
          <w:bCs/>
        </w:rPr>
        <w:t xml:space="preserve"> </w:t>
      </w:r>
      <w:r w:rsidR="00153332">
        <w:t>Final cleaning shall ensure effective cleaning without damage to the surface finish, coating performance, material properties or metallurgical structure of the materials.</w:t>
      </w:r>
    </w:p>
    <w:p w14:paraId="3A8B30D7" w14:textId="433F38D6" w:rsidR="00153332" w:rsidRDefault="006D5DB3"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186</w:t>
      </w:r>
      <w:r w:rsidRPr="00EE55B6">
        <w:rPr>
          <w:b/>
          <w:bCs/>
        </w:rPr>
        <w:fldChar w:fldCharType="end"/>
      </w:r>
      <w:r w:rsidRPr="00EE55B6">
        <w:rPr>
          <w:b/>
          <w:bCs/>
        </w:rPr>
        <w:t>]</w:t>
      </w:r>
      <w:r>
        <w:rPr>
          <w:b/>
          <w:bCs/>
        </w:rPr>
        <w:t xml:space="preserve"> </w:t>
      </w:r>
      <w:r w:rsidR="00153332">
        <w:t>Final cleaning of the metallic parts of the final components shall be done manually, according to a procedure mutually agreed between the IO and Contractor.</w:t>
      </w:r>
    </w:p>
    <w:p w14:paraId="08DD69E5" w14:textId="2D544FA4" w:rsidR="00153332" w:rsidRDefault="006D5DB3"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187</w:t>
      </w:r>
      <w:r w:rsidRPr="00EE55B6">
        <w:rPr>
          <w:b/>
          <w:bCs/>
        </w:rPr>
        <w:fldChar w:fldCharType="end"/>
      </w:r>
      <w:r w:rsidRPr="00EE55B6">
        <w:rPr>
          <w:b/>
          <w:bCs/>
        </w:rPr>
        <w:t>]</w:t>
      </w:r>
      <w:r>
        <w:rPr>
          <w:b/>
          <w:bCs/>
        </w:rPr>
        <w:t xml:space="preserve"> </w:t>
      </w:r>
      <w:r w:rsidR="00153332">
        <w:t xml:space="preserve">The Contractor shall submit the proposed cleaning procedure for acceptance in accordance with Section 24 of the </w:t>
      </w:r>
      <w:r w:rsidR="00153332">
        <w:rPr>
          <w:i/>
          <w:iCs/>
        </w:rPr>
        <w:t>ITER Vacuum Handbook</w:t>
      </w:r>
      <w:r w:rsidR="00153332">
        <w:t xml:space="preserve"> </w:t>
      </w:r>
      <w:r w:rsidR="00153332">
        <w:fldChar w:fldCharType="begin"/>
      </w:r>
      <w:r w:rsidR="00153332">
        <w:instrText xml:space="preserve"> REF _Ref175652261 \h </w:instrText>
      </w:r>
      <w:r w:rsidR="00153332">
        <w:fldChar w:fldCharType="separate"/>
      </w:r>
      <w:r w:rsidR="004613B3" w:rsidRPr="009E204B">
        <w:rPr>
          <w:szCs w:val="24"/>
        </w:rPr>
        <w:t>[AD</w:t>
      </w:r>
      <w:r w:rsidR="004613B3">
        <w:rPr>
          <w:noProof/>
          <w:szCs w:val="24"/>
        </w:rPr>
        <w:t>2</w:t>
      </w:r>
      <w:r w:rsidR="004613B3" w:rsidRPr="009E204B">
        <w:rPr>
          <w:szCs w:val="24"/>
        </w:rPr>
        <w:t>]</w:t>
      </w:r>
      <w:r w:rsidR="00153332">
        <w:fldChar w:fldCharType="end"/>
      </w:r>
      <w:r w:rsidR="00153332">
        <w:t xml:space="preserve">. </w:t>
      </w:r>
    </w:p>
    <w:p w14:paraId="31343C1A" w14:textId="57E1D4F8" w:rsidR="00153332" w:rsidRDefault="00153332" w:rsidP="00153332">
      <w:r>
        <w:t xml:space="preserve">The Contractor may consider repeating or carry out a special cleaning process on any item. </w:t>
      </w:r>
    </w:p>
    <w:p w14:paraId="3BF276FB" w14:textId="753EEB29" w:rsidR="00153332" w:rsidRDefault="006D5DB3"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188</w:t>
      </w:r>
      <w:r w:rsidRPr="00EE55B6">
        <w:rPr>
          <w:b/>
          <w:bCs/>
        </w:rPr>
        <w:fldChar w:fldCharType="end"/>
      </w:r>
      <w:r w:rsidRPr="00EE55B6">
        <w:rPr>
          <w:b/>
          <w:bCs/>
        </w:rPr>
        <w:t>]</w:t>
      </w:r>
      <w:r>
        <w:rPr>
          <w:b/>
          <w:bCs/>
        </w:rPr>
        <w:t xml:space="preserve"> </w:t>
      </w:r>
      <w:r w:rsidR="00153332">
        <w:t>The use of incompatible cleaning materials with vacuum conditions shall be avoided.</w:t>
      </w:r>
    </w:p>
    <w:p w14:paraId="5FCB443D" w14:textId="55F6CB45" w:rsidR="00153332" w:rsidRDefault="006D5DB3" w:rsidP="00153332">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189</w:t>
      </w:r>
      <w:r w:rsidRPr="00EE55B6">
        <w:rPr>
          <w:b/>
          <w:bCs/>
        </w:rPr>
        <w:fldChar w:fldCharType="end"/>
      </w:r>
      <w:r w:rsidRPr="00EE55B6">
        <w:rPr>
          <w:b/>
          <w:bCs/>
        </w:rPr>
        <w:t>]</w:t>
      </w:r>
      <w:r>
        <w:rPr>
          <w:b/>
          <w:bCs/>
        </w:rPr>
        <w:t xml:space="preserve"> </w:t>
      </w:r>
      <w:r w:rsidR="00153332">
        <w:t>The NBPL shall be properly cleaned and dried before packaging.</w:t>
      </w:r>
    </w:p>
    <w:p w14:paraId="1405B5D3" w14:textId="0F2B8612" w:rsidR="00153332" w:rsidRPr="00B1297F" w:rsidRDefault="00153332" w:rsidP="00153332">
      <w:pPr>
        <w:rPr>
          <w:rFonts w:eastAsiaTheme="minorEastAsia"/>
          <w:lang w:eastAsia="zh-CN"/>
        </w:rPr>
      </w:pPr>
      <w:r>
        <w:t xml:space="preserve">The demonstration of meeting the cleaning requirements represents an </w:t>
      </w:r>
      <w:r w:rsidRPr="0013231D">
        <w:rPr>
          <w:b/>
          <w:bCs/>
        </w:rPr>
        <w:t>Authorization-To-Proceed Point</w:t>
      </w:r>
      <w:r>
        <w:t>.</w:t>
      </w:r>
    </w:p>
    <w:p w14:paraId="3A1D1514" w14:textId="6F737245" w:rsidR="00153332" w:rsidRDefault="00153332" w:rsidP="00A72E1A"/>
    <w:p w14:paraId="0B8DAFF2" w14:textId="1824B0F2" w:rsidR="00153332" w:rsidRDefault="00153332" w:rsidP="00153332">
      <w:pPr>
        <w:pStyle w:val="Heading2"/>
      </w:pPr>
      <w:bookmarkStart w:id="268" w:name="_Toc216163732"/>
      <w:r>
        <w:t>Packing, preservation &amp; shipping</w:t>
      </w:r>
      <w:bookmarkEnd w:id="268"/>
    </w:p>
    <w:p w14:paraId="04D5710E" w14:textId="54335382" w:rsidR="001F79A1" w:rsidRDefault="001F79A1" w:rsidP="001F79A1">
      <w:pPr>
        <w:rPr>
          <w:b/>
          <w:bCs/>
        </w:rPr>
      </w:pPr>
      <w:r>
        <w:t xml:space="preserve">In addition to the </w:t>
      </w:r>
      <w:r w:rsidR="00262EF9">
        <w:t xml:space="preserve">packing, handling, delivery </w:t>
      </w:r>
      <w:r>
        <w:t xml:space="preserve">as defined in the </w:t>
      </w:r>
      <w:r w:rsidRPr="00C50CFC">
        <w:rPr>
          <w:i/>
          <w:iCs/>
        </w:rPr>
        <w:t>GM3S</w:t>
      </w:r>
      <w:r>
        <w:t xml:space="preserve"> </w:t>
      </w:r>
      <w:r>
        <w:fldChar w:fldCharType="begin"/>
      </w:r>
      <w:r>
        <w:instrText xml:space="preserve"> REF _Ref168559499 \h </w:instrText>
      </w:r>
      <w:r>
        <w:fldChar w:fldCharType="separate"/>
      </w:r>
      <w:r w:rsidR="004613B3" w:rsidRPr="009E204B">
        <w:rPr>
          <w:szCs w:val="24"/>
        </w:rPr>
        <w:t>[AD</w:t>
      </w:r>
      <w:r w:rsidR="004613B3">
        <w:rPr>
          <w:noProof/>
          <w:szCs w:val="24"/>
        </w:rPr>
        <w:t>1</w:t>
      </w:r>
      <w:r w:rsidR="004613B3" w:rsidRPr="009E204B">
        <w:rPr>
          <w:szCs w:val="24"/>
        </w:rPr>
        <w:t>]</w:t>
      </w:r>
      <w:r>
        <w:fldChar w:fldCharType="end"/>
      </w:r>
      <w:r>
        <w:t xml:space="preserve"> Section </w:t>
      </w:r>
      <w:r w:rsidR="00262EF9">
        <w:t>10.2 &amp;10.3</w:t>
      </w:r>
      <w:r>
        <w:t>,</w:t>
      </w:r>
    </w:p>
    <w:p w14:paraId="1FC9391B" w14:textId="31C4C5D5" w:rsidR="001F79A1" w:rsidRDefault="006D5DB3" w:rsidP="001F79A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190</w:t>
      </w:r>
      <w:r w:rsidRPr="00EE55B6">
        <w:rPr>
          <w:b/>
          <w:bCs/>
        </w:rPr>
        <w:fldChar w:fldCharType="end"/>
      </w:r>
      <w:r w:rsidRPr="00EE55B6">
        <w:rPr>
          <w:b/>
          <w:bCs/>
        </w:rPr>
        <w:t>]</w:t>
      </w:r>
      <w:r>
        <w:rPr>
          <w:b/>
          <w:bCs/>
        </w:rPr>
        <w:t xml:space="preserve"> </w:t>
      </w:r>
      <w:r w:rsidR="001F79A1">
        <w:t>The handling of the components shall be minimized and strictly controlled to preserve cleanliness.</w:t>
      </w:r>
    </w:p>
    <w:p w14:paraId="05A080A7" w14:textId="17438D93" w:rsidR="001F79A1" w:rsidRDefault="006D5DB3" w:rsidP="001F79A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191</w:t>
      </w:r>
      <w:r w:rsidRPr="00EE55B6">
        <w:rPr>
          <w:b/>
          <w:bCs/>
        </w:rPr>
        <w:fldChar w:fldCharType="end"/>
      </w:r>
      <w:r w:rsidRPr="00EE55B6">
        <w:rPr>
          <w:b/>
          <w:bCs/>
        </w:rPr>
        <w:t>]</w:t>
      </w:r>
      <w:r>
        <w:rPr>
          <w:b/>
          <w:bCs/>
        </w:rPr>
        <w:t xml:space="preserve"> </w:t>
      </w:r>
      <w:r w:rsidR="001F79A1">
        <w:t xml:space="preserve">The Contractor shall design and supply appropriate packaging, adequate to prevent damage during shipping and handling operations. </w:t>
      </w:r>
    </w:p>
    <w:p w14:paraId="797430D9" w14:textId="367898B2" w:rsidR="001F79A1" w:rsidRDefault="006D5DB3" w:rsidP="001F79A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192</w:t>
      </w:r>
      <w:r w:rsidRPr="00EE55B6">
        <w:rPr>
          <w:b/>
          <w:bCs/>
        </w:rPr>
        <w:fldChar w:fldCharType="end"/>
      </w:r>
      <w:r w:rsidRPr="00EE55B6">
        <w:rPr>
          <w:b/>
          <w:bCs/>
        </w:rPr>
        <w:t>]</w:t>
      </w:r>
      <w:r>
        <w:rPr>
          <w:b/>
          <w:bCs/>
        </w:rPr>
        <w:t xml:space="preserve"> </w:t>
      </w:r>
      <w:r w:rsidR="001F79A1">
        <w:t xml:space="preserve">Provision of transportation box handling features (for </w:t>
      </w:r>
      <w:r w:rsidR="00D25D83">
        <w:t>fork</w:t>
      </w:r>
      <w:r w:rsidR="00D25D83">
        <w:rPr>
          <w:lang w:eastAsia="zh-CN"/>
        </w:rPr>
        <w:t>lift</w:t>
      </w:r>
      <w:r w:rsidR="001F79A1">
        <w:t xml:space="preserve"> and slinging) shall be implemented as agreed with IO.</w:t>
      </w:r>
    </w:p>
    <w:p w14:paraId="7982FF25" w14:textId="36B4BCF3" w:rsidR="001F79A1" w:rsidRDefault="006D5DB3" w:rsidP="001F79A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193</w:t>
      </w:r>
      <w:r w:rsidRPr="00EE55B6">
        <w:rPr>
          <w:b/>
          <w:bCs/>
        </w:rPr>
        <w:fldChar w:fldCharType="end"/>
      </w:r>
      <w:r w:rsidRPr="00EE55B6">
        <w:rPr>
          <w:b/>
          <w:bCs/>
        </w:rPr>
        <w:t>]</w:t>
      </w:r>
      <w:r>
        <w:rPr>
          <w:b/>
          <w:bCs/>
        </w:rPr>
        <w:t xml:space="preserve"> </w:t>
      </w:r>
      <w:r w:rsidR="001F79A1">
        <w:t>Components shall be packed with adequate protection from thermal or mechanical stresses which may adversely affect the operation of the component.</w:t>
      </w:r>
    </w:p>
    <w:p w14:paraId="31833AA2" w14:textId="605CAD9B" w:rsidR="001F79A1" w:rsidRDefault="006D5DB3" w:rsidP="001F79A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194</w:t>
      </w:r>
      <w:r w:rsidRPr="00EE55B6">
        <w:rPr>
          <w:b/>
          <w:bCs/>
        </w:rPr>
        <w:fldChar w:fldCharType="end"/>
      </w:r>
      <w:r w:rsidRPr="00EE55B6">
        <w:rPr>
          <w:b/>
          <w:bCs/>
        </w:rPr>
        <w:t>]</w:t>
      </w:r>
      <w:r>
        <w:rPr>
          <w:b/>
          <w:bCs/>
        </w:rPr>
        <w:t xml:space="preserve"> </w:t>
      </w:r>
      <w:r w:rsidR="001F79A1">
        <w:t xml:space="preserve">All packing shall be sealed and marked externally stating </w:t>
      </w:r>
      <w:r w:rsidR="00262EF9">
        <w:t xml:space="preserve">ITER Vacuum Category </w:t>
      </w:r>
      <w:r w:rsidR="001F79A1">
        <w:t>that the components inside.</w:t>
      </w:r>
    </w:p>
    <w:p w14:paraId="126D2D00" w14:textId="75B7FC53" w:rsidR="001F79A1" w:rsidRDefault="006D5DB3" w:rsidP="001F79A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195</w:t>
      </w:r>
      <w:r w:rsidRPr="00EE55B6">
        <w:rPr>
          <w:b/>
          <w:bCs/>
        </w:rPr>
        <w:fldChar w:fldCharType="end"/>
      </w:r>
      <w:r w:rsidRPr="00EE55B6">
        <w:rPr>
          <w:b/>
          <w:bCs/>
        </w:rPr>
        <w:t>]</w:t>
      </w:r>
      <w:r>
        <w:rPr>
          <w:b/>
          <w:bCs/>
        </w:rPr>
        <w:t xml:space="preserve"> </w:t>
      </w:r>
      <w:r w:rsidR="001F79A1">
        <w:t>Handling instructions shall also be clearly marked on the outside of the packaging.</w:t>
      </w:r>
    </w:p>
    <w:p w14:paraId="01640BCE" w14:textId="359CCEB1" w:rsidR="001F79A1" w:rsidRDefault="006D5DB3" w:rsidP="001F79A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196</w:t>
      </w:r>
      <w:r w:rsidRPr="00EE55B6">
        <w:rPr>
          <w:b/>
          <w:bCs/>
        </w:rPr>
        <w:fldChar w:fldCharType="end"/>
      </w:r>
      <w:r w:rsidRPr="00EE55B6">
        <w:rPr>
          <w:b/>
          <w:bCs/>
        </w:rPr>
        <w:t>]</w:t>
      </w:r>
      <w:r>
        <w:rPr>
          <w:b/>
          <w:bCs/>
        </w:rPr>
        <w:t xml:space="preserve"> </w:t>
      </w:r>
      <w:r w:rsidR="001F79A1">
        <w:t>All parts shall be shipped dry, irrespective of final acceptance testing at the Contractor’s site.</w:t>
      </w:r>
    </w:p>
    <w:p w14:paraId="76259727" w14:textId="4BC6C4FE" w:rsidR="001F79A1" w:rsidRDefault="006D5DB3" w:rsidP="001F79A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197</w:t>
      </w:r>
      <w:r w:rsidRPr="00EE55B6">
        <w:rPr>
          <w:b/>
          <w:bCs/>
        </w:rPr>
        <w:fldChar w:fldCharType="end"/>
      </w:r>
      <w:r w:rsidRPr="00EE55B6">
        <w:rPr>
          <w:b/>
          <w:bCs/>
        </w:rPr>
        <w:t>]</w:t>
      </w:r>
      <w:r>
        <w:rPr>
          <w:b/>
          <w:bCs/>
        </w:rPr>
        <w:t xml:space="preserve"> </w:t>
      </w:r>
      <w:r w:rsidR="001F79A1">
        <w:t>The use of adhesive tape for the protection and packaging of parts shall be restricted to prevent the risk of contamination from the tape.</w:t>
      </w:r>
    </w:p>
    <w:p w14:paraId="1B24B1A7" w14:textId="40FF7082" w:rsidR="001F79A1" w:rsidRDefault="006D5DB3" w:rsidP="001F79A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198</w:t>
      </w:r>
      <w:r w:rsidRPr="00EE55B6">
        <w:rPr>
          <w:b/>
          <w:bCs/>
        </w:rPr>
        <w:fldChar w:fldCharType="end"/>
      </w:r>
      <w:r w:rsidRPr="00EE55B6">
        <w:rPr>
          <w:b/>
          <w:bCs/>
        </w:rPr>
        <w:t>]</w:t>
      </w:r>
      <w:r>
        <w:rPr>
          <w:b/>
          <w:bCs/>
        </w:rPr>
        <w:t xml:space="preserve"> </w:t>
      </w:r>
      <w:r w:rsidR="001F79A1">
        <w:t>If adhesive tape is used on austenitic stainless steel, the tape shall meet leachable chloride and fluoride limits of 15 ppm and 10 ppm, respectively.</w:t>
      </w:r>
    </w:p>
    <w:p w14:paraId="69C003B2" w14:textId="14A6A041" w:rsidR="001F79A1" w:rsidRDefault="006D5DB3" w:rsidP="001F79A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199</w:t>
      </w:r>
      <w:r w:rsidRPr="00EE55B6">
        <w:rPr>
          <w:b/>
          <w:bCs/>
        </w:rPr>
        <w:fldChar w:fldCharType="end"/>
      </w:r>
      <w:r w:rsidRPr="00EE55B6">
        <w:rPr>
          <w:b/>
          <w:bCs/>
        </w:rPr>
        <w:t>]</w:t>
      </w:r>
      <w:r>
        <w:rPr>
          <w:b/>
          <w:bCs/>
        </w:rPr>
        <w:t xml:space="preserve"> </w:t>
      </w:r>
      <w:r w:rsidR="001F79A1">
        <w:t>If it is used, adhesive tape shall be fully removable leaving no residue, using isopropyl alcohol or acetone as solvent to remove all traces of the adhesive.</w:t>
      </w:r>
    </w:p>
    <w:p w14:paraId="065AAE11" w14:textId="5E187CF0" w:rsidR="001F79A1" w:rsidRDefault="006D5DB3" w:rsidP="001F79A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200</w:t>
      </w:r>
      <w:r w:rsidRPr="00EE55B6">
        <w:rPr>
          <w:b/>
          <w:bCs/>
        </w:rPr>
        <w:fldChar w:fldCharType="end"/>
      </w:r>
      <w:r w:rsidRPr="00EE55B6">
        <w:rPr>
          <w:b/>
          <w:bCs/>
        </w:rPr>
        <w:t>]</w:t>
      </w:r>
      <w:r>
        <w:rPr>
          <w:b/>
          <w:bCs/>
        </w:rPr>
        <w:t xml:space="preserve"> </w:t>
      </w:r>
      <w:r w:rsidR="001F79A1">
        <w:t>To prevent damage and contamination during transit, the packaging of parts shall be done as soon as possible after acceptance testing and final cleaning at the Contractor’s premises. Cleaning and packaging operations may be witnessed by ITER.</w:t>
      </w:r>
    </w:p>
    <w:p w14:paraId="5FD472F4" w14:textId="53D19C8D" w:rsidR="001F79A1" w:rsidRDefault="006D5DB3" w:rsidP="001F79A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201</w:t>
      </w:r>
      <w:r w:rsidRPr="00EE55B6">
        <w:rPr>
          <w:b/>
          <w:bCs/>
        </w:rPr>
        <w:fldChar w:fldCharType="end"/>
      </w:r>
      <w:r w:rsidRPr="00EE55B6">
        <w:rPr>
          <w:b/>
          <w:bCs/>
        </w:rPr>
        <w:t>]</w:t>
      </w:r>
      <w:r>
        <w:rPr>
          <w:b/>
          <w:bCs/>
        </w:rPr>
        <w:t xml:space="preserve"> </w:t>
      </w:r>
      <w:r w:rsidR="001F79A1">
        <w:t>The components shall be entirely enclosed in heat-sealed polyethylene which has been purged and backfilled with dry air (&lt;4000 ppm H</w:t>
      </w:r>
      <w:r w:rsidR="001F79A1" w:rsidRPr="00982D94">
        <w:rPr>
          <w:vertAlign w:val="subscript"/>
        </w:rPr>
        <w:t>2</w:t>
      </w:r>
      <w:r w:rsidR="001F79A1">
        <w:t>O).</w:t>
      </w:r>
    </w:p>
    <w:p w14:paraId="744ADDFE" w14:textId="456ECCD0" w:rsidR="001F79A1" w:rsidRDefault="006D5DB3" w:rsidP="001F79A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202</w:t>
      </w:r>
      <w:r w:rsidRPr="00EE55B6">
        <w:rPr>
          <w:b/>
          <w:bCs/>
        </w:rPr>
        <w:fldChar w:fldCharType="end"/>
      </w:r>
      <w:r w:rsidRPr="00EE55B6">
        <w:rPr>
          <w:b/>
          <w:bCs/>
        </w:rPr>
        <w:t>]</w:t>
      </w:r>
      <w:r>
        <w:rPr>
          <w:b/>
          <w:bCs/>
        </w:rPr>
        <w:t xml:space="preserve"> </w:t>
      </w:r>
      <w:r w:rsidR="001F79A1">
        <w:t>Where the purging and backfilling of the polyethylene enclosures is not practical, alternative conditions shall be submitted for IO approval.</w:t>
      </w:r>
    </w:p>
    <w:p w14:paraId="773353EE" w14:textId="411E51B5" w:rsidR="001F79A1" w:rsidRDefault="006D5DB3" w:rsidP="001F79A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203</w:t>
      </w:r>
      <w:r w:rsidRPr="00EE55B6">
        <w:rPr>
          <w:b/>
          <w:bCs/>
        </w:rPr>
        <w:fldChar w:fldCharType="end"/>
      </w:r>
      <w:r w:rsidRPr="00EE55B6">
        <w:rPr>
          <w:b/>
          <w:bCs/>
        </w:rPr>
        <w:t>]</w:t>
      </w:r>
      <w:r>
        <w:rPr>
          <w:b/>
          <w:bCs/>
        </w:rPr>
        <w:t xml:space="preserve"> </w:t>
      </w:r>
      <w:r w:rsidR="001F79A1">
        <w:t>Packaging shall be non-returnable and of a robust nature, suitable for the foreseeable transportation method (for air transport this should include an un-pressurized cargo hold) without damage to the parts.</w:t>
      </w:r>
    </w:p>
    <w:p w14:paraId="14B4E906" w14:textId="32AA582A" w:rsidR="006A72D1" w:rsidRDefault="006D5DB3" w:rsidP="006A72D1">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204</w:t>
      </w:r>
      <w:r w:rsidRPr="00EE55B6">
        <w:rPr>
          <w:b/>
          <w:bCs/>
        </w:rPr>
        <w:fldChar w:fldCharType="end"/>
      </w:r>
      <w:r w:rsidRPr="00EE55B6">
        <w:rPr>
          <w:b/>
          <w:bCs/>
        </w:rPr>
        <w:t>]</w:t>
      </w:r>
      <w:r>
        <w:rPr>
          <w:b/>
          <w:bCs/>
        </w:rPr>
        <w:t xml:space="preserve"> </w:t>
      </w:r>
      <w:r w:rsidR="006A72D1">
        <w:t>One tri-axial accelerometer per each batch of products shipped shall be used.</w:t>
      </w:r>
    </w:p>
    <w:p w14:paraId="7B5C4013" w14:textId="22093177" w:rsidR="006A72D1" w:rsidRDefault="006A72D1" w:rsidP="006A72D1">
      <w:r>
        <w:t>A 3 -directional ShockLog 298 accelerometer, is preferred</w:t>
      </w:r>
    </w:p>
    <w:p w14:paraId="10517E1E" w14:textId="77777777" w:rsidR="00153332" w:rsidRDefault="00153332" w:rsidP="00153332"/>
    <w:p w14:paraId="215FFAED" w14:textId="77777777" w:rsidR="00153332" w:rsidRDefault="00153332" w:rsidP="00153332">
      <w:pPr>
        <w:pStyle w:val="Heading1"/>
      </w:pPr>
      <w:bookmarkStart w:id="269" w:name="_Toc122517301"/>
      <w:bookmarkStart w:id="270" w:name="_Toc122519131"/>
      <w:bookmarkStart w:id="271" w:name="_Toc122527355"/>
      <w:bookmarkStart w:id="272" w:name="_Toc136011237"/>
      <w:bookmarkStart w:id="273" w:name="_Toc216163733"/>
      <w:bookmarkEnd w:id="269"/>
      <w:bookmarkEnd w:id="270"/>
      <w:bookmarkEnd w:id="271"/>
      <w:r>
        <w:t>Location for Scope of Work Execution</w:t>
      </w:r>
      <w:bookmarkEnd w:id="272"/>
      <w:bookmarkEnd w:id="273"/>
      <w:r>
        <w:t xml:space="preserve"> </w:t>
      </w:r>
    </w:p>
    <w:p w14:paraId="7A2A0826" w14:textId="77777777" w:rsidR="00153332" w:rsidRPr="00F91947" w:rsidRDefault="00153332" w:rsidP="00153332">
      <w:r w:rsidRPr="00F91947">
        <w:t>The Contractor can perform the work at their own location.</w:t>
      </w:r>
    </w:p>
    <w:p w14:paraId="1ED50217" w14:textId="77777777" w:rsidR="00527CCE" w:rsidRPr="00F91947" w:rsidRDefault="00527CCE" w:rsidP="00153332"/>
    <w:p w14:paraId="39878088" w14:textId="77777777" w:rsidR="00153332" w:rsidRDefault="00153332" w:rsidP="00153332">
      <w:pPr>
        <w:pStyle w:val="Heading1"/>
      </w:pPr>
      <w:bookmarkStart w:id="274" w:name="_Toc216163734"/>
      <w:r>
        <w:t>IO Documents &amp; IO Free issue items</w:t>
      </w:r>
      <w:bookmarkEnd w:id="274"/>
    </w:p>
    <w:p w14:paraId="7AB6B296" w14:textId="58186748" w:rsidR="00153332" w:rsidRDefault="00153332" w:rsidP="00153332">
      <w:pPr>
        <w:pStyle w:val="Heading2"/>
      </w:pPr>
      <w:bookmarkStart w:id="275" w:name="_Ref215216628"/>
      <w:bookmarkStart w:id="276" w:name="_Toc216163735"/>
      <w:r>
        <w:t>IO Documents</w:t>
      </w:r>
      <w:bookmarkEnd w:id="275"/>
      <w:bookmarkEnd w:id="276"/>
    </w:p>
    <w:p w14:paraId="4DEE1F13" w14:textId="77777777" w:rsidR="00153332" w:rsidRDefault="00153332" w:rsidP="00153332">
      <w:r>
        <w:t>Under this scope of work, IO will deliver the following documents by the stated date:</w:t>
      </w:r>
    </w:p>
    <w:p w14:paraId="61364934" w14:textId="77777777" w:rsidR="00A058AA" w:rsidRDefault="00A058AA" w:rsidP="00153332"/>
    <w:tbl>
      <w:tblPr>
        <w:tblW w:w="9265" w:type="dxa"/>
        <w:tblLayout w:type="fixed"/>
        <w:tblLook w:val="04A0" w:firstRow="1" w:lastRow="0" w:firstColumn="1" w:lastColumn="0" w:noHBand="0" w:noVBand="1"/>
      </w:tblPr>
      <w:tblGrid>
        <w:gridCol w:w="675"/>
        <w:gridCol w:w="4360"/>
        <w:gridCol w:w="2340"/>
        <w:gridCol w:w="1890"/>
      </w:tblGrid>
      <w:tr w:rsidR="00153332" w:rsidRPr="00222167" w14:paraId="52CD0BCF" w14:textId="77777777" w:rsidTr="0024679E">
        <w:tc>
          <w:tcPr>
            <w:tcW w:w="675" w:type="dxa"/>
            <w:tcBorders>
              <w:top w:val="single" w:sz="4" w:space="0" w:color="auto"/>
              <w:left w:val="single" w:sz="4" w:space="0" w:color="auto"/>
              <w:bottom w:val="single" w:sz="4" w:space="0" w:color="auto"/>
              <w:right w:val="single" w:sz="4" w:space="0" w:color="auto"/>
            </w:tcBorders>
            <w:shd w:val="clear" w:color="auto" w:fill="0070C0"/>
          </w:tcPr>
          <w:p w14:paraId="432AFC09" w14:textId="77777777" w:rsidR="00153332" w:rsidRPr="00222167" w:rsidRDefault="00153332" w:rsidP="00DE06A1">
            <w:pPr>
              <w:jc w:val="center"/>
              <w:rPr>
                <w:b/>
                <w:color w:val="FFFFFF" w:themeColor="background1"/>
              </w:rPr>
            </w:pPr>
            <w:r>
              <w:rPr>
                <w:b/>
                <w:color w:val="FFFFFF" w:themeColor="background1"/>
              </w:rPr>
              <w:t>Ref</w:t>
            </w:r>
          </w:p>
        </w:tc>
        <w:tc>
          <w:tcPr>
            <w:tcW w:w="4360" w:type="dxa"/>
            <w:tcBorders>
              <w:top w:val="single" w:sz="4" w:space="0" w:color="auto"/>
              <w:left w:val="single" w:sz="4" w:space="0" w:color="auto"/>
              <w:bottom w:val="single" w:sz="4" w:space="0" w:color="auto"/>
              <w:right w:val="single" w:sz="4" w:space="0" w:color="auto"/>
            </w:tcBorders>
            <w:shd w:val="clear" w:color="auto" w:fill="0070C0"/>
          </w:tcPr>
          <w:p w14:paraId="6313C0D5" w14:textId="77777777" w:rsidR="00153332" w:rsidRPr="00222167" w:rsidRDefault="00153332" w:rsidP="00DE06A1">
            <w:pPr>
              <w:jc w:val="center"/>
              <w:rPr>
                <w:b/>
                <w:color w:val="FFFFFF" w:themeColor="background1"/>
              </w:rPr>
            </w:pPr>
            <w:r w:rsidRPr="00222167">
              <w:rPr>
                <w:b/>
                <w:color w:val="FFFFFF" w:themeColor="background1"/>
              </w:rPr>
              <w:t>Title</w:t>
            </w:r>
          </w:p>
        </w:tc>
        <w:tc>
          <w:tcPr>
            <w:tcW w:w="2340" w:type="dxa"/>
            <w:tcBorders>
              <w:top w:val="single" w:sz="4" w:space="0" w:color="auto"/>
              <w:left w:val="single" w:sz="4" w:space="0" w:color="auto"/>
              <w:bottom w:val="single" w:sz="4" w:space="0" w:color="auto"/>
              <w:right w:val="single" w:sz="4" w:space="0" w:color="auto"/>
            </w:tcBorders>
            <w:shd w:val="clear" w:color="auto" w:fill="0070C0"/>
          </w:tcPr>
          <w:p w14:paraId="07D983DF" w14:textId="77777777" w:rsidR="00153332" w:rsidRPr="00222167" w:rsidRDefault="00153332" w:rsidP="00DE06A1">
            <w:pPr>
              <w:jc w:val="center"/>
              <w:rPr>
                <w:b/>
                <w:color w:val="FFFFFF" w:themeColor="background1"/>
              </w:rPr>
            </w:pPr>
            <w:r>
              <w:rPr>
                <w:b/>
                <w:color w:val="FFFFFF" w:themeColor="background1"/>
              </w:rPr>
              <w:t>Doc ID</w:t>
            </w:r>
          </w:p>
        </w:tc>
        <w:tc>
          <w:tcPr>
            <w:tcW w:w="1890" w:type="dxa"/>
            <w:tcBorders>
              <w:top w:val="single" w:sz="4" w:space="0" w:color="auto"/>
              <w:left w:val="single" w:sz="4" w:space="0" w:color="auto"/>
              <w:bottom w:val="single" w:sz="4" w:space="0" w:color="auto"/>
              <w:right w:val="single" w:sz="4" w:space="0" w:color="auto"/>
            </w:tcBorders>
            <w:shd w:val="clear" w:color="auto" w:fill="0070C0"/>
          </w:tcPr>
          <w:p w14:paraId="3EA4C958" w14:textId="7E96DE07" w:rsidR="00153332" w:rsidRPr="00222167" w:rsidRDefault="00153332" w:rsidP="00CF5375">
            <w:pPr>
              <w:spacing w:after="60"/>
              <w:jc w:val="center"/>
              <w:rPr>
                <w:b/>
                <w:color w:val="FFFFFF" w:themeColor="background1"/>
              </w:rPr>
            </w:pPr>
            <w:r>
              <w:rPr>
                <w:b/>
                <w:color w:val="FFFFFF" w:themeColor="background1"/>
              </w:rPr>
              <w:t>Expected date</w:t>
            </w:r>
          </w:p>
        </w:tc>
      </w:tr>
      <w:tr w:rsidR="0027285D" w14:paraId="7D5C665C" w14:textId="77777777" w:rsidTr="0024679E">
        <w:tc>
          <w:tcPr>
            <w:tcW w:w="675" w:type="dxa"/>
            <w:tcBorders>
              <w:top w:val="single" w:sz="4" w:space="0" w:color="auto"/>
              <w:left w:val="single" w:sz="4" w:space="0" w:color="auto"/>
              <w:bottom w:val="single" w:sz="4" w:space="0" w:color="auto"/>
              <w:right w:val="single" w:sz="4" w:space="0" w:color="auto"/>
            </w:tcBorders>
          </w:tcPr>
          <w:p w14:paraId="5C29E5F1" w14:textId="008FB218" w:rsidR="0027285D" w:rsidRDefault="00FD06A4" w:rsidP="0027285D">
            <w:pPr>
              <w:jc w:val="center"/>
              <w:rPr>
                <w:lang w:eastAsia="zh-CN"/>
              </w:rPr>
            </w:pPr>
            <w:r>
              <w:rPr>
                <w:rFonts w:hint="eastAsia"/>
                <w:lang w:eastAsia="zh-CN"/>
              </w:rPr>
              <w:t>1</w:t>
            </w:r>
          </w:p>
        </w:tc>
        <w:tc>
          <w:tcPr>
            <w:tcW w:w="4360" w:type="dxa"/>
            <w:tcBorders>
              <w:top w:val="single" w:sz="4" w:space="0" w:color="auto"/>
              <w:left w:val="single" w:sz="4" w:space="0" w:color="auto"/>
              <w:bottom w:val="single" w:sz="4" w:space="0" w:color="auto"/>
              <w:right w:val="single" w:sz="4" w:space="0" w:color="auto"/>
            </w:tcBorders>
          </w:tcPr>
          <w:p w14:paraId="4E6728B0" w14:textId="3BC6A433" w:rsidR="0027285D" w:rsidRPr="00EC6F05" w:rsidRDefault="005D4B1C" w:rsidP="0027285D">
            <w:pPr>
              <w:rPr>
                <w:bCs/>
                <w:lang w:eastAsia="zh-CN"/>
              </w:rPr>
            </w:pPr>
            <w:r>
              <w:rPr>
                <w:bCs/>
                <w:lang w:eastAsia="zh-CN"/>
              </w:rPr>
              <w:t>M</w:t>
            </w:r>
            <w:r w:rsidRPr="00EC6F05">
              <w:rPr>
                <w:rFonts w:hint="eastAsia"/>
                <w:bCs/>
                <w:lang w:eastAsia="zh-CN"/>
              </w:rPr>
              <w:t xml:space="preserve">odel and drawing </w:t>
            </w:r>
            <w:r>
              <w:rPr>
                <w:bCs/>
                <w:lang w:eastAsia="zh-CN"/>
              </w:rPr>
              <w:t xml:space="preserve">of </w:t>
            </w:r>
            <w:r w:rsidR="0027285D">
              <w:rPr>
                <w:rFonts w:hint="eastAsia"/>
                <w:lang w:eastAsia="zh-CN"/>
              </w:rPr>
              <w:t>Shied Block 15NDS</w:t>
            </w:r>
            <w:r w:rsidR="00EA3504">
              <w:rPr>
                <w:rFonts w:hint="eastAsia"/>
                <w:lang w:eastAsia="zh-CN"/>
              </w:rPr>
              <w:t xml:space="preserve"> </w:t>
            </w:r>
            <w:r w:rsidR="005D69B0">
              <w:rPr>
                <w:rFonts w:hint="eastAsia"/>
                <w:lang w:eastAsia="zh-CN"/>
              </w:rPr>
              <w:t xml:space="preserve">                         </w:t>
            </w:r>
            <w:r w:rsidR="006A428C" w:rsidRPr="00EC6F05">
              <w:rPr>
                <w:rFonts w:hint="eastAsia"/>
                <w:bCs/>
                <w:lang w:eastAsia="zh-CN"/>
              </w:rPr>
              <w:t>(</w:t>
            </w:r>
            <w:r w:rsidRPr="00EC6F05">
              <w:rPr>
                <w:rFonts w:hint="eastAsia"/>
                <w:bCs/>
                <w:lang w:eastAsia="zh-CN"/>
              </w:rPr>
              <w:t xml:space="preserve">Input </w:t>
            </w:r>
            <w:r w:rsidRPr="00EC6F05">
              <w:rPr>
                <w:bCs/>
              </w:rPr>
              <w:t>for</w:t>
            </w:r>
            <w:r>
              <w:rPr>
                <w:rFonts w:hint="eastAsia"/>
                <w:bCs/>
                <w:lang w:eastAsia="zh-CN"/>
              </w:rPr>
              <w:t xml:space="preserve"> fabrication</w:t>
            </w:r>
            <w:r w:rsidR="006A428C" w:rsidRPr="00EC6F05">
              <w:rPr>
                <w:rFonts w:hint="eastAsia"/>
                <w:bCs/>
                <w:lang w:eastAsia="zh-CN"/>
              </w:rPr>
              <w:t>)</w:t>
            </w:r>
          </w:p>
        </w:tc>
        <w:tc>
          <w:tcPr>
            <w:tcW w:w="2340" w:type="dxa"/>
            <w:tcBorders>
              <w:top w:val="single" w:sz="4" w:space="0" w:color="auto"/>
              <w:left w:val="single" w:sz="4" w:space="0" w:color="auto"/>
              <w:bottom w:val="single" w:sz="4" w:space="0" w:color="auto"/>
              <w:right w:val="single" w:sz="4" w:space="0" w:color="auto"/>
            </w:tcBorders>
          </w:tcPr>
          <w:p w14:paraId="63741FE5" w14:textId="638932E9" w:rsidR="00E342F3" w:rsidRDefault="00E342F3" w:rsidP="0027285D">
            <w:pPr>
              <w:jc w:val="center"/>
              <w:rPr>
                <w:bCs/>
              </w:rPr>
            </w:pPr>
            <w:hyperlink r:id="rId168" w:history="1">
              <w:r w:rsidRPr="00F24A8F">
                <w:rPr>
                  <w:rStyle w:val="Hyperlink"/>
                </w:rPr>
                <w:t>ITER_D_XFUSPJ</w:t>
              </w:r>
            </w:hyperlink>
          </w:p>
          <w:p w14:paraId="6690D57B" w14:textId="2248671C" w:rsidR="0027285D" w:rsidRPr="00EC6F05" w:rsidRDefault="0024679E" w:rsidP="0022518E">
            <w:pPr>
              <w:jc w:val="center"/>
              <w:rPr>
                <w:bCs/>
                <w:lang w:eastAsia="zh-CN"/>
              </w:rPr>
            </w:pPr>
            <w:r>
              <w:rPr>
                <w:bCs/>
                <w:lang w:eastAsia="zh-CN"/>
              </w:rPr>
              <w:t>(</w:t>
            </w:r>
            <w:r w:rsidR="00435829">
              <w:rPr>
                <w:bCs/>
                <w:lang w:eastAsia="zh-CN"/>
              </w:rPr>
              <w:t xml:space="preserve">New version of </w:t>
            </w:r>
            <w:r w:rsidR="00435829" w:rsidRPr="00CA4080">
              <w:rPr>
                <w:bCs/>
                <w:i/>
                <w:iCs/>
                <w:lang w:eastAsia="zh-CN"/>
              </w:rPr>
              <w:t>NBPL BOM</w:t>
            </w:r>
            <w:r w:rsidR="00435829">
              <w:rPr>
                <w:bCs/>
                <w:lang w:eastAsia="zh-CN"/>
              </w:rPr>
              <w:t xml:space="preserve"> </w:t>
            </w:r>
            <w:r w:rsidR="00435829">
              <w:rPr>
                <w:bCs/>
                <w:lang w:eastAsia="zh-CN"/>
              </w:rPr>
              <w:fldChar w:fldCharType="begin"/>
            </w:r>
            <w:r w:rsidR="00435829">
              <w:rPr>
                <w:bCs/>
                <w:lang w:eastAsia="zh-CN"/>
              </w:rPr>
              <w:instrText xml:space="preserve"> REF _Ref175669172 \h </w:instrText>
            </w:r>
            <w:r w:rsidR="00435829">
              <w:rPr>
                <w:bCs/>
                <w:lang w:eastAsia="zh-CN"/>
              </w:rPr>
            </w:r>
            <w:r w:rsidR="00435829">
              <w:rPr>
                <w:bCs/>
                <w:lang w:eastAsia="zh-CN"/>
              </w:rPr>
              <w:fldChar w:fldCharType="separate"/>
            </w:r>
            <w:r w:rsidR="004613B3" w:rsidRPr="009E204B">
              <w:rPr>
                <w:szCs w:val="24"/>
              </w:rPr>
              <w:t>[AD</w:t>
            </w:r>
            <w:r w:rsidR="004613B3">
              <w:rPr>
                <w:noProof/>
                <w:szCs w:val="24"/>
              </w:rPr>
              <w:t>4</w:t>
            </w:r>
            <w:r w:rsidR="004613B3" w:rsidRPr="009E204B">
              <w:rPr>
                <w:szCs w:val="24"/>
              </w:rPr>
              <w:t>]</w:t>
            </w:r>
            <w:r w:rsidR="00435829">
              <w:rPr>
                <w:bCs/>
                <w:lang w:eastAsia="zh-CN"/>
              </w:rPr>
              <w:fldChar w:fldCharType="end"/>
            </w:r>
            <w:r>
              <w:rPr>
                <w:bCs/>
                <w:lang w:eastAsia="zh-CN"/>
              </w:rPr>
              <w:t>)</w:t>
            </w:r>
            <w:r w:rsidR="00435829">
              <w:rPr>
                <w:bCs/>
                <w:lang w:eastAsia="zh-CN"/>
              </w:rPr>
              <w:t xml:space="preserve"> </w:t>
            </w:r>
          </w:p>
        </w:tc>
        <w:tc>
          <w:tcPr>
            <w:tcW w:w="1890" w:type="dxa"/>
            <w:tcBorders>
              <w:top w:val="single" w:sz="4" w:space="0" w:color="auto"/>
              <w:left w:val="single" w:sz="4" w:space="0" w:color="auto"/>
              <w:bottom w:val="single" w:sz="4" w:space="0" w:color="auto"/>
              <w:right w:val="single" w:sz="4" w:space="0" w:color="auto"/>
            </w:tcBorders>
          </w:tcPr>
          <w:p w14:paraId="2039FA68" w14:textId="45DF240E" w:rsidR="00C54E51" w:rsidRDefault="00D724EC" w:rsidP="00C54E51">
            <w:pPr>
              <w:spacing w:after="60"/>
              <w:jc w:val="center"/>
              <w:rPr>
                <w:bCs/>
                <w:lang w:eastAsia="zh-CN"/>
              </w:rPr>
            </w:pPr>
            <w:r>
              <w:rPr>
                <w:rFonts w:hint="eastAsia"/>
                <w:bCs/>
                <w:lang w:eastAsia="zh-CN"/>
              </w:rPr>
              <w:t>Dec. 2027</w:t>
            </w:r>
          </w:p>
          <w:p w14:paraId="5D5ABEF3" w14:textId="1528A191" w:rsidR="00120859" w:rsidRDefault="00C54E51" w:rsidP="00C54E51">
            <w:pPr>
              <w:spacing w:after="60"/>
              <w:jc w:val="center"/>
              <w:rPr>
                <w:bCs/>
                <w:lang w:eastAsia="zh-CN"/>
              </w:rPr>
            </w:pPr>
            <w:r>
              <w:rPr>
                <w:bCs/>
                <w:lang w:eastAsia="zh-CN"/>
              </w:rPr>
              <w:t>(Before Task-2 Production)</w:t>
            </w:r>
          </w:p>
        </w:tc>
      </w:tr>
      <w:tr w:rsidR="00CF5375" w14:paraId="19656DA3" w14:textId="77777777" w:rsidTr="0024679E">
        <w:tc>
          <w:tcPr>
            <w:tcW w:w="675" w:type="dxa"/>
            <w:tcBorders>
              <w:top w:val="single" w:sz="4" w:space="0" w:color="auto"/>
              <w:left w:val="single" w:sz="4" w:space="0" w:color="auto"/>
              <w:bottom w:val="single" w:sz="4" w:space="0" w:color="auto"/>
              <w:right w:val="single" w:sz="4" w:space="0" w:color="auto"/>
            </w:tcBorders>
          </w:tcPr>
          <w:p w14:paraId="4934A805" w14:textId="2F70BA41" w:rsidR="00CF5375" w:rsidRDefault="00FD06A4" w:rsidP="00CF5375">
            <w:pPr>
              <w:jc w:val="center"/>
              <w:rPr>
                <w:lang w:eastAsia="zh-CN"/>
              </w:rPr>
            </w:pPr>
            <w:r>
              <w:rPr>
                <w:rFonts w:hint="eastAsia"/>
                <w:lang w:eastAsia="zh-CN"/>
              </w:rPr>
              <w:t>2</w:t>
            </w:r>
          </w:p>
        </w:tc>
        <w:tc>
          <w:tcPr>
            <w:tcW w:w="4360" w:type="dxa"/>
            <w:tcBorders>
              <w:top w:val="single" w:sz="4" w:space="0" w:color="auto"/>
              <w:left w:val="single" w:sz="4" w:space="0" w:color="auto"/>
              <w:bottom w:val="single" w:sz="4" w:space="0" w:color="auto"/>
              <w:right w:val="single" w:sz="4" w:space="0" w:color="auto"/>
            </w:tcBorders>
          </w:tcPr>
          <w:p w14:paraId="041EAB2D" w14:textId="0272436C" w:rsidR="00CF5375" w:rsidRDefault="00CF5375" w:rsidP="00CF5375">
            <w:pPr>
              <w:rPr>
                <w:bCs/>
                <w:lang w:eastAsia="zh-CN"/>
              </w:rPr>
            </w:pPr>
            <w:r>
              <w:rPr>
                <w:bCs/>
                <w:lang w:eastAsia="zh-CN"/>
              </w:rPr>
              <w:t>IO recommended coating</w:t>
            </w:r>
            <w:r w:rsidR="007029AC">
              <w:rPr>
                <w:rFonts w:hint="eastAsia"/>
                <w:bCs/>
                <w:lang w:eastAsia="zh-CN"/>
              </w:rPr>
              <w:t xml:space="preserve"> (if </w:t>
            </w:r>
            <w:r w:rsidR="008D0885">
              <w:rPr>
                <w:rFonts w:hint="eastAsia"/>
                <w:bCs/>
                <w:lang w:eastAsia="zh-CN"/>
              </w:rPr>
              <w:t>applicable</w:t>
            </w:r>
            <w:r w:rsidR="007029AC">
              <w:rPr>
                <w:rFonts w:hint="eastAsia"/>
                <w:bCs/>
                <w:lang w:eastAsia="zh-CN"/>
              </w:rPr>
              <w:t>)</w:t>
            </w:r>
            <w:r w:rsidR="00670CDA">
              <w:rPr>
                <w:bCs/>
                <w:lang w:eastAsia="zh-CN"/>
              </w:rPr>
              <w:t xml:space="preserve"> applied on key</w:t>
            </w:r>
            <w:r>
              <w:rPr>
                <w:bCs/>
                <w:lang w:eastAsia="zh-CN"/>
              </w:rPr>
              <w:t xml:space="preserve"> for HNB Plate 14</w:t>
            </w:r>
            <w:r w:rsidR="005D4B1C">
              <w:rPr>
                <w:bCs/>
                <w:lang w:eastAsia="zh-CN"/>
              </w:rPr>
              <w:t xml:space="preserve"> </w:t>
            </w:r>
          </w:p>
        </w:tc>
        <w:tc>
          <w:tcPr>
            <w:tcW w:w="2340" w:type="dxa"/>
            <w:tcBorders>
              <w:top w:val="single" w:sz="4" w:space="0" w:color="auto"/>
              <w:left w:val="single" w:sz="4" w:space="0" w:color="auto"/>
              <w:bottom w:val="single" w:sz="4" w:space="0" w:color="auto"/>
              <w:right w:val="single" w:sz="4" w:space="0" w:color="auto"/>
            </w:tcBorders>
          </w:tcPr>
          <w:p w14:paraId="27998B48" w14:textId="7E692455" w:rsidR="00CF5375" w:rsidRPr="00EC6F05" w:rsidRDefault="00CF5375" w:rsidP="00CF5375">
            <w:pPr>
              <w:jc w:val="center"/>
              <w:rPr>
                <w:bCs/>
              </w:rPr>
            </w:pPr>
            <w:r w:rsidRPr="00EC6F05">
              <w:rPr>
                <w:bCs/>
              </w:rPr>
              <w:t>To be created</w:t>
            </w:r>
          </w:p>
        </w:tc>
        <w:tc>
          <w:tcPr>
            <w:tcW w:w="1890" w:type="dxa"/>
            <w:tcBorders>
              <w:top w:val="single" w:sz="4" w:space="0" w:color="auto"/>
              <w:left w:val="single" w:sz="4" w:space="0" w:color="auto"/>
              <w:bottom w:val="single" w:sz="4" w:space="0" w:color="auto"/>
              <w:right w:val="single" w:sz="4" w:space="0" w:color="auto"/>
            </w:tcBorders>
          </w:tcPr>
          <w:p w14:paraId="4B867785" w14:textId="77777777" w:rsidR="00C10AF0" w:rsidRDefault="00C10AF0" w:rsidP="00C10AF0">
            <w:pPr>
              <w:spacing w:after="60"/>
              <w:jc w:val="center"/>
              <w:rPr>
                <w:bCs/>
                <w:lang w:eastAsia="zh-CN"/>
              </w:rPr>
            </w:pPr>
            <w:r>
              <w:rPr>
                <w:rFonts w:hint="eastAsia"/>
                <w:bCs/>
                <w:lang w:eastAsia="zh-CN"/>
              </w:rPr>
              <w:t>Dec. 2027</w:t>
            </w:r>
          </w:p>
          <w:p w14:paraId="488109E5" w14:textId="3E9BFEFC" w:rsidR="00CF5375" w:rsidRDefault="00CF5375" w:rsidP="00CF5375">
            <w:pPr>
              <w:spacing w:after="60"/>
              <w:jc w:val="center"/>
              <w:rPr>
                <w:bCs/>
                <w:lang w:eastAsia="zh-CN"/>
              </w:rPr>
            </w:pPr>
            <w:r>
              <w:rPr>
                <w:bCs/>
                <w:lang w:eastAsia="zh-CN"/>
              </w:rPr>
              <w:t>(After Task-1 Qualification)</w:t>
            </w:r>
          </w:p>
        </w:tc>
      </w:tr>
      <w:tr w:rsidR="00CF5375" w14:paraId="6BCA3A62" w14:textId="77777777" w:rsidTr="0024679E">
        <w:tc>
          <w:tcPr>
            <w:tcW w:w="675" w:type="dxa"/>
            <w:tcBorders>
              <w:top w:val="single" w:sz="4" w:space="0" w:color="auto"/>
              <w:left w:val="single" w:sz="4" w:space="0" w:color="auto"/>
              <w:bottom w:val="single" w:sz="4" w:space="0" w:color="auto"/>
              <w:right w:val="single" w:sz="4" w:space="0" w:color="auto"/>
            </w:tcBorders>
          </w:tcPr>
          <w:p w14:paraId="1F4AF20C" w14:textId="09454343" w:rsidR="00CF5375" w:rsidRDefault="00FD06A4" w:rsidP="00CF5375">
            <w:pPr>
              <w:jc w:val="center"/>
              <w:rPr>
                <w:lang w:eastAsia="zh-CN"/>
              </w:rPr>
            </w:pPr>
            <w:r>
              <w:rPr>
                <w:rFonts w:hint="eastAsia"/>
                <w:lang w:eastAsia="zh-CN"/>
              </w:rPr>
              <w:t>3</w:t>
            </w:r>
          </w:p>
        </w:tc>
        <w:tc>
          <w:tcPr>
            <w:tcW w:w="4360" w:type="dxa"/>
            <w:tcBorders>
              <w:top w:val="single" w:sz="4" w:space="0" w:color="auto"/>
              <w:left w:val="single" w:sz="4" w:space="0" w:color="auto"/>
              <w:bottom w:val="single" w:sz="4" w:space="0" w:color="auto"/>
              <w:right w:val="single" w:sz="4" w:space="0" w:color="auto"/>
            </w:tcBorders>
          </w:tcPr>
          <w:p w14:paraId="193474C7" w14:textId="54B6F877" w:rsidR="00CF5375" w:rsidRPr="00EC6F05" w:rsidRDefault="00644DFC" w:rsidP="00CF5375">
            <w:pPr>
              <w:rPr>
                <w:rFonts w:eastAsiaTheme="minorEastAsia"/>
                <w:bCs/>
                <w:lang w:eastAsia="zh-CN"/>
              </w:rPr>
            </w:pPr>
            <w:r>
              <w:rPr>
                <w:bCs/>
                <w:lang w:eastAsia="zh-CN"/>
              </w:rPr>
              <w:t>M</w:t>
            </w:r>
            <w:r w:rsidR="00CF5375" w:rsidRPr="00EC6F05">
              <w:rPr>
                <w:rFonts w:hint="eastAsia"/>
                <w:bCs/>
                <w:lang w:eastAsia="zh-CN"/>
              </w:rPr>
              <w:t>odel and drawing</w:t>
            </w:r>
            <w:r>
              <w:rPr>
                <w:bCs/>
                <w:lang w:eastAsia="zh-CN"/>
              </w:rPr>
              <w:t xml:space="preserve"> </w:t>
            </w:r>
            <w:r w:rsidR="00CF5375" w:rsidRPr="00EC6F05">
              <w:rPr>
                <w:bCs/>
              </w:rPr>
              <w:t>for Customization of DNB</w:t>
            </w:r>
            <w:r w:rsidR="00CF5375" w:rsidRPr="00EC6F05">
              <w:rPr>
                <w:rFonts w:hint="eastAsia"/>
                <w:bCs/>
                <w:lang w:eastAsia="zh-CN"/>
              </w:rPr>
              <w:t xml:space="preserve"> slot</w:t>
            </w:r>
          </w:p>
        </w:tc>
        <w:tc>
          <w:tcPr>
            <w:tcW w:w="2340" w:type="dxa"/>
            <w:tcBorders>
              <w:top w:val="single" w:sz="4" w:space="0" w:color="auto"/>
              <w:left w:val="single" w:sz="4" w:space="0" w:color="auto"/>
              <w:bottom w:val="single" w:sz="4" w:space="0" w:color="auto"/>
              <w:right w:val="single" w:sz="4" w:space="0" w:color="auto"/>
            </w:tcBorders>
          </w:tcPr>
          <w:p w14:paraId="0C70B589" w14:textId="77777777" w:rsidR="00CF5375" w:rsidRPr="00EC6F05" w:rsidRDefault="00CF5375" w:rsidP="00CF5375">
            <w:pPr>
              <w:jc w:val="center"/>
              <w:rPr>
                <w:bCs/>
              </w:rPr>
            </w:pPr>
            <w:r w:rsidRPr="00EC6F05">
              <w:rPr>
                <w:bCs/>
              </w:rPr>
              <w:t xml:space="preserve">To be created </w:t>
            </w:r>
          </w:p>
        </w:tc>
        <w:tc>
          <w:tcPr>
            <w:tcW w:w="1890" w:type="dxa"/>
            <w:tcBorders>
              <w:top w:val="single" w:sz="4" w:space="0" w:color="auto"/>
              <w:left w:val="single" w:sz="4" w:space="0" w:color="auto"/>
              <w:bottom w:val="single" w:sz="4" w:space="0" w:color="auto"/>
              <w:right w:val="single" w:sz="4" w:space="0" w:color="auto"/>
            </w:tcBorders>
          </w:tcPr>
          <w:p w14:paraId="7F9B0576" w14:textId="77777777" w:rsidR="00FD06A4" w:rsidRDefault="00FD06A4" w:rsidP="00FD06A4">
            <w:pPr>
              <w:spacing w:after="60"/>
              <w:jc w:val="center"/>
              <w:rPr>
                <w:bCs/>
                <w:lang w:eastAsia="zh-CN"/>
              </w:rPr>
            </w:pPr>
            <w:r>
              <w:rPr>
                <w:rFonts w:hint="eastAsia"/>
                <w:bCs/>
                <w:lang w:eastAsia="zh-CN"/>
              </w:rPr>
              <w:t>Dec. 2027</w:t>
            </w:r>
          </w:p>
          <w:p w14:paraId="5AF107EF" w14:textId="526B7602" w:rsidR="00CF5375" w:rsidRPr="00EC6F05" w:rsidRDefault="00CF5375" w:rsidP="00CF5375">
            <w:pPr>
              <w:spacing w:after="60"/>
              <w:jc w:val="center"/>
              <w:rPr>
                <w:bCs/>
                <w:lang w:eastAsia="zh-CN"/>
              </w:rPr>
            </w:pPr>
            <w:r>
              <w:rPr>
                <w:rFonts w:hint="eastAsia"/>
                <w:bCs/>
                <w:lang w:eastAsia="zh-CN"/>
              </w:rPr>
              <w:t>(After survey of VV Sector 2)</w:t>
            </w:r>
          </w:p>
        </w:tc>
      </w:tr>
      <w:tr w:rsidR="00CF5375" w14:paraId="1EFB42C6" w14:textId="77777777" w:rsidTr="0024679E">
        <w:tc>
          <w:tcPr>
            <w:tcW w:w="675" w:type="dxa"/>
            <w:tcBorders>
              <w:top w:val="single" w:sz="4" w:space="0" w:color="auto"/>
              <w:left w:val="single" w:sz="4" w:space="0" w:color="auto"/>
              <w:bottom w:val="single" w:sz="4" w:space="0" w:color="auto"/>
              <w:right w:val="single" w:sz="4" w:space="0" w:color="auto"/>
            </w:tcBorders>
          </w:tcPr>
          <w:p w14:paraId="482EA448" w14:textId="72C7A317" w:rsidR="00CF5375" w:rsidRDefault="00FD06A4" w:rsidP="00CF5375">
            <w:pPr>
              <w:jc w:val="center"/>
            </w:pPr>
            <w:r>
              <w:rPr>
                <w:rFonts w:hint="eastAsia"/>
                <w:lang w:eastAsia="zh-CN"/>
              </w:rPr>
              <w:t>4</w:t>
            </w:r>
          </w:p>
        </w:tc>
        <w:tc>
          <w:tcPr>
            <w:tcW w:w="4360" w:type="dxa"/>
            <w:tcBorders>
              <w:top w:val="single" w:sz="4" w:space="0" w:color="auto"/>
              <w:left w:val="single" w:sz="4" w:space="0" w:color="auto"/>
              <w:bottom w:val="single" w:sz="4" w:space="0" w:color="auto"/>
              <w:right w:val="single" w:sz="4" w:space="0" w:color="auto"/>
            </w:tcBorders>
          </w:tcPr>
          <w:p w14:paraId="4061408A" w14:textId="41154DC2" w:rsidR="00CF5375" w:rsidRPr="00EC6F05" w:rsidRDefault="00A0127A" w:rsidP="00CF5375">
            <w:pPr>
              <w:rPr>
                <w:bCs/>
              </w:rPr>
            </w:pPr>
            <w:r>
              <w:rPr>
                <w:bCs/>
                <w:lang w:eastAsia="zh-CN"/>
              </w:rPr>
              <w:t>M</w:t>
            </w:r>
            <w:r w:rsidRPr="00EC6F05">
              <w:rPr>
                <w:rFonts w:hint="eastAsia"/>
                <w:bCs/>
                <w:lang w:eastAsia="zh-CN"/>
              </w:rPr>
              <w:t>odel and drawing</w:t>
            </w:r>
            <w:r>
              <w:rPr>
                <w:bCs/>
                <w:lang w:eastAsia="zh-CN"/>
              </w:rPr>
              <w:t xml:space="preserve"> </w:t>
            </w:r>
            <w:r w:rsidRPr="00EC6F05">
              <w:rPr>
                <w:bCs/>
              </w:rPr>
              <w:t>for Customization of DNB</w:t>
            </w:r>
            <w:r w:rsidRPr="00EC6F05">
              <w:rPr>
                <w:rFonts w:hint="eastAsia"/>
                <w:bCs/>
                <w:lang w:eastAsia="zh-CN"/>
              </w:rPr>
              <w:t xml:space="preserve"> </w:t>
            </w:r>
            <w:r w:rsidR="00CF5375">
              <w:rPr>
                <w:rFonts w:hint="eastAsia"/>
                <w:bCs/>
                <w:lang w:eastAsia="zh-CN"/>
              </w:rPr>
              <w:t>standard parts</w:t>
            </w:r>
          </w:p>
        </w:tc>
        <w:tc>
          <w:tcPr>
            <w:tcW w:w="2340" w:type="dxa"/>
            <w:tcBorders>
              <w:top w:val="single" w:sz="4" w:space="0" w:color="auto"/>
              <w:left w:val="single" w:sz="4" w:space="0" w:color="auto"/>
              <w:bottom w:val="single" w:sz="4" w:space="0" w:color="auto"/>
              <w:right w:val="single" w:sz="4" w:space="0" w:color="auto"/>
            </w:tcBorders>
          </w:tcPr>
          <w:p w14:paraId="6DF5B490" w14:textId="69E47730" w:rsidR="00CF5375" w:rsidRPr="00EC6F05" w:rsidRDefault="00CF5375" w:rsidP="00CF5375">
            <w:pPr>
              <w:jc w:val="center"/>
              <w:rPr>
                <w:bCs/>
              </w:rPr>
            </w:pPr>
            <w:r w:rsidRPr="00EC6F05">
              <w:rPr>
                <w:bCs/>
              </w:rPr>
              <w:t xml:space="preserve">To be created </w:t>
            </w:r>
          </w:p>
        </w:tc>
        <w:tc>
          <w:tcPr>
            <w:tcW w:w="1890" w:type="dxa"/>
            <w:tcBorders>
              <w:top w:val="single" w:sz="4" w:space="0" w:color="auto"/>
              <w:left w:val="single" w:sz="4" w:space="0" w:color="auto"/>
              <w:bottom w:val="single" w:sz="4" w:space="0" w:color="auto"/>
              <w:right w:val="single" w:sz="4" w:space="0" w:color="auto"/>
            </w:tcBorders>
          </w:tcPr>
          <w:p w14:paraId="1C71D86B" w14:textId="77777777" w:rsidR="00FD06A4" w:rsidRDefault="00FD06A4" w:rsidP="00FD06A4">
            <w:pPr>
              <w:spacing w:after="60"/>
              <w:jc w:val="center"/>
              <w:rPr>
                <w:bCs/>
                <w:lang w:eastAsia="zh-CN"/>
              </w:rPr>
            </w:pPr>
            <w:r>
              <w:rPr>
                <w:rFonts w:hint="eastAsia"/>
                <w:bCs/>
                <w:lang w:eastAsia="zh-CN"/>
              </w:rPr>
              <w:t>Dec. 2027</w:t>
            </w:r>
          </w:p>
          <w:p w14:paraId="061CEEA1" w14:textId="4B732C28" w:rsidR="00CF5375" w:rsidRPr="00EC6F05" w:rsidRDefault="00CF5375" w:rsidP="00CF5375">
            <w:pPr>
              <w:spacing w:after="60"/>
              <w:jc w:val="center"/>
              <w:rPr>
                <w:bCs/>
              </w:rPr>
            </w:pPr>
            <w:r>
              <w:rPr>
                <w:rFonts w:hint="eastAsia"/>
                <w:bCs/>
                <w:lang w:eastAsia="zh-CN"/>
              </w:rPr>
              <w:t>(After survey of VV Sector 2)</w:t>
            </w:r>
          </w:p>
        </w:tc>
      </w:tr>
      <w:tr w:rsidR="00FD06A4" w14:paraId="3B049EDB" w14:textId="77777777" w:rsidTr="0024679E">
        <w:tc>
          <w:tcPr>
            <w:tcW w:w="675" w:type="dxa"/>
            <w:tcBorders>
              <w:top w:val="single" w:sz="4" w:space="0" w:color="auto"/>
              <w:left w:val="single" w:sz="4" w:space="0" w:color="auto"/>
              <w:bottom w:val="single" w:sz="4" w:space="0" w:color="auto"/>
              <w:right w:val="single" w:sz="4" w:space="0" w:color="auto"/>
            </w:tcBorders>
          </w:tcPr>
          <w:p w14:paraId="07D771E8" w14:textId="4A20BAE7" w:rsidR="00FD06A4" w:rsidRDefault="00507041" w:rsidP="00FD06A4">
            <w:pPr>
              <w:jc w:val="center"/>
              <w:rPr>
                <w:lang w:eastAsia="zh-CN"/>
              </w:rPr>
            </w:pPr>
            <w:r>
              <w:rPr>
                <w:rFonts w:hint="eastAsia"/>
                <w:lang w:eastAsia="zh-CN"/>
              </w:rPr>
              <w:t>5</w:t>
            </w:r>
          </w:p>
        </w:tc>
        <w:tc>
          <w:tcPr>
            <w:tcW w:w="4360" w:type="dxa"/>
            <w:tcBorders>
              <w:top w:val="single" w:sz="4" w:space="0" w:color="auto"/>
              <w:left w:val="single" w:sz="4" w:space="0" w:color="auto"/>
              <w:bottom w:val="single" w:sz="4" w:space="0" w:color="auto"/>
              <w:right w:val="single" w:sz="4" w:space="0" w:color="auto"/>
            </w:tcBorders>
          </w:tcPr>
          <w:p w14:paraId="6F3994DD" w14:textId="60C5734A" w:rsidR="00FD06A4" w:rsidRDefault="00FD06A4" w:rsidP="00FD06A4">
            <w:pPr>
              <w:rPr>
                <w:bCs/>
                <w:lang w:eastAsia="zh-CN"/>
              </w:rPr>
            </w:pPr>
            <w:r>
              <w:rPr>
                <w:bCs/>
                <w:lang w:eastAsia="zh-CN"/>
              </w:rPr>
              <w:t>IO recommended coating</w:t>
            </w:r>
            <w:r w:rsidR="00520359">
              <w:rPr>
                <w:rFonts w:hint="eastAsia"/>
                <w:bCs/>
                <w:lang w:eastAsia="zh-CN"/>
              </w:rPr>
              <w:t xml:space="preserve"> (</w:t>
            </w:r>
            <w:r w:rsidR="009D0178">
              <w:rPr>
                <w:rFonts w:hint="eastAsia"/>
                <w:bCs/>
                <w:lang w:eastAsia="zh-CN"/>
              </w:rPr>
              <w:t>if applicable</w:t>
            </w:r>
            <w:r w:rsidR="00520359">
              <w:rPr>
                <w:rFonts w:hint="eastAsia"/>
                <w:bCs/>
                <w:lang w:eastAsia="zh-CN"/>
              </w:rPr>
              <w:t xml:space="preserve">) </w:t>
            </w:r>
            <w:r>
              <w:rPr>
                <w:bCs/>
                <w:lang w:eastAsia="zh-CN"/>
              </w:rPr>
              <w:t>applied on DNB slot</w:t>
            </w:r>
          </w:p>
        </w:tc>
        <w:tc>
          <w:tcPr>
            <w:tcW w:w="2340" w:type="dxa"/>
            <w:tcBorders>
              <w:top w:val="single" w:sz="4" w:space="0" w:color="auto"/>
              <w:left w:val="single" w:sz="4" w:space="0" w:color="auto"/>
              <w:bottom w:val="single" w:sz="4" w:space="0" w:color="auto"/>
              <w:right w:val="single" w:sz="4" w:space="0" w:color="auto"/>
            </w:tcBorders>
          </w:tcPr>
          <w:p w14:paraId="0F10DC59" w14:textId="03AB20C9" w:rsidR="00FD06A4" w:rsidRPr="00EC6F05" w:rsidRDefault="00FD06A4" w:rsidP="00FD06A4">
            <w:pPr>
              <w:jc w:val="center"/>
              <w:rPr>
                <w:bCs/>
              </w:rPr>
            </w:pPr>
            <w:r w:rsidRPr="00EC6F05">
              <w:rPr>
                <w:bCs/>
              </w:rPr>
              <w:t>To be created</w:t>
            </w:r>
          </w:p>
        </w:tc>
        <w:tc>
          <w:tcPr>
            <w:tcW w:w="1890" w:type="dxa"/>
            <w:tcBorders>
              <w:top w:val="single" w:sz="4" w:space="0" w:color="auto"/>
              <w:left w:val="single" w:sz="4" w:space="0" w:color="auto"/>
              <w:bottom w:val="single" w:sz="4" w:space="0" w:color="auto"/>
              <w:right w:val="single" w:sz="4" w:space="0" w:color="auto"/>
            </w:tcBorders>
          </w:tcPr>
          <w:p w14:paraId="57157B43" w14:textId="2AA8C28E" w:rsidR="00FD06A4" w:rsidRDefault="00FD06A4" w:rsidP="00FD06A4">
            <w:pPr>
              <w:spacing w:after="60"/>
              <w:jc w:val="center"/>
              <w:rPr>
                <w:bCs/>
                <w:lang w:eastAsia="zh-CN"/>
              </w:rPr>
            </w:pPr>
            <w:r>
              <w:rPr>
                <w:rFonts w:hint="eastAsia"/>
                <w:bCs/>
                <w:lang w:eastAsia="zh-CN"/>
              </w:rPr>
              <w:t>Dec. 202</w:t>
            </w:r>
            <w:r w:rsidR="00507041">
              <w:rPr>
                <w:rFonts w:hint="eastAsia"/>
                <w:bCs/>
                <w:lang w:eastAsia="zh-CN"/>
              </w:rPr>
              <w:t>8</w:t>
            </w:r>
          </w:p>
          <w:p w14:paraId="14E1F1C4" w14:textId="6E2694AD" w:rsidR="00FD06A4" w:rsidRDefault="00FD06A4" w:rsidP="00FD06A4">
            <w:pPr>
              <w:spacing w:after="60"/>
              <w:jc w:val="center"/>
              <w:rPr>
                <w:bCs/>
                <w:lang w:eastAsia="zh-CN"/>
              </w:rPr>
            </w:pPr>
            <w:r>
              <w:rPr>
                <w:bCs/>
                <w:lang w:eastAsia="zh-CN"/>
              </w:rPr>
              <w:t>(After IO Assembly R&amp;D)</w:t>
            </w:r>
          </w:p>
        </w:tc>
      </w:tr>
      <w:tr w:rsidR="00FD06A4" w14:paraId="727C787B" w14:textId="77777777" w:rsidTr="0024679E">
        <w:tc>
          <w:tcPr>
            <w:tcW w:w="675" w:type="dxa"/>
            <w:tcBorders>
              <w:top w:val="single" w:sz="4" w:space="0" w:color="auto"/>
              <w:left w:val="single" w:sz="4" w:space="0" w:color="auto"/>
              <w:bottom w:val="single" w:sz="4" w:space="0" w:color="auto"/>
              <w:right w:val="single" w:sz="4" w:space="0" w:color="auto"/>
            </w:tcBorders>
          </w:tcPr>
          <w:p w14:paraId="298B605F" w14:textId="0D0A9962" w:rsidR="00FD06A4" w:rsidRDefault="00FD06A4" w:rsidP="00FD06A4">
            <w:pPr>
              <w:jc w:val="center"/>
              <w:rPr>
                <w:lang w:eastAsia="zh-CN"/>
              </w:rPr>
            </w:pPr>
            <w:r>
              <w:rPr>
                <w:lang w:eastAsia="zh-CN"/>
              </w:rPr>
              <w:t>6</w:t>
            </w:r>
          </w:p>
        </w:tc>
        <w:tc>
          <w:tcPr>
            <w:tcW w:w="4360" w:type="dxa"/>
            <w:tcBorders>
              <w:top w:val="single" w:sz="4" w:space="0" w:color="auto"/>
              <w:left w:val="single" w:sz="4" w:space="0" w:color="auto"/>
              <w:bottom w:val="single" w:sz="4" w:space="0" w:color="auto"/>
              <w:right w:val="single" w:sz="4" w:space="0" w:color="auto"/>
            </w:tcBorders>
          </w:tcPr>
          <w:p w14:paraId="62FCE976" w14:textId="0E8004D9" w:rsidR="00FD06A4" w:rsidRPr="00EC6F05" w:rsidRDefault="00FD06A4" w:rsidP="00FD06A4">
            <w:pPr>
              <w:rPr>
                <w:bCs/>
                <w:lang w:eastAsia="zh-CN"/>
              </w:rPr>
            </w:pPr>
            <w:r>
              <w:rPr>
                <w:bCs/>
                <w:lang w:eastAsia="zh-CN"/>
              </w:rPr>
              <w:t>M</w:t>
            </w:r>
            <w:r w:rsidRPr="00EC6F05">
              <w:rPr>
                <w:rFonts w:hint="eastAsia"/>
                <w:bCs/>
                <w:lang w:eastAsia="zh-CN"/>
              </w:rPr>
              <w:t xml:space="preserve">odel and drawing </w:t>
            </w:r>
            <w:r w:rsidR="00520359">
              <w:rPr>
                <w:rFonts w:hint="eastAsia"/>
                <w:bCs/>
                <w:lang w:eastAsia="zh-CN"/>
              </w:rPr>
              <w:t>(</w:t>
            </w:r>
            <w:r w:rsidR="009D0178">
              <w:rPr>
                <w:rFonts w:hint="eastAsia"/>
                <w:bCs/>
                <w:lang w:eastAsia="zh-CN"/>
              </w:rPr>
              <w:t>if applicable</w:t>
            </w:r>
            <w:r w:rsidR="00520359">
              <w:rPr>
                <w:rFonts w:hint="eastAsia"/>
                <w:bCs/>
                <w:lang w:eastAsia="zh-CN"/>
              </w:rPr>
              <w:t xml:space="preserve">) </w:t>
            </w:r>
            <w:r w:rsidRPr="00EC6F05">
              <w:rPr>
                <w:bCs/>
              </w:rPr>
              <w:t>fo</w:t>
            </w:r>
            <w:r>
              <w:rPr>
                <w:bCs/>
              </w:rPr>
              <w:t xml:space="preserve">r </w:t>
            </w:r>
            <w:r>
              <w:rPr>
                <w:rFonts w:hint="eastAsia"/>
                <w:bCs/>
                <w:lang w:eastAsia="zh-CN"/>
              </w:rPr>
              <w:t xml:space="preserve">machining </w:t>
            </w:r>
            <w:r>
              <w:rPr>
                <w:bCs/>
                <w:lang w:eastAsia="zh-CN"/>
              </w:rPr>
              <w:t>back</w:t>
            </w:r>
            <w:r>
              <w:rPr>
                <w:rFonts w:hint="eastAsia"/>
                <w:bCs/>
                <w:lang w:eastAsia="zh-CN"/>
              </w:rPr>
              <w:t xml:space="preserve"> surface (interface with VV) of SB14/16 before </w:t>
            </w:r>
            <w:r>
              <w:rPr>
                <w:bCs/>
                <w:lang w:eastAsia="zh-CN"/>
              </w:rPr>
              <w:t>integration</w:t>
            </w:r>
            <w:r>
              <w:rPr>
                <w:rFonts w:hint="eastAsia"/>
                <w:bCs/>
                <w:lang w:eastAsia="zh-CN"/>
              </w:rPr>
              <w:t xml:space="preserve"> with HNB plate</w:t>
            </w:r>
          </w:p>
        </w:tc>
        <w:tc>
          <w:tcPr>
            <w:tcW w:w="2340" w:type="dxa"/>
            <w:tcBorders>
              <w:top w:val="single" w:sz="4" w:space="0" w:color="auto"/>
              <w:left w:val="single" w:sz="4" w:space="0" w:color="auto"/>
              <w:bottom w:val="single" w:sz="4" w:space="0" w:color="auto"/>
              <w:right w:val="single" w:sz="4" w:space="0" w:color="auto"/>
            </w:tcBorders>
          </w:tcPr>
          <w:p w14:paraId="1B95429D" w14:textId="00011438" w:rsidR="00FD06A4" w:rsidRPr="00EC6F05" w:rsidRDefault="00FD06A4" w:rsidP="00FD06A4">
            <w:pPr>
              <w:jc w:val="center"/>
              <w:rPr>
                <w:bCs/>
              </w:rPr>
            </w:pPr>
            <w:r w:rsidRPr="00EC6F05">
              <w:rPr>
                <w:bCs/>
              </w:rPr>
              <w:t xml:space="preserve">To be created </w:t>
            </w:r>
          </w:p>
        </w:tc>
        <w:tc>
          <w:tcPr>
            <w:tcW w:w="1890" w:type="dxa"/>
            <w:tcBorders>
              <w:top w:val="single" w:sz="4" w:space="0" w:color="auto"/>
              <w:left w:val="single" w:sz="4" w:space="0" w:color="auto"/>
              <w:bottom w:val="single" w:sz="4" w:space="0" w:color="auto"/>
              <w:right w:val="single" w:sz="4" w:space="0" w:color="auto"/>
            </w:tcBorders>
          </w:tcPr>
          <w:p w14:paraId="48294658" w14:textId="69D38B66" w:rsidR="00FD06A4" w:rsidRPr="00EC6F05" w:rsidRDefault="004C5773" w:rsidP="00FD06A4">
            <w:pPr>
              <w:spacing w:after="60"/>
              <w:jc w:val="center"/>
              <w:rPr>
                <w:bCs/>
              </w:rPr>
            </w:pPr>
            <w:r>
              <w:rPr>
                <w:rFonts w:hint="eastAsia"/>
                <w:bCs/>
                <w:lang w:eastAsia="zh-CN"/>
              </w:rPr>
              <w:t xml:space="preserve">Jun. </w:t>
            </w:r>
            <w:r w:rsidR="00FD06A4">
              <w:rPr>
                <w:rFonts w:hint="eastAsia"/>
                <w:bCs/>
                <w:lang w:eastAsia="zh-CN"/>
              </w:rPr>
              <w:t xml:space="preserve">2030 (After survey of fully </w:t>
            </w:r>
            <w:r w:rsidR="00FD06A4">
              <w:rPr>
                <w:bCs/>
                <w:lang w:eastAsia="zh-CN"/>
              </w:rPr>
              <w:t>welded</w:t>
            </w:r>
            <w:r w:rsidR="00FD06A4">
              <w:rPr>
                <w:rFonts w:hint="eastAsia"/>
                <w:bCs/>
                <w:lang w:eastAsia="zh-CN"/>
              </w:rPr>
              <w:t xml:space="preserve"> VV)</w:t>
            </w:r>
          </w:p>
        </w:tc>
      </w:tr>
      <w:tr w:rsidR="00FD06A4" w14:paraId="32C31FC4" w14:textId="77777777" w:rsidTr="0024679E">
        <w:tc>
          <w:tcPr>
            <w:tcW w:w="675" w:type="dxa"/>
            <w:tcBorders>
              <w:top w:val="single" w:sz="4" w:space="0" w:color="auto"/>
              <w:left w:val="single" w:sz="4" w:space="0" w:color="auto"/>
              <w:bottom w:val="single" w:sz="4" w:space="0" w:color="auto"/>
              <w:right w:val="single" w:sz="4" w:space="0" w:color="auto"/>
            </w:tcBorders>
          </w:tcPr>
          <w:p w14:paraId="4F2F4DBE" w14:textId="3E26AFFA" w:rsidR="00FD06A4" w:rsidRDefault="00FD06A4" w:rsidP="00FD06A4">
            <w:pPr>
              <w:jc w:val="center"/>
              <w:rPr>
                <w:lang w:eastAsia="zh-CN"/>
              </w:rPr>
            </w:pPr>
            <w:r>
              <w:rPr>
                <w:lang w:eastAsia="zh-CN"/>
              </w:rPr>
              <w:t>7</w:t>
            </w:r>
          </w:p>
        </w:tc>
        <w:tc>
          <w:tcPr>
            <w:tcW w:w="4360" w:type="dxa"/>
            <w:tcBorders>
              <w:top w:val="single" w:sz="4" w:space="0" w:color="auto"/>
              <w:left w:val="single" w:sz="4" w:space="0" w:color="auto"/>
              <w:bottom w:val="single" w:sz="4" w:space="0" w:color="auto"/>
              <w:right w:val="single" w:sz="4" w:space="0" w:color="auto"/>
            </w:tcBorders>
          </w:tcPr>
          <w:p w14:paraId="64C65800" w14:textId="47990FE9" w:rsidR="00FD06A4" w:rsidRPr="00EC6F05" w:rsidRDefault="00FD06A4" w:rsidP="00FD06A4">
            <w:pPr>
              <w:rPr>
                <w:bCs/>
                <w:lang w:eastAsia="zh-CN"/>
              </w:rPr>
            </w:pPr>
            <w:r>
              <w:rPr>
                <w:bCs/>
                <w:lang w:eastAsia="zh-CN"/>
              </w:rPr>
              <w:t>M</w:t>
            </w:r>
            <w:r w:rsidRPr="00EC6F05">
              <w:rPr>
                <w:rFonts w:hint="eastAsia"/>
                <w:bCs/>
                <w:lang w:eastAsia="zh-CN"/>
              </w:rPr>
              <w:t xml:space="preserve">odel and drawing </w:t>
            </w:r>
            <w:r w:rsidRPr="00EC6F05">
              <w:rPr>
                <w:bCs/>
              </w:rPr>
              <w:t>fo</w:t>
            </w:r>
            <w:r>
              <w:rPr>
                <w:bCs/>
              </w:rPr>
              <w:t xml:space="preserve">r </w:t>
            </w:r>
            <w:r>
              <w:rPr>
                <w:rFonts w:hint="eastAsia"/>
                <w:bCs/>
                <w:lang w:eastAsia="zh-CN"/>
              </w:rPr>
              <w:t xml:space="preserve">machining </w:t>
            </w:r>
            <w:r>
              <w:rPr>
                <w:bCs/>
                <w:lang w:eastAsia="zh-CN"/>
              </w:rPr>
              <w:t>back</w:t>
            </w:r>
            <w:r>
              <w:rPr>
                <w:rFonts w:hint="eastAsia"/>
                <w:bCs/>
                <w:lang w:eastAsia="zh-CN"/>
              </w:rPr>
              <w:t xml:space="preserve"> surface (interface with VV) of </w:t>
            </w:r>
            <w:r>
              <w:rPr>
                <w:bCs/>
                <w:lang w:eastAsia="zh-CN"/>
              </w:rPr>
              <w:t>Integrated SB</w:t>
            </w:r>
            <w:r>
              <w:rPr>
                <w:rFonts w:hint="eastAsia"/>
                <w:bCs/>
                <w:lang w:eastAsia="zh-CN"/>
              </w:rPr>
              <w:t>15NDx (after SB15NDx HIPed with HNB plate 15)</w:t>
            </w:r>
          </w:p>
        </w:tc>
        <w:tc>
          <w:tcPr>
            <w:tcW w:w="2340" w:type="dxa"/>
            <w:tcBorders>
              <w:top w:val="single" w:sz="4" w:space="0" w:color="auto"/>
              <w:left w:val="single" w:sz="4" w:space="0" w:color="auto"/>
              <w:bottom w:val="single" w:sz="4" w:space="0" w:color="auto"/>
              <w:right w:val="single" w:sz="4" w:space="0" w:color="auto"/>
            </w:tcBorders>
          </w:tcPr>
          <w:p w14:paraId="282ADA02" w14:textId="44715E38" w:rsidR="00FD06A4" w:rsidRPr="00EC6F05" w:rsidRDefault="00FD06A4" w:rsidP="00FD06A4">
            <w:pPr>
              <w:jc w:val="center"/>
              <w:rPr>
                <w:bCs/>
              </w:rPr>
            </w:pPr>
            <w:r w:rsidRPr="00EC6F05">
              <w:rPr>
                <w:bCs/>
              </w:rPr>
              <w:t xml:space="preserve">To be created </w:t>
            </w:r>
          </w:p>
        </w:tc>
        <w:tc>
          <w:tcPr>
            <w:tcW w:w="1890" w:type="dxa"/>
            <w:tcBorders>
              <w:top w:val="single" w:sz="4" w:space="0" w:color="auto"/>
              <w:left w:val="single" w:sz="4" w:space="0" w:color="auto"/>
              <w:bottom w:val="single" w:sz="4" w:space="0" w:color="auto"/>
              <w:right w:val="single" w:sz="4" w:space="0" w:color="auto"/>
            </w:tcBorders>
          </w:tcPr>
          <w:p w14:paraId="0EFA48AF" w14:textId="72253267" w:rsidR="00FD06A4" w:rsidRPr="00EC6F05" w:rsidRDefault="00FB3DF8" w:rsidP="00FD06A4">
            <w:pPr>
              <w:spacing w:after="60"/>
              <w:jc w:val="center"/>
              <w:rPr>
                <w:bCs/>
              </w:rPr>
            </w:pPr>
            <w:r>
              <w:rPr>
                <w:rFonts w:hint="eastAsia"/>
                <w:bCs/>
                <w:lang w:eastAsia="zh-CN"/>
              </w:rPr>
              <w:t xml:space="preserve">Jun. 2030 (After survey of fully </w:t>
            </w:r>
            <w:r>
              <w:rPr>
                <w:bCs/>
                <w:lang w:eastAsia="zh-CN"/>
              </w:rPr>
              <w:t>welded</w:t>
            </w:r>
            <w:r>
              <w:rPr>
                <w:rFonts w:hint="eastAsia"/>
                <w:bCs/>
                <w:lang w:eastAsia="zh-CN"/>
              </w:rPr>
              <w:t xml:space="preserve"> VV)</w:t>
            </w:r>
          </w:p>
        </w:tc>
      </w:tr>
    </w:tbl>
    <w:p w14:paraId="283D66D2" w14:textId="77777777" w:rsidR="00153332" w:rsidRDefault="00153332" w:rsidP="00153332"/>
    <w:p w14:paraId="569E454D" w14:textId="14DC0780" w:rsidR="00153332" w:rsidRDefault="00153332" w:rsidP="00153332">
      <w:pPr>
        <w:pStyle w:val="Heading2"/>
      </w:pPr>
      <w:bookmarkStart w:id="277" w:name="_Toc216163736"/>
      <w:r>
        <w:t>Free issue items</w:t>
      </w:r>
      <w:bookmarkEnd w:id="277"/>
    </w:p>
    <w:p w14:paraId="10D591F6" w14:textId="77777777" w:rsidR="00153332" w:rsidRDefault="00153332" w:rsidP="00153332">
      <w:r>
        <w:t>Under this scope of work, IO will deliver the following equipment/parts by the stated date:</w:t>
      </w:r>
    </w:p>
    <w:p w14:paraId="63E5F5AD" w14:textId="77777777" w:rsidR="00A058AA" w:rsidRDefault="00A058AA" w:rsidP="00153332"/>
    <w:tbl>
      <w:tblPr>
        <w:tblW w:w="9085" w:type="dxa"/>
        <w:tblLayout w:type="fixed"/>
        <w:tblLook w:val="04A0" w:firstRow="1" w:lastRow="0" w:firstColumn="1" w:lastColumn="0" w:noHBand="0" w:noVBand="1"/>
      </w:tblPr>
      <w:tblGrid>
        <w:gridCol w:w="675"/>
        <w:gridCol w:w="4720"/>
        <w:gridCol w:w="1800"/>
        <w:gridCol w:w="1890"/>
      </w:tblGrid>
      <w:tr w:rsidR="00153332" w:rsidRPr="00222167" w14:paraId="4A1537E6" w14:textId="77777777" w:rsidTr="00BA001F">
        <w:tc>
          <w:tcPr>
            <w:tcW w:w="675" w:type="dxa"/>
            <w:tcBorders>
              <w:top w:val="single" w:sz="4" w:space="0" w:color="auto"/>
              <w:left w:val="single" w:sz="4" w:space="0" w:color="auto"/>
              <w:bottom w:val="single" w:sz="4" w:space="0" w:color="auto"/>
              <w:right w:val="single" w:sz="4" w:space="0" w:color="auto"/>
            </w:tcBorders>
            <w:shd w:val="clear" w:color="auto" w:fill="0070C0"/>
          </w:tcPr>
          <w:p w14:paraId="6C4D4EED" w14:textId="77777777" w:rsidR="00153332" w:rsidRPr="00222167" w:rsidRDefault="00153332" w:rsidP="00BA001F">
            <w:pPr>
              <w:jc w:val="center"/>
              <w:rPr>
                <w:b/>
                <w:color w:val="FFFFFF" w:themeColor="background1"/>
              </w:rPr>
            </w:pPr>
            <w:r>
              <w:rPr>
                <w:b/>
                <w:color w:val="FFFFFF" w:themeColor="background1"/>
              </w:rPr>
              <w:t>Ref</w:t>
            </w:r>
          </w:p>
        </w:tc>
        <w:tc>
          <w:tcPr>
            <w:tcW w:w="4720" w:type="dxa"/>
            <w:tcBorders>
              <w:top w:val="single" w:sz="4" w:space="0" w:color="auto"/>
              <w:left w:val="single" w:sz="4" w:space="0" w:color="auto"/>
              <w:bottom w:val="single" w:sz="4" w:space="0" w:color="auto"/>
              <w:right w:val="single" w:sz="4" w:space="0" w:color="auto"/>
            </w:tcBorders>
            <w:shd w:val="clear" w:color="auto" w:fill="0070C0"/>
          </w:tcPr>
          <w:p w14:paraId="6CD9BBA7" w14:textId="77777777" w:rsidR="00153332" w:rsidRPr="00222167" w:rsidRDefault="00153332" w:rsidP="00BA001F">
            <w:pPr>
              <w:jc w:val="center"/>
              <w:rPr>
                <w:b/>
                <w:color w:val="FFFFFF" w:themeColor="background1"/>
              </w:rPr>
            </w:pPr>
            <w:r>
              <w:rPr>
                <w:b/>
                <w:color w:val="FFFFFF" w:themeColor="background1"/>
              </w:rPr>
              <w:t>Equipment / Part Description</w:t>
            </w:r>
          </w:p>
        </w:tc>
        <w:tc>
          <w:tcPr>
            <w:tcW w:w="1800" w:type="dxa"/>
            <w:tcBorders>
              <w:top w:val="single" w:sz="4" w:space="0" w:color="auto"/>
              <w:left w:val="single" w:sz="4" w:space="0" w:color="auto"/>
              <w:bottom w:val="single" w:sz="4" w:space="0" w:color="auto"/>
              <w:right w:val="single" w:sz="4" w:space="0" w:color="auto"/>
            </w:tcBorders>
            <w:shd w:val="clear" w:color="auto" w:fill="0070C0"/>
          </w:tcPr>
          <w:p w14:paraId="7800E2AF" w14:textId="77777777" w:rsidR="00153332" w:rsidRPr="00222167" w:rsidRDefault="00153332" w:rsidP="00BA001F">
            <w:pPr>
              <w:jc w:val="center"/>
              <w:rPr>
                <w:b/>
                <w:color w:val="FFFFFF" w:themeColor="background1"/>
              </w:rPr>
            </w:pPr>
            <w:r>
              <w:rPr>
                <w:b/>
                <w:color w:val="FFFFFF" w:themeColor="background1"/>
              </w:rPr>
              <w:t>Part Nbr</w:t>
            </w:r>
          </w:p>
        </w:tc>
        <w:tc>
          <w:tcPr>
            <w:tcW w:w="1890" w:type="dxa"/>
            <w:tcBorders>
              <w:top w:val="single" w:sz="4" w:space="0" w:color="auto"/>
              <w:left w:val="single" w:sz="4" w:space="0" w:color="auto"/>
              <w:bottom w:val="single" w:sz="4" w:space="0" w:color="auto"/>
              <w:right w:val="single" w:sz="4" w:space="0" w:color="auto"/>
            </w:tcBorders>
            <w:shd w:val="clear" w:color="auto" w:fill="0070C0"/>
          </w:tcPr>
          <w:p w14:paraId="55055EDD" w14:textId="53176216" w:rsidR="00153332" w:rsidRPr="00222167" w:rsidRDefault="00153332" w:rsidP="00BA001F">
            <w:pPr>
              <w:jc w:val="center"/>
              <w:rPr>
                <w:b/>
                <w:color w:val="FFFFFF" w:themeColor="background1"/>
              </w:rPr>
            </w:pPr>
            <w:r>
              <w:rPr>
                <w:b/>
                <w:color w:val="FFFFFF" w:themeColor="background1"/>
              </w:rPr>
              <w:t>Expected date</w:t>
            </w:r>
          </w:p>
        </w:tc>
      </w:tr>
      <w:tr w:rsidR="00153332" w14:paraId="58324072" w14:textId="77777777" w:rsidTr="00BA001F">
        <w:tc>
          <w:tcPr>
            <w:tcW w:w="675" w:type="dxa"/>
            <w:tcBorders>
              <w:top w:val="single" w:sz="4" w:space="0" w:color="auto"/>
              <w:left w:val="single" w:sz="4" w:space="0" w:color="auto"/>
              <w:bottom w:val="single" w:sz="4" w:space="0" w:color="auto"/>
              <w:right w:val="single" w:sz="4" w:space="0" w:color="auto"/>
            </w:tcBorders>
          </w:tcPr>
          <w:p w14:paraId="2B0E56CF" w14:textId="77777777" w:rsidR="00153332" w:rsidRPr="00031C6D" w:rsidRDefault="00153332">
            <w:pPr>
              <w:jc w:val="center"/>
            </w:pPr>
            <w:r w:rsidRPr="00031C6D">
              <w:t>1</w:t>
            </w:r>
          </w:p>
        </w:tc>
        <w:tc>
          <w:tcPr>
            <w:tcW w:w="4720" w:type="dxa"/>
            <w:tcBorders>
              <w:top w:val="single" w:sz="4" w:space="0" w:color="auto"/>
              <w:left w:val="single" w:sz="4" w:space="0" w:color="auto"/>
              <w:bottom w:val="single" w:sz="4" w:space="0" w:color="auto"/>
              <w:right w:val="single" w:sz="4" w:space="0" w:color="auto"/>
            </w:tcBorders>
          </w:tcPr>
          <w:p w14:paraId="60251E63" w14:textId="7AF5AFBC" w:rsidR="00153332" w:rsidRPr="00031C6D" w:rsidRDefault="00153332" w:rsidP="00C7651E">
            <w:pPr>
              <w:spacing w:after="60"/>
            </w:pPr>
            <w:r w:rsidRPr="00031C6D">
              <w:t>SB15NDx</w:t>
            </w:r>
            <w:r w:rsidR="00335089">
              <w:rPr>
                <w:rFonts w:hint="eastAsia"/>
                <w:lang w:eastAsia="zh-CN"/>
              </w:rPr>
              <w:t xml:space="preserve"> </w:t>
            </w:r>
            <w:r w:rsidR="00335089" w:rsidRPr="00031C6D">
              <w:t>(</w:t>
            </w:r>
            <w:r w:rsidR="00CA0AF1">
              <w:rPr>
                <w:rFonts w:hint="eastAsia"/>
                <w:lang w:eastAsia="zh-CN"/>
              </w:rPr>
              <w:t xml:space="preserve">SB15NDA/NDB/ND, </w:t>
            </w:r>
            <w:r w:rsidR="00335089">
              <w:rPr>
                <w:rFonts w:hint="eastAsia"/>
                <w:lang w:eastAsia="zh-CN"/>
              </w:rPr>
              <w:t>half machining, before HIPing with HNB plate 15</w:t>
            </w:r>
            <w:r w:rsidR="00335089" w:rsidRPr="00031C6D">
              <w:t>)</w:t>
            </w:r>
            <w:r w:rsidRPr="00031C6D">
              <w:t xml:space="preserve"> from KODA </w:t>
            </w:r>
          </w:p>
        </w:tc>
        <w:tc>
          <w:tcPr>
            <w:tcW w:w="1800" w:type="dxa"/>
            <w:tcBorders>
              <w:top w:val="single" w:sz="4" w:space="0" w:color="auto"/>
              <w:left w:val="single" w:sz="4" w:space="0" w:color="auto"/>
              <w:bottom w:val="single" w:sz="4" w:space="0" w:color="auto"/>
              <w:right w:val="single" w:sz="4" w:space="0" w:color="auto"/>
            </w:tcBorders>
          </w:tcPr>
          <w:p w14:paraId="0B0B97FB" w14:textId="262385EE" w:rsidR="00153332" w:rsidRPr="00031C6D" w:rsidRDefault="003009A7" w:rsidP="00C7651E">
            <w:pPr>
              <w:spacing w:after="60"/>
              <w:jc w:val="center"/>
              <w:rPr>
                <w:lang w:eastAsia="zh-CN"/>
              </w:rPr>
            </w:pPr>
            <w:r>
              <w:rPr>
                <w:rFonts w:hint="eastAsia"/>
                <w:lang w:eastAsia="zh-CN"/>
              </w:rPr>
              <w:t>3</w:t>
            </w:r>
          </w:p>
        </w:tc>
        <w:tc>
          <w:tcPr>
            <w:tcW w:w="1890" w:type="dxa"/>
            <w:tcBorders>
              <w:top w:val="single" w:sz="4" w:space="0" w:color="auto"/>
              <w:left w:val="single" w:sz="4" w:space="0" w:color="auto"/>
              <w:bottom w:val="single" w:sz="4" w:space="0" w:color="auto"/>
              <w:right w:val="single" w:sz="4" w:space="0" w:color="auto"/>
            </w:tcBorders>
          </w:tcPr>
          <w:p w14:paraId="56D22DC2" w14:textId="1866A895" w:rsidR="00153332" w:rsidRPr="00031C6D" w:rsidRDefault="00851382" w:rsidP="00C7651E">
            <w:pPr>
              <w:spacing w:after="60"/>
              <w:jc w:val="center"/>
            </w:pPr>
            <w:r>
              <w:rPr>
                <w:bCs/>
                <w:lang w:eastAsia="zh-CN"/>
              </w:rPr>
              <w:t>M</w:t>
            </w:r>
            <w:r>
              <w:rPr>
                <w:rFonts w:hint="eastAsia"/>
                <w:bCs/>
                <w:lang w:eastAsia="zh-CN"/>
              </w:rPr>
              <w:t>id of 2028</w:t>
            </w:r>
          </w:p>
        </w:tc>
      </w:tr>
      <w:tr w:rsidR="00335089" w14:paraId="5116E29E" w14:textId="77777777" w:rsidTr="00BA001F">
        <w:tc>
          <w:tcPr>
            <w:tcW w:w="675" w:type="dxa"/>
            <w:tcBorders>
              <w:top w:val="single" w:sz="4" w:space="0" w:color="auto"/>
              <w:left w:val="single" w:sz="4" w:space="0" w:color="auto"/>
              <w:bottom w:val="single" w:sz="4" w:space="0" w:color="auto"/>
              <w:right w:val="single" w:sz="4" w:space="0" w:color="auto"/>
            </w:tcBorders>
          </w:tcPr>
          <w:p w14:paraId="4C585120" w14:textId="2EDEEE09" w:rsidR="00335089" w:rsidRPr="00031C6D" w:rsidRDefault="00A46903">
            <w:pPr>
              <w:jc w:val="center"/>
              <w:rPr>
                <w:lang w:eastAsia="zh-CN"/>
              </w:rPr>
            </w:pPr>
            <w:r>
              <w:rPr>
                <w:rFonts w:hint="eastAsia"/>
                <w:lang w:eastAsia="zh-CN"/>
              </w:rPr>
              <w:t>2</w:t>
            </w:r>
          </w:p>
        </w:tc>
        <w:tc>
          <w:tcPr>
            <w:tcW w:w="4720" w:type="dxa"/>
            <w:tcBorders>
              <w:top w:val="single" w:sz="4" w:space="0" w:color="auto"/>
              <w:left w:val="single" w:sz="4" w:space="0" w:color="auto"/>
              <w:bottom w:val="single" w:sz="4" w:space="0" w:color="auto"/>
              <w:right w:val="single" w:sz="4" w:space="0" w:color="auto"/>
            </w:tcBorders>
          </w:tcPr>
          <w:p w14:paraId="732D2531" w14:textId="7F0CC4EF" w:rsidR="00335089" w:rsidRPr="00031C6D" w:rsidRDefault="00335089" w:rsidP="00C7651E">
            <w:pPr>
              <w:spacing w:after="60"/>
            </w:pPr>
            <w:r w:rsidRPr="00031C6D">
              <w:t>SB16N</w:t>
            </w:r>
            <w:r w:rsidR="00851382">
              <w:rPr>
                <w:rFonts w:hint="eastAsia"/>
                <w:lang w:eastAsia="zh-CN"/>
              </w:rPr>
              <w:t>Bx</w:t>
            </w:r>
            <w:r w:rsidR="00F332B8">
              <w:rPr>
                <w:rFonts w:hint="eastAsia"/>
                <w:lang w:eastAsia="zh-CN"/>
              </w:rPr>
              <w:t xml:space="preserve"> (SB16NB and SB16NB1)</w:t>
            </w:r>
            <w:r w:rsidRPr="00031C6D">
              <w:t xml:space="preserve"> from KODA </w:t>
            </w:r>
          </w:p>
        </w:tc>
        <w:tc>
          <w:tcPr>
            <w:tcW w:w="1800" w:type="dxa"/>
            <w:tcBorders>
              <w:top w:val="single" w:sz="4" w:space="0" w:color="auto"/>
              <w:left w:val="single" w:sz="4" w:space="0" w:color="auto"/>
              <w:bottom w:val="single" w:sz="4" w:space="0" w:color="auto"/>
              <w:right w:val="single" w:sz="4" w:space="0" w:color="auto"/>
            </w:tcBorders>
          </w:tcPr>
          <w:p w14:paraId="25F8D093" w14:textId="31F470D6" w:rsidR="00335089" w:rsidRPr="00031C6D" w:rsidRDefault="00851382" w:rsidP="00C7651E">
            <w:pPr>
              <w:spacing w:after="60"/>
              <w:jc w:val="center"/>
              <w:rPr>
                <w:lang w:eastAsia="zh-CN"/>
              </w:rPr>
            </w:pPr>
            <w:r>
              <w:rPr>
                <w:rFonts w:hint="eastAsia"/>
                <w:lang w:eastAsia="zh-CN"/>
              </w:rPr>
              <w:t>3</w:t>
            </w:r>
          </w:p>
        </w:tc>
        <w:tc>
          <w:tcPr>
            <w:tcW w:w="1890" w:type="dxa"/>
            <w:tcBorders>
              <w:top w:val="single" w:sz="4" w:space="0" w:color="auto"/>
              <w:left w:val="single" w:sz="4" w:space="0" w:color="auto"/>
              <w:bottom w:val="single" w:sz="4" w:space="0" w:color="auto"/>
              <w:right w:val="single" w:sz="4" w:space="0" w:color="auto"/>
            </w:tcBorders>
          </w:tcPr>
          <w:p w14:paraId="55664FF9" w14:textId="71F45DE3" w:rsidR="00335089" w:rsidRPr="00031C6D" w:rsidRDefault="00F332B8" w:rsidP="00C7651E">
            <w:pPr>
              <w:spacing w:after="60"/>
              <w:jc w:val="center"/>
            </w:pPr>
            <w:r>
              <w:rPr>
                <w:bCs/>
                <w:lang w:eastAsia="zh-CN"/>
              </w:rPr>
              <w:t>M</w:t>
            </w:r>
            <w:r>
              <w:rPr>
                <w:rFonts w:hint="eastAsia"/>
                <w:bCs/>
                <w:lang w:eastAsia="zh-CN"/>
              </w:rPr>
              <w:t>id of 2028</w:t>
            </w:r>
          </w:p>
        </w:tc>
      </w:tr>
      <w:tr w:rsidR="00153332" w14:paraId="3AE78005" w14:textId="77777777" w:rsidTr="00BA001F">
        <w:tc>
          <w:tcPr>
            <w:tcW w:w="675" w:type="dxa"/>
            <w:tcBorders>
              <w:top w:val="single" w:sz="4" w:space="0" w:color="auto"/>
              <w:left w:val="single" w:sz="4" w:space="0" w:color="auto"/>
              <w:bottom w:val="single" w:sz="4" w:space="0" w:color="auto"/>
              <w:right w:val="single" w:sz="4" w:space="0" w:color="auto"/>
            </w:tcBorders>
          </w:tcPr>
          <w:p w14:paraId="1ADF2E82" w14:textId="7D03A5F0" w:rsidR="00153332" w:rsidRPr="00031C6D" w:rsidRDefault="00A46903">
            <w:pPr>
              <w:jc w:val="center"/>
              <w:rPr>
                <w:lang w:eastAsia="zh-CN"/>
              </w:rPr>
            </w:pPr>
            <w:r>
              <w:rPr>
                <w:rFonts w:hint="eastAsia"/>
                <w:lang w:eastAsia="zh-CN"/>
              </w:rPr>
              <w:t>3</w:t>
            </w:r>
          </w:p>
        </w:tc>
        <w:tc>
          <w:tcPr>
            <w:tcW w:w="4720" w:type="dxa"/>
            <w:tcBorders>
              <w:top w:val="single" w:sz="4" w:space="0" w:color="auto"/>
              <w:left w:val="single" w:sz="4" w:space="0" w:color="auto"/>
              <w:bottom w:val="single" w:sz="4" w:space="0" w:color="auto"/>
              <w:right w:val="single" w:sz="4" w:space="0" w:color="auto"/>
            </w:tcBorders>
          </w:tcPr>
          <w:p w14:paraId="7F07E393" w14:textId="7317282E" w:rsidR="00153332" w:rsidRPr="00031C6D" w:rsidRDefault="00153332" w:rsidP="00C7651E">
            <w:pPr>
              <w:spacing w:after="60"/>
              <w:rPr>
                <w:lang w:eastAsia="zh-CN"/>
              </w:rPr>
            </w:pPr>
            <w:r w:rsidRPr="00031C6D">
              <w:rPr>
                <w:lang w:eastAsia="zh-CN"/>
              </w:rPr>
              <w:t>SB14NDx</w:t>
            </w:r>
            <w:r w:rsidR="00677111">
              <w:rPr>
                <w:rFonts w:hint="eastAsia"/>
                <w:lang w:eastAsia="zh-CN"/>
              </w:rPr>
              <w:t xml:space="preserve"> (SB14NDL/NDV/</w:t>
            </w:r>
            <w:r w:rsidR="00A46903">
              <w:rPr>
                <w:rFonts w:hint="eastAsia"/>
                <w:lang w:eastAsia="zh-CN"/>
              </w:rPr>
              <w:t>ND</w:t>
            </w:r>
            <w:r w:rsidR="00677111">
              <w:rPr>
                <w:rFonts w:hint="eastAsia"/>
                <w:lang w:eastAsia="zh-CN"/>
              </w:rPr>
              <w:t>)</w:t>
            </w:r>
            <w:r w:rsidRPr="00031C6D">
              <w:rPr>
                <w:lang w:eastAsia="zh-CN"/>
              </w:rPr>
              <w:t xml:space="preserve"> from CNDA </w:t>
            </w:r>
          </w:p>
        </w:tc>
        <w:tc>
          <w:tcPr>
            <w:tcW w:w="1800" w:type="dxa"/>
            <w:tcBorders>
              <w:top w:val="single" w:sz="4" w:space="0" w:color="auto"/>
              <w:left w:val="single" w:sz="4" w:space="0" w:color="auto"/>
              <w:bottom w:val="single" w:sz="4" w:space="0" w:color="auto"/>
              <w:right w:val="single" w:sz="4" w:space="0" w:color="auto"/>
            </w:tcBorders>
          </w:tcPr>
          <w:p w14:paraId="6CB28100" w14:textId="780253A2" w:rsidR="00153332" w:rsidRPr="00031C6D" w:rsidRDefault="00F332B8" w:rsidP="00C7651E">
            <w:pPr>
              <w:spacing w:after="60"/>
              <w:jc w:val="center"/>
            </w:pPr>
            <w:r>
              <w:rPr>
                <w:rFonts w:hint="eastAsia"/>
                <w:lang w:eastAsia="zh-CN"/>
              </w:rPr>
              <w:t>3</w:t>
            </w:r>
            <w:r w:rsidR="00153332" w:rsidRPr="00031C6D">
              <w:t xml:space="preserve"> </w:t>
            </w:r>
          </w:p>
        </w:tc>
        <w:tc>
          <w:tcPr>
            <w:tcW w:w="1890" w:type="dxa"/>
            <w:tcBorders>
              <w:top w:val="single" w:sz="4" w:space="0" w:color="auto"/>
              <w:left w:val="single" w:sz="4" w:space="0" w:color="auto"/>
              <w:bottom w:val="single" w:sz="4" w:space="0" w:color="auto"/>
              <w:right w:val="single" w:sz="4" w:space="0" w:color="auto"/>
            </w:tcBorders>
          </w:tcPr>
          <w:p w14:paraId="170BCDEB" w14:textId="398FB3EC" w:rsidR="00153332" w:rsidRPr="00031C6D" w:rsidRDefault="00F332B8" w:rsidP="00C7651E">
            <w:pPr>
              <w:spacing w:after="60"/>
              <w:jc w:val="center"/>
            </w:pPr>
            <w:r>
              <w:rPr>
                <w:bCs/>
                <w:lang w:eastAsia="zh-CN"/>
              </w:rPr>
              <w:t>M</w:t>
            </w:r>
            <w:r>
              <w:rPr>
                <w:rFonts w:hint="eastAsia"/>
                <w:bCs/>
                <w:lang w:eastAsia="zh-CN"/>
              </w:rPr>
              <w:t>id of 2028</w:t>
            </w:r>
          </w:p>
        </w:tc>
      </w:tr>
      <w:tr w:rsidR="00031C6D" w14:paraId="75522FAC" w14:textId="77777777" w:rsidTr="00BA001F">
        <w:tc>
          <w:tcPr>
            <w:tcW w:w="675" w:type="dxa"/>
            <w:tcBorders>
              <w:top w:val="single" w:sz="4" w:space="0" w:color="auto"/>
              <w:left w:val="single" w:sz="4" w:space="0" w:color="auto"/>
              <w:bottom w:val="single" w:sz="4" w:space="0" w:color="auto"/>
              <w:right w:val="single" w:sz="4" w:space="0" w:color="auto"/>
            </w:tcBorders>
          </w:tcPr>
          <w:p w14:paraId="451030C6" w14:textId="1001EE76" w:rsidR="00031C6D" w:rsidRPr="00031C6D" w:rsidRDefault="00A46903">
            <w:pPr>
              <w:jc w:val="center"/>
              <w:rPr>
                <w:lang w:eastAsia="zh-CN"/>
              </w:rPr>
            </w:pPr>
            <w:r>
              <w:rPr>
                <w:rFonts w:hint="eastAsia"/>
                <w:lang w:eastAsia="zh-CN"/>
              </w:rPr>
              <w:t>4</w:t>
            </w:r>
          </w:p>
        </w:tc>
        <w:tc>
          <w:tcPr>
            <w:tcW w:w="4720" w:type="dxa"/>
            <w:tcBorders>
              <w:top w:val="single" w:sz="4" w:space="0" w:color="auto"/>
              <w:left w:val="single" w:sz="4" w:space="0" w:color="auto"/>
              <w:bottom w:val="single" w:sz="4" w:space="0" w:color="auto"/>
              <w:right w:val="single" w:sz="4" w:space="0" w:color="auto"/>
            </w:tcBorders>
          </w:tcPr>
          <w:p w14:paraId="192C014F" w14:textId="05E04072" w:rsidR="00031C6D" w:rsidRPr="00611F76" w:rsidRDefault="00A46903" w:rsidP="00B05073">
            <w:pPr>
              <w:rPr>
                <w:lang w:eastAsia="zh-CN"/>
              </w:rPr>
            </w:pPr>
            <w:r w:rsidRPr="00611F76">
              <w:rPr>
                <w:rFonts w:hint="eastAsia"/>
                <w:lang w:eastAsia="zh-CN"/>
              </w:rPr>
              <w:t>NBPL Standard Parts</w:t>
            </w:r>
            <w:r w:rsidR="00B05073" w:rsidRPr="00611F76">
              <w:rPr>
                <w:lang w:eastAsia="zh-CN"/>
              </w:rPr>
              <w:t xml:space="preserve"> </w:t>
            </w:r>
            <w:r w:rsidR="00B05073" w:rsidRPr="00611F76">
              <w:rPr>
                <w:rFonts w:hint="eastAsia"/>
                <w:lang w:eastAsia="zh-CN"/>
              </w:rPr>
              <w:t>supplied by IO</w:t>
            </w:r>
            <w:r w:rsidR="00611F76" w:rsidRPr="00611F76">
              <w:rPr>
                <w:lang w:eastAsia="zh-CN"/>
              </w:rPr>
              <w:t xml:space="preserve"> </w:t>
            </w:r>
            <w:r w:rsidR="00C86C86" w:rsidRPr="00611F76">
              <w:rPr>
                <w:lang w:eastAsia="zh-CN"/>
              </w:rPr>
              <w:t>(</w:t>
            </w:r>
            <w:r w:rsidR="00DA7F57" w:rsidRPr="00611F76">
              <w:rPr>
                <w:rFonts w:hint="eastAsia"/>
                <w:lang w:eastAsia="zh-CN"/>
              </w:rPr>
              <w:t>Cap</w:t>
            </w:r>
            <w:r w:rsidR="005375F7">
              <w:rPr>
                <w:rFonts w:hint="eastAsia"/>
                <w:lang w:eastAsia="zh-CN"/>
              </w:rPr>
              <w:t>s</w:t>
            </w:r>
            <w:r w:rsidR="00DA7F57" w:rsidRPr="00611F76">
              <w:rPr>
                <w:rFonts w:hint="eastAsia"/>
                <w:lang w:eastAsia="zh-CN"/>
              </w:rPr>
              <w:t xml:space="preserve"> and other standard parts</w:t>
            </w:r>
            <w:r w:rsidR="00907C42">
              <w:rPr>
                <w:lang w:eastAsia="zh-CN"/>
              </w:rPr>
              <w:t xml:space="preserve"> if applicable</w:t>
            </w:r>
            <w:r w:rsidR="00C86C86" w:rsidRPr="00611F76">
              <w:rPr>
                <w:lang w:eastAsia="zh-CN"/>
              </w:rPr>
              <w:t>)</w:t>
            </w:r>
          </w:p>
        </w:tc>
        <w:tc>
          <w:tcPr>
            <w:tcW w:w="1800" w:type="dxa"/>
            <w:tcBorders>
              <w:top w:val="single" w:sz="4" w:space="0" w:color="auto"/>
              <w:left w:val="single" w:sz="4" w:space="0" w:color="auto"/>
              <w:bottom w:val="single" w:sz="4" w:space="0" w:color="auto"/>
              <w:right w:val="single" w:sz="4" w:space="0" w:color="auto"/>
            </w:tcBorders>
          </w:tcPr>
          <w:p w14:paraId="483B0452" w14:textId="719067FA" w:rsidR="00031C6D" w:rsidRPr="00A46903" w:rsidRDefault="00A46903" w:rsidP="00C7651E">
            <w:pPr>
              <w:spacing w:after="60"/>
              <w:jc w:val="center"/>
              <w:rPr>
                <w:lang w:eastAsia="zh-CN"/>
              </w:rPr>
            </w:pPr>
            <w:r w:rsidRPr="00A46903">
              <w:rPr>
                <w:rFonts w:hint="eastAsia"/>
                <w:lang w:eastAsia="zh-CN"/>
              </w:rPr>
              <w:t>TBD</w:t>
            </w:r>
          </w:p>
        </w:tc>
        <w:tc>
          <w:tcPr>
            <w:tcW w:w="1890" w:type="dxa"/>
            <w:tcBorders>
              <w:top w:val="single" w:sz="4" w:space="0" w:color="auto"/>
              <w:left w:val="single" w:sz="4" w:space="0" w:color="auto"/>
              <w:bottom w:val="single" w:sz="4" w:space="0" w:color="auto"/>
              <w:right w:val="single" w:sz="4" w:space="0" w:color="auto"/>
            </w:tcBorders>
          </w:tcPr>
          <w:p w14:paraId="1B21A8B7" w14:textId="6976CFA2" w:rsidR="00031C6D" w:rsidRPr="00A46903" w:rsidRDefault="00F54D25" w:rsidP="00C7651E">
            <w:pPr>
              <w:spacing w:after="60"/>
              <w:jc w:val="center"/>
              <w:rPr>
                <w:lang w:eastAsia="zh-CN"/>
              </w:rPr>
            </w:pPr>
            <w:r>
              <w:rPr>
                <w:bCs/>
                <w:lang w:eastAsia="zh-CN"/>
              </w:rPr>
              <w:t>M</w:t>
            </w:r>
            <w:r>
              <w:rPr>
                <w:rFonts w:hint="eastAsia"/>
                <w:bCs/>
                <w:lang w:eastAsia="zh-CN"/>
              </w:rPr>
              <w:t>id of 2028</w:t>
            </w:r>
          </w:p>
        </w:tc>
      </w:tr>
    </w:tbl>
    <w:p w14:paraId="04DC9441" w14:textId="77777777" w:rsidR="00153332" w:rsidRDefault="00153332" w:rsidP="00153332">
      <w:pPr>
        <w:rPr>
          <w:b/>
        </w:rPr>
      </w:pPr>
    </w:p>
    <w:p w14:paraId="78F08E00" w14:textId="54E95822" w:rsidR="0022082D" w:rsidRPr="00883EFD" w:rsidRDefault="00CB7F4B" w:rsidP="0022082D">
      <w:pPr>
        <w:pStyle w:val="Heading2"/>
      </w:pPr>
      <w:bookmarkStart w:id="278" w:name="_Toc216163737"/>
      <w:r w:rsidRPr="00883EFD">
        <w:rPr>
          <w:rFonts w:eastAsia="SimSun" w:hint="eastAsia"/>
          <w:lang w:eastAsia="zh-CN"/>
        </w:rPr>
        <w:t xml:space="preserve">IO </w:t>
      </w:r>
      <w:r w:rsidRPr="00883EFD">
        <w:rPr>
          <w:rFonts w:eastAsia="SimSun"/>
          <w:lang w:eastAsia="zh-CN"/>
        </w:rPr>
        <w:t>Service</w:t>
      </w:r>
      <w:bookmarkEnd w:id="278"/>
    </w:p>
    <w:p w14:paraId="3F84880B" w14:textId="39ABC854" w:rsidR="0022082D" w:rsidRDefault="0022082D" w:rsidP="0022082D">
      <w:r>
        <w:t xml:space="preserve">Under this scope of work, IO will </w:t>
      </w:r>
      <w:r w:rsidR="00CB7F4B">
        <w:rPr>
          <w:rFonts w:hint="eastAsia"/>
          <w:lang w:eastAsia="zh-CN"/>
        </w:rPr>
        <w:t>provide</w:t>
      </w:r>
      <w:r>
        <w:t xml:space="preserve"> the following </w:t>
      </w:r>
      <w:r w:rsidR="009A49D1">
        <w:rPr>
          <w:lang w:eastAsia="zh-CN"/>
        </w:rPr>
        <w:t>service</w:t>
      </w:r>
      <w:r>
        <w:t xml:space="preserve"> by the stated date:</w:t>
      </w:r>
    </w:p>
    <w:p w14:paraId="3DD55128" w14:textId="77777777" w:rsidR="00A058AA" w:rsidRDefault="00A058AA" w:rsidP="0022082D"/>
    <w:tbl>
      <w:tblPr>
        <w:tblW w:w="9085" w:type="dxa"/>
        <w:tblLayout w:type="fixed"/>
        <w:tblLook w:val="04A0" w:firstRow="1" w:lastRow="0" w:firstColumn="1" w:lastColumn="0" w:noHBand="0" w:noVBand="1"/>
      </w:tblPr>
      <w:tblGrid>
        <w:gridCol w:w="675"/>
        <w:gridCol w:w="4810"/>
        <w:gridCol w:w="1710"/>
        <w:gridCol w:w="1890"/>
      </w:tblGrid>
      <w:tr w:rsidR="0022082D" w:rsidRPr="00222167" w14:paraId="6E837C90" w14:textId="77777777" w:rsidTr="005557F8">
        <w:tc>
          <w:tcPr>
            <w:tcW w:w="675" w:type="dxa"/>
            <w:tcBorders>
              <w:top w:val="single" w:sz="4" w:space="0" w:color="auto"/>
              <w:left w:val="single" w:sz="4" w:space="0" w:color="auto"/>
              <w:bottom w:val="single" w:sz="4" w:space="0" w:color="auto"/>
              <w:right w:val="single" w:sz="4" w:space="0" w:color="auto"/>
            </w:tcBorders>
            <w:shd w:val="clear" w:color="auto" w:fill="0070C0"/>
          </w:tcPr>
          <w:p w14:paraId="5A63D327" w14:textId="77777777" w:rsidR="0022082D" w:rsidRPr="00222167" w:rsidRDefault="0022082D" w:rsidP="00736261">
            <w:pPr>
              <w:jc w:val="center"/>
              <w:rPr>
                <w:b/>
                <w:color w:val="FFFFFF" w:themeColor="background1"/>
              </w:rPr>
            </w:pPr>
            <w:r>
              <w:rPr>
                <w:b/>
                <w:color w:val="FFFFFF" w:themeColor="background1"/>
              </w:rPr>
              <w:t>Ref</w:t>
            </w:r>
          </w:p>
        </w:tc>
        <w:tc>
          <w:tcPr>
            <w:tcW w:w="4810" w:type="dxa"/>
            <w:tcBorders>
              <w:top w:val="single" w:sz="4" w:space="0" w:color="auto"/>
              <w:left w:val="single" w:sz="4" w:space="0" w:color="auto"/>
              <w:bottom w:val="single" w:sz="4" w:space="0" w:color="auto"/>
              <w:right w:val="single" w:sz="4" w:space="0" w:color="auto"/>
            </w:tcBorders>
            <w:shd w:val="clear" w:color="auto" w:fill="0070C0"/>
          </w:tcPr>
          <w:p w14:paraId="42A8721C" w14:textId="77777777" w:rsidR="0022082D" w:rsidRPr="00222167" w:rsidRDefault="0022082D" w:rsidP="00736261">
            <w:pPr>
              <w:jc w:val="center"/>
              <w:rPr>
                <w:b/>
                <w:color w:val="FFFFFF" w:themeColor="background1"/>
              </w:rPr>
            </w:pPr>
            <w:r>
              <w:rPr>
                <w:b/>
                <w:color w:val="FFFFFF" w:themeColor="background1"/>
              </w:rPr>
              <w:t>Equipment / Part Description</w:t>
            </w:r>
          </w:p>
        </w:tc>
        <w:tc>
          <w:tcPr>
            <w:tcW w:w="1710" w:type="dxa"/>
            <w:tcBorders>
              <w:top w:val="single" w:sz="4" w:space="0" w:color="auto"/>
              <w:left w:val="single" w:sz="4" w:space="0" w:color="auto"/>
              <w:bottom w:val="single" w:sz="4" w:space="0" w:color="auto"/>
              <w:right w:val="single" w:sz="4" w:space="0" w:color="auto"/>
            </w:tcBorders>
            <w:shd w:val="clear" w:color="auto" w:fill="0070C0"/>
          </w:tcPr>
          <w:p w14:paraId="532E6813" w14:textId="77777777" w:rsidR="0022082D" w:rsidRPr="00222167" w:rsidRDefault="0022082D" w:rsidP="00736261">
            <w:pPr>
              <w:jc w:val="center"/>
              <w:rPr>
                <w:b/>
                <w:color w:val="FFFFFF" w:themeColor="background1"/>
              </w:rPr>
            </w:pPr>
            <w:r>
              <w:rPr>
                <w:b/>
                <w:color w:val="FFFFFF" w:themeColor="background1"/>
              </w:rPr>
              <w:t>Part Nbr</w:t>
            </w:r>
          </w:p>
        </w:tc>
        <w:tc>
          <w:tcPr>
            <w:tcW w:w="1890" w:type="dxa"/>
            <w:tcBorders>
              <w:top w:val="single" w:sz="4" w:space="0" w:color="auto"/>
              <w:left w:val="single" w:sz="4" w:space="0" w:color="auto"/>
              <w:bottom w:val="single" w:sz="4" w:space="0" w:color="auto"/>
              <w:right w:val="single" w:sz="4" w:space="0" w:color="auto"/>
            </w:tcBorders>
            <w:shd w:val="clear" w:color="auto" w:fill="0070C0"/>
          </w:tcPr>
          <w:p w14:paraId="365B7AD1" w14:textId="41266D7C" w:rsidR="0022082D" w:rsidRPr="00222167" w:rsidRDefault="0022082D" w:rsidP="00736261">
            <w:pPr>
              <w:jc w:val="center"/>
              <w:rPr>
                <w:b/>
                <w:color w:val="FFFFFF" w:themeColor="background1"/>
              </w:rPr>
            </w:pPr>
            <w:r>
              <w:rPr>
                <w:b/>
                <w:color w:val="FFFFFF" w:themeColor="background1"/>
              </w:rPr>
              <w:t>Expected date</w:t>
            </w:r>
          </w:p>
        </w:tc>
      </w:tr>
      <w:tr w:rsidR="0022082D" w14:paraId="7CE58519" w14:textId="77777777" w:rsidTr="005557F8">
        <w:tc>
          <w:tcPr>
            <w:tcW w:w="675" w:type="dxa"/>
            <w:tcBorders>
              <w:top w:val="single" w:sz="4" w:space="0" w:color="auto"/>
              <w:left w:val="single" w:sz="4" w:space="0" w:color="auto"/>
              <w:bottom w:val="single" w:sz="4" w:space="0" w:color="auto"/>
              <w:right w:val="single" w:sz="4" w:space="0" w:color="auto"/>
            </w:tcBorders>
          </w:tcPr>
          <w:p w14:paraId="454E9BF2" w14:textId="77777777" w:rsidR="0022082D" w:rsidRDefault="0022082D">
            <w:pPr>
              <w:jc w:val="center"/>
            </w:pPr>
            <w:r>
              <w:t>1</w:t>
            </w:r>
          </w:p>
        </w:tc>
        <w:tc>
          <w:tcPr>
            <w:tcW w:w="4810" w:type="dxa"/>
            <w:tcBorders>
              <w:top w:val="single" w:sz="4" w:space="0" w:color="auto"/>
              <w:left w:val="single" w:sz="4" w:space="0" w:color="auto"/>
              <w:bottom w:val="single" w:sz="4" w:space="0" w:color="auto"/>
              <w:right w:val="single" w:sz="4" w:space="0" w:color="auto"/>
            </w:tcBorders>
          </w:tcPr>
          <w:p w14:paraId="73C161A9" w14:textId="27F568F6" w:rsidR="0022082D" w:rsidRPr="00883EFD" w:rsidRDefault="009A49D1">
            <w:pPr>
              <w:rPr>
                <w:bCs/>
                <w:lang w:eastAsia="zh-CN"/>
              </w:rPr>
            </w:pPr>
            <w:r w:rsidRPr="00883EFD">
              <w:rPr>
                <w:rFonts w:hint="eastAsia"/>
                <w:bCs/>
                <w:lang w:eastAsia="zh-CN"/>
              </w:rPr>
              <w:t>NDT</w:t>
            </w:r>
            <w:r w:rsidR="00155E95" w:rsidRPr="00883EFD">
              <w:rPr>
                <w:rFonts w:hint="eastAsia"/>
                <w:bCs/>
                <w:lang w:eastAsia="zh-CN"/>
              </w:rPr>
              <w:t xml:space="preserve"> (Eddy Current)</w:t>
            </w:r>
            <w:r w:rsidRPr="00883EFD">
              <w:rPr>
                <w:rFonts w:hint="eastAsia"/>
                <w:bCs/>
                <w:lang w:eastAsia="zh-CN"/>
              </w:rPr>
              <w:t xml:space="preserve"> of </w:t>
            </w:r>
            <w:r w:rsidR="00155E95" w:rsidRPr="00883EFD">
              <w:rPr>
                <w:bCs/>
                <w:lang w:eastAsia="zh-CN"/>
              </w:rPr>
              <w:t>welding</w:t>
            </w:r>
            <w:r w:rsidR="00155E95" w:rsidRPr="00883EFD">
              <w:rPr>
                <w:rFonts w:hint="eastAsia"/>
                <w:bCs/>
                <w:lang w:eastAsia="zh-CN"/>
              </w:rPr>
              <w:t xml:space="preserve"> on hydraulic connections</w:t>
            </w:r>
            <w:r w:rsidR="00ED60F1">
              <w:rPr>
                <w:rFonts w:hint="eastAsia"/>
                <w:bCs/>
                <w:lang w:eastAsia="zh-CN"/>
              </w:rPr>
              <w:t xml:space="preserve"> for Integrated SB14 /16</w:t>
            </w:r>
          </w:p>
        </w:tc>
        <w:tc>
          <w:tcPr>
            <w:tcW w:w="1710" w:type="dxa"/>
            <w:tcBorders>
              <w:top w:val="single" w:sz="4" w:space="0" w:color="auto"/>
              <w:left w:val="single" w:sz="4" w:space="0" w:color="auto"/>
              <w:bottom w:val="single" w:sz="4" w:space="0" w:color="auto"/>
              <w:right w:val="single" w:sz="4" w:space="0" w:color="auto"/>
            </w:tcBorders>
          </w:tcPr>
          <w:p w14:paraId="5CCC8CED" w14:textId="77777777" w:rsidR="0022082D" w:rsidRPr="00883EFD" w:rsidRDefault="0022082D">
            <w:pPr>
              <w:jc w:val="center"/>
              <w:rPr>
                <w:bCs/>
              </w:rPr>
            </w:pPr>
            <w:r w:rsidRPr="00883EFD">
              <w:rPr>
                <w:bCs/>
              </w:rPr>
              <w:t xml:space="preserve">To be provided </w:t>
            </w:r>
          </w:p>
        </w:tc>
        <w:tc>
          <w:tcPr>
            <w:tcW w:w="1890" w:type="dxa"/>
            <w:tcBorders>
              <w:top w:val="single" w:sz="4" w:space="0" w:color="auto"/>
              <w:left w:val="single" w:sz="4" w:space="0" w:color="auto"/>
              <w:bottom w:val="single" w:sz="4" w:space="0" w:color="auto"/>
              <w:right w:val="single" w:sz="4" w:space="0" w:color="auto"/>
            </w:tcBorders>
          </w:tcPr>
          <w:p w14:paraId="2E4735BE" w14:textId="06C40B10" w:rsidR="0022082D" w:rsidRPr="00883EFD" w:rsidRDefault="00736261">
            <w:pPr>
              <w:jc w:val="center"/>
              <w:rPr>
                <w:bCs/>
              </w:rPr>
            </w:pPr>
            <w:r>
              <w:rPr>
                <w:rFonts w:hint="eastAsia"/>
                <w:bCs/>
                <w:lang w:eastAsia="zh-CN"/>
              </w:rPr>
              <w:t>According to manufacturing</w:t>
            </w:r>
            <w:r w:rsidR="005557F8">
              <w:rPr>
                <w:rFonts w:hint="eastAsia"/>
                <w:bCs/>
                <w:lang w:eastAsia="zh-CN"/>
              </w:rPr>
              <w:t xml:space="preserve"> schedule</w:t>
            </w:r>
          </w:p>
        </w:tc>
      </w:tr>
    </w:tbl>
    <w:p w14:paraId="18C86B54" w14:textId="77777777" w:rsidR="0022082D" w:rsidRDefault="0022082D" w:rsidP="00153332">
      <w:pPr>
        <w:rPr>
          <w:b/>
        </w:rPr>
      </w:pPr>
    </w:p>
    <w:p w14:paraId="34B1E62B" w14:textId="77777777" w:rsidR="00A058AA" w:rsidRDefault="00A058AA" w:rsidP="00153332">
      <w:pPr>
        <w:rPr>
          <w:b/>
        </w:rPr>
      </w:pPr>
    </w:p>
    <w:p w14:paraId="1D87E382" w14:textId="77777777" w:rsidR="00A058AA" w:rsidRDefault="00A058AA" w:rsidP="00153332">
      <w:pPr>
        <w:rPr>
          <w:b/>
        </w:rPr>
      </w:pPr>
    </w:p>
    <w:p w14:paraId="07DD503D" w14:textId="77777777" w:rsidR="00A058AA" w:rsidRDefault="00A058AA" w:rsidP="00153332">
      <w:pPr>
        <w:rPr>
          <w:b/>
        </w:rPr>
      </w:pPr>
    </w:p>
    <w:p w14:paraId="1D302F79" w14:textId="77777777" w:rsidR="00153332" w:rsidRDefault="00153332" w:rsidP="00153332">
      <w:pPr>
        <w:pStyle w:val="Heading1"/>
      </w:pPr>
      <w:bookmarkStart w:id="279" w:name="_Toc216163738"/>
      <w:r>
        <w:t>Deliverables and Schedule Milestones</w:t>
      </w:r>
      <w:bookmarkEnd w:id="279"/>
    </w:p>
    <w:p w14:paraId="5C99EEBA" w14:textId="248CF938" w:rsidR="00153332" w:rsidRPr="00A67C55" w:rsidRDefault="00153332" w:rsidP="00357C16">
      <w:pPr>
        <w:pStyle w:val="Heading2"/>
      </w:pPr>
      <w:bookmarkStart w:id="280" w:name="_Toc216163739"/>
      <w:r>
        <w:t>Schedule for delivery</w:t>
      </w:r>
      <w:r w:rsidR="00A34F77">
        <w:rPr>
          <w:rFonts w:eastAsia="SimSun" w:hint="eastAsia"/>
          <w:lang w:eastAsia="zh-CN"/>
        </w:rPr>
        <w:t xml:space="preserve"> Hardware</w:t>
      </w:r>
      <w:bookmarkEnd w:id="280"/>
    </w:p>
    <w:p w14:paraId="3B672564" w14:textId="2F728B1A" w:rsidR="00646F7A" w:rsidRDefault="00ED29B6" w:rsidP="00646F7A">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205</w:t>
      </w:r>
      <w:r w:rsidRPr="00EE55B6">
        <w:rPr>
          <w:b/>
          <w:bCs/>
        </w:rPr>
        <w:fldChar w:fldCharType="end"/>
      </w:r>
      <w:r w:rsidRPr="00EE55B6">
        <w:rPr>
          <w:b/>
          <w:bCs/>
        </w:rPr>
        <w:t>]</w:t>
      </w:r>
      <w:r>
        <w:rPr>
          <w:b/>
          <w:bCs/>
        </w:rPr>
        <w:t xml:space="preserve"> </w:t>
      </w:r>
      <w:r w:rsidR="00851176">
        <w:t xml:space="preserve">The Contractor shall deliver </w:t>
      </w:r>
      <w:r w:rsidR="00F26E45">
        <w:t>the following</w:t>
      </w:r>
      <w:r w:rsidR="00851176">
        <w:t xml:space="preserve"> items</w:t>
      </w:r>
      <w:r w:rsidR="00F26E45">
        <w:t xml:space="preserve">/parts, </w:t>
      </w:r>
      <w:r w:rsidR="00903772">
        <w:rPr>
          <w:lang w:val="en-US"/>
        </w:rPr>
        <w:t xml:space="preserve">details referring to </w:t>
      </w:r>
      <w:r w:rsidR="00A34F77">
        <w:rPr>
          <w:rFonts w:hint="eastAsia"/>
          <w:lang w:eastAsia="zh-CN"/>
        </w:rPr>
        <w:t>the</w:t>
      </w:r>
      <w:r w:rsidR="00E1191F">
        <w:rPr>
          <w:lang w:eastAsia="zh-CN"/>
        </w:rPr>
        <w:t xml:space="preserve"> </w:t>
      </w:r>
      <w:r w:rsidR="006F5BAC">
        <w:rPr>
          <w:lang w:eastAsia="zh-CN"/>
        </w:rPr>
        <w:t xml:space="preserve">NBPL delivery </w:t>
      </w:r>
      <w:r w:rsidR="00BC16F4">
        <w:rPr>
          <w:lang w:eastAsia="zh-CN"/>
        </w:rPr>
        <w:t xml:space="preserve">sheet </w:t>
      </w:r>
      <w:r w:rsidR="00E1191F">
        <w:rPr>
          <w:lang w:eastAsia="zh-CN"/>
        </w:rPr>
        <w:t xml:space="preserve">in </w:t>
      </w:r>
      <w:r w:rsidR="00A34F77" w:rsidRPr="00A34F77">
        <w:rPr>
          <w:i/>
          <w:iCs/>
        </w:rPr>
        <w:t>Bill of Materials for the NB Port Liners (16.NL)</w:t>
      </w:r>
      <w:r w:rsidR="00A34F77">
        <w:rPr>
          <w:rFonts w:hint="eastAsia"/>
          <w:lang w:eastAsia="zh-CN"/>
        </w:rPr>
        <w:t xml:space="preserve"> </w:t>
      </w:r>
      <w:r w:rsidR="00A34F77">
        <w:rPr>
          <w:lang w:eastAsia="zh-CN"/>
        </w:rPr>
        <w:fldChar w:fldCharType="begin"/>
      </w:r>
      <w:r w:rsidR="00A34F77">
        <w:rPr>
          <w:lang w:eastAsia="zh-CN"/>
        </w:rPr>
        <w:instrText xml:space="preserve"> </w:instrText>
      </w:r>
      <w:r w:rsidR="00A34F77">
        <w:rPr>
          <w:rFonts w:hint="eastAsia"/>
          <w:lang w:eastAsia="zh-CN"/>
        </w:rPr>
        <w:instrText>REF _Ref175669172 \h</w:instrText>
      </w:r>
      <w:r w:rsidR="00A34F77">
        <w:rPr>
          <w:lang w:eastAsia="zh-CN"/>
        </w:rPr>
        <w:instrText xml:space="preserve"> </w:instrText>
      </w:r>
      <w:r w:rsidR="00A34F77">
        <w:rPr>
          <w:lang w:eastAsia="zh-CN"/>
        </w:rPr>
      </w:r>
      <w:r w:rsidR="00A34F77">
        <w:rPr>
          <w:lang w:eastAsia="zh-CN"/>
        </w:rPr>
        <w:fldChar w:fldCharType="separate"/>
      </w:r>
      <w:r w:rsidR="004613B3" w:rsidRPr="009E204B">
        <w:rPr>
          <w:szCs w:val="24"/>
        </w:rPr>
        <w:t>[AD</w:t>
      </w:r>
      <w:r w:rsidR="004613B3">
        <w:rPr>
          <w:noProof/>
          <w:szCs w:val="24"/>
        </w:rPr>
        <w:t>4</w:t>
      </w:r>
      <w:r w:rsidR="004613B3" w:rsidRPr="009E204B">
        <w:rPr>
          <w:szCs w:val="24"/>
        </w:rPr>
        <w:t>]</w:t>
      </w:r>
      <w:r w:rsidR="00A34F77">
        <w:rPr>
          <w:lang w:eastAsia="zh-CN"/>
        </w:rPr>
        <w:fldChar w:fldCharType="end"/>
      </w:r>
      <w:r w:rsidR="00A34F77">
        <w:rPr>
          <w:rFonts w:hint="eastAsia"/>
          <w:lang w:eastAsia="zh-CN"/>
        </w:rPr>
        <w:t>.</w:t>
      </w:r>
      <w:r w:rsidR="00646F7A">
        <w:rPr>
          <w:rFonts w:hint="eastAsia"/>
          <w:lang w:eastAsia="zh-CN"/>
        </w:rPr>
        <w:t xml:space="preserve"> </w:t>
      </w:r>
      <w:r w:rsidR="00646F7A" w:rsidRPr="006C1174">
        <w:t xml:space="preserve">The maximum expected duration from the contract signature to the supply of the scope of work is </w:t>
      </w:r>
      <w:r w:rsidR="00814095">
        <w:rPr>
          <w:rFonts w:hint="eastAsia"/>
          <w:lang w:eastAsia="zh-CN"/>
        </w:rPr>
        <w:t>6 years (72</w:t>
      </w:r>
      <w:r w:rsidR="00646F7A" w:rsidRPr="006C1174">
        <w:t xml:space="preserve"> months</w:t>
      </w:r>
      <w:r w:rsidR="00814095">
        <w:rPr>
          <w:rFonts w:hint="eastAsia"/>
          <w:lang w:eastAsia="zh-CN"/>
        </w:rPr>
        <w:t>)</w:t>
      </w:r>
      <w:r w:rsidR="00646F7A" w:rsidRPr="006C1174">
        <w:t>.</w:t>
      </w:r>
    </w:p>
    <w:p w14:paraId="79715E74" w14:textId="77777777" w:rsidR="00B16525" w:rsidRDefault="00B16525" w:rsidP="00153332">
      <w:pPr>
        <w:rPr>
          <w:lang w:val="en-US" w:eastAsia="zh-CN"/>
        </w:rPr>
      </w:pPr>
    </w:p>
    <w:tbl>
      <w:tblPr>
        <w:tblW w:w="8995" w:type="dxa"/>
        <w:jc w:val="center"/>
        <w:tblLayout w:type="fixed"/>
        <w:tblLook w:val="04A0" w:firstRow="1" w:lastRow="0" w:firstColumn="1" w:lastColumn="0" w:noHBand="0" w:noVBand="1"/>
      </w:tblPr>
      <w:tblGrid>
        <w:gridCol w:w="675"/>
        <w:gridCol w:w="5710"/>
        <w:gridCol w:w="1530"/>
        <w:gridCol w:w="1080"/>
      </w:tblGrid>
      <w:tr w:rsidR="00A41205" w:rsidRPr="00222167" w14:paraId="78A712F1" w14:textId="77777777" w:rsidTr="00CA514C">
        <w:trPr>
          <w:jc w:val="center"/>
        </w:trPr>
        <w:tc>
          <w:tcPr>
            <w:tcW w:w="675" w:type="dxa"/>
            <w:tcBorders>
              <w:top w:val="single" w:sz="4" w:space="0" w:color="auto"/>
              <w:left w:val="single" w:sz="4" w:space="0" w:color="auto"/>
              <w:bottom w:val="single" w:sz="4" w:space="0" w:color="auto"/>
              <w:right w:val="single" w:sz="4" w:space="0" w:color="auto"/>
            </w:tcBorders>
            <w:shd w:val="clear" w:color="auto" w:fill="0070C0"/>
          </w:tcPr>
          <w:p w14:paraId="47B02FBC" w14:textId="77777777" w:rsidR="00A41205" w:rsidRPr="00222167" w:rsidRDefault="00A41205">
            <w:pPr>
              <w:jc w:val="center"/>
              <w:rPr>
                <w:b/>
                <w:color w:val="FFFFFF" w:themeColor="background1"/>
              </w:rPr>
            </w:pPr>
            <w:r>
              <w:rPr>
                <w:b/>
                <w:color w:val="FFFFFF" w:themeColor="background1"/>
              </w:rPr>
              <w:t>Ref</w:t>
            </w:r>
          </w:p>
        </w:tc>
        <w:tc>
          <w:tcPr>
            <w:tcW w:w="5710" w:type="dxa"/>
            <w:tcBorders>
              <w:top w:val="single" w:sz="4" w:space="0" w:color="auto"/>
              <w:left w:val="single" w:sz="4" w:space="0" w:color="auto"/>
              <w:bottom w:val="single" w:sz="4" w:space="0" w:color="auto"/>
              <w:right w:val="single" w:sz="4" w:space="0" w:color="auto"/>
            </w:tcBorders>
            <w:shd w:val="clear" w:color="auto" w:fill="0070C0"/>
          </w:tcPr>
          <w:p w14:paraId="4D240DE5" w14:textId="20CFF0B8" w:rsidR="00A41205" w:rsidRPr="00222167" w:rsidRDefault="00BE3938">
            <w:pPr>
              <w:jc w:val="center"/>
              <w:rPr>
                <w:b/>
                <w:color w:val="FFFFFF" w:themeColor="background1"/>
              </w:rPr>
            </w:pPr>
            <w:r>
              <w:rPr>
                <w:b/>
                <w:color w:val="FFFFFF" w:themeColor="background1"/>
              </w:rPr>
              <w:t>Name</w:t>
            </w:r>
          </w:p>
        </w:tc>
        <w:tc>
          <w:tcPr>
            <w:tcW w:w="1530" w:type="dxa"/>
            <w:tcBorders>
              <w:top w:val="single" w:sz="4" w:space="0" w:color="auto"/>
              <w:left w:val="single" w:sz="4" w:space="0" w:color="auto"/>
              <w:bottom w:val="single" w:sz="4" w:space="0" w:color="auto"/>
              <w:right w:val="single" w:sz="4" w:space="0" w:color="auto"/>
            </w:tcBorders>
            <w:shd w:val="clear" w:color="auto" w:fill="0070C0"/>
          </w:tcPr>
          <w:p w14:paraId="7B35F8C8" w14:textId="55D316A8" w:rsidR="00A41205" w:rsidRPr="00222167" w:rsidRDefault="004756A6">
            <w:pPr>
              <w:jc w:val="center"/>
              <w:rPr>
                <w:b/>
                <w:color w:val="FFFFFF" w:themeColor="background1"/>
              </w:rPr>
            </w:pPr>
            <w:r w:rsidRPr="00AE1A5F">
              <w:rPr>
                <w:b/>
                <w:color w:val="FFFFFF" w:themeColor="background1"/>
              </w:rPr>
              <w:t>Quantit</w:t>
            </w:r>
            <w:r w:rsidR="00064F1B">
              <w:rPr>
                <w:b/>
                <w:color w:val="FFFFFF" w:themeColor="background1"/>
              </w:rPr>
              <w:t>y</w:t>
            </w:r>
            <w:r w:rsidRPr="00AE1A5F">
              <w:rPr>
                <w:rFonts w:hint="eastAsia"/>
                <w:b/>
                <w:color w:val="FFFFFF" w:themeColor="background1"/>
              </w:rPr>
              <w:t xml:space="preserve"> of </w:t>
            </w:r>
            <w:r>
              <w:rPr>
                <w:b/>
                <w:color w:val="FFFFFF" w:themeColor="background1"/>
              </w:rPr>
              <w:t>Supply</w:t>
            </w:r>
          </w:p>
        </w:tc>
        <w:tc>
          <w:tcPr>
            <w:tcW w:w="1080" w:type="dxa"/>
            <w:tcBorders>
              <w:top w:val="single" w:sz="4" w:space="0" w:color="auto"/>
              <w:left w:val="single" w:sz="4" w:space="0" w:color="auto"/>
              <w:bottom w:val="single" w:sz="4" w:space="0" w:color="auto"/>
              <w:right w:val="single" w:sz="4" w:space="0" w:color="auto"/>
            </w:tcBorders>
            <w:shd w:val="clear" w:color="auto" w:fill="0070C0"/>
          </w:tcPr>
          <w:p w14:paraId="609614C1" w14:textId="0B6D4692" w:rsidR="00A41205" w:rsidRPr="00222167" w:rsidRDefault="00C41295">
            <w:pPr>
              <w:jc w:val="center"/>
              <w:rPr>
                <w:b/>
                <w:color w:val="FFFFFF" w:themeColor="background1"/>
              </w:rPr>
            </w:pPr>
            <w:r>
              <w:rPr>
                <w:b/>
                <w:color w:val="FFFFFF" w:themeColor="background1"/>
              </w:rPr>
              <w:t>Note</w:t>
            </w:r>
          </w:p>
        </w:tc>
      </w:tr>
      <w:tr w:rsidR="00C41295" w14:paraId="69AF5912" w14:textId="77777777" w:rsidTr="00CA514C">
        <w:trPr>
          <w:jc w:val="center"/>
        </w:trPr>
        <w:tc>
          <w:tcPr>
            <w:tcW w:w="675" w:type="dxa"/>
            <w:tcBorders>
              <w:top w:val="single" w:sz="4" w:space="0" w:color="auto"/>
              <w:left w:val="single" w:sz="4" w:space="0" w:color="auto"/>
              <w:bottom w:val="single" w:sz="4" w:space="0" w:color="auto"/>
              <w:right w:val="single" w:sz="4" w:space="0" w:color="auto"/>
            </w:tcBorders>
          </w:tcPr>
          <w:p w14:paraId="3C8E97CB" w14:textId="77777777" w:rsidR="00C41295" w:rsidRPr="00031C6D" w:rsidRDefault="00C41295" w:rsidP="00C41295">
            <w:pPr>
              <w:jc w:val="center"/>
            </w:pPr>
            <w:r w:rsidRPr="00031C6D">
              <w:t>1</w:t>
            </w:r>
          </w:p>
        </w:tc>
        <w:tc>
          <w:tcPr>
            <w:tcW w:w="5710" w:type="dxa"/>
            <w:tcBorders>
              <w:top w:val="single" w:sz="4" w:space="0" w:color="auto"/>
              <w:left w:val="single" w:sz="4" w:space="0" w:color="auto"/>
              <w:bottom w:val="single" w:sz="4" w:space="0" w:color="auto"/>
              <w:right w:val="single" w:sz="4" w:space="0" w:color="auto"/>
            </w:tcBorders>
            <w:vAlign w:val="center"/>
          </w:tcPr>
          <w:p w14:paraId="4562247B" w14:textId="0BEF4D9D" w:rsidR="00C41295" w:rsidRPr="00F54932" w:rsidRDefault="00C41295" w:rsidP="00C41295">
            <w:pPr>
              <w:spacing w:after="60"/>
            </w:pPr>
            <w:r w:rsidRPr="00F54932">
              <w:rPr>
                <w:rFonts w:cstheme="minorHAnsi" w:hint="eastAsia"/>
                <w:sz w:val="22"/>
                <w:lang w:eastAsia="zh-CN"/>
              </w:rPr>
              <w:t xml:space="preserve">DNB </w:t>
            </w:r>
            <w:r w:rsidR="0035217F" w:rsidRPr="00F54932">
              <w:rPr>
                <w:rFonts w:cstheme="minorHAnsi"/>
                <w:sz w:val="22"/>
                <w:lang w:eastAsia="zh-CN"/>
              </w:rPr>
              <w:t>l</w:t>
            </w:r>
            <w:r w:rsidRPr="00F54932">
              <w:rPr>
                <w:rFonts w:cstheme="minorHAnsi" w:hint="eastAsia"/>
                <w:sz w:val="22"/>
                <w:lang w:eastAsia="zh-CN"/>
              </w:rPr>
              <w:t>iner</w:t>
            </w:r>
          </w:p>
        </w:tc>
        <w:tc>
          <w:tcPr>
            <w:tcW w:w="1530" w:type="dxa"/>
            <w:tcBorders>
              <w:top w:val="single" w:sz="4" w:space="0" w:color="auto"/>
              <w:left w:val="single" w:sz="4" w:space="0" w:color="auto"/>
              <w:bottom w:val="single" w:sz="4" w:space="0" w:color="auto"/>
              <w:right w:val="single" w:sz="4" w:space="0" w:color="auto"/>
            </w:tcBorders>
            <w:vAlign w:val="center"/>
          </w:tcPr>
          <w:p w14:paraId="611E6570" w14:textId="70934D0B" w:rsidR="00C41295" w:rsidRPr="00031C6D" w:rsidRDefault="00C41295" w:rsidP="00C41295">
            <w:pPr>
              <w:spacing w:after="60"/>
              <w:jc w:val="center"/>
              <w:rPr>
                <w:lang w:eastAsia="zh-CN"/>
              </w:rPr>
            </w:pPr>
            <w:r>
              <w:rPr>
                <w:rFonts w:cstheme="minorHAnsi" w:hint="eastAsia"/>
                <w:sz w:val="22"/>
                <w:lang w:eastAsia="zh-CN"/>
              </w:rPr>
              <w:t>2</w:t>
            </w:r>
          </w:p>
        </w:tc>
        <w:tc>
          <w:tcPr>
            <w:tcW w:w="1080" w:type="dxa"/>
            <w:tcBorders>
              <w:top w:val="single" w:sz="4" w:space="0" w:color="auto"/>
              <w:left w:val="single" w:sz="4" w:space="0" w:color="auto"/>
              <w:bottom w:val="single" w:sz="4" w:space="0" w:color="auto"/>
              <w:right w:val="single" w:sz="4" w:space="0" w:color="auto"/>
            </w:tcBorders>
          </w:tcPr>
          <w:p w14:paraId="662662F6" w14:textId="42284D83" w:rsidR="00C41295" w:rsidRPr="00031C6D" w:rsidRDefault="00143130" w:rsidP="00C41295">
            <w:pPr>
              <w:spacing w:after="60"/>
              <w:jc w:val="center"/>
            </w:pPr>
            <w:r>
              <w:t>1 spare</w:t>
            </w:r>
          </w:p>
        </w:tc>
      </w:tr>
      <w:tr w:rsidR="00C41295" w14:paraId="4D44803F" w14:textId="77777777" w:rsidTr="00CA514C">
        <w:trPr>
          <w:jc w:val="center"/>
        </w:trPr>
        <w:tc>
          <w:tcPr>
            <w:tcW w:w="675" w:type="dxa"/>
            <w:tcBorders>
              <w:top w:val="single" w:sz="4" w:space="0" w:color="auto"/>
              <w:left w:val="single" w:sz="4" w:space="0" w:color="auto"/>
              <w:bottom w:val="single" w:sz="4" w:space="0" w:color="auto"/>
              <w:right w:val="single" w:sz="4" w:space="0" w:color="auto"/>
            </w:tcBorders>
          </w:tcPr>
          <w:p w14:paraId="06F9025A" w14:textId="77777777" w:rsidR="00C41295" w:rsidRPr="00031C6D" w:rsidRDefault="00C41295" w:rsidP="00C41295">
            <w:pPr>
              <w:jc w:val="center"/>
              <w:rPr>
                <w:lang w:eastAsia="zh-CN"/>
              </w:rPr>
            </w:pPr>
            <w:r>
              <w:rPr>
                <w:rFonts w:hint="eastAsia"/>
                <w:lang w:eastAsia="zh-CN"/>
              </w:rPr>
              <w:t>2</w:t>
            </w:r>
          </w:p>
        </w:tc>
        <w:tc>
          <w:tcPr>
            <w:tcW w:w="5710" w:type="dxa"/>
            <w:tcBorders>
              <w:top w:val="single" w:sz="4" w:space="0" w:color="auto"/>
              <w:left w:val="single" w:sz="4" w:space="0" w:color="auto"/>
              <w:bottom w:val="single" w:sz="4" w:space="0" w:color="auto"/>
              <w:right w:val="single" w:sz="4" w:space="0" w:color="auto"/>
            </w:tcBorders>
          </w:tcPr>
          <w:p w14:paraId="19DBDF02" w14:textId="7D7D73A4" w:rsidR="00C41295" w:rsidRPr="00F54932" w:rsidRDefault="00BE10C8" w:rsidP="00C41295">
            <w:pPr>
              <w:spacing w:after="60"/>
            </w:pPr>
            <w:r w:rsidRPr="00F54932">
              <w:t>Integrated Shield Block 15NDA</w:t>
            </w:r>
          </w:p>
        </w:tc>
        <w:tc>
          <w:tcPr>
            <w:tcW w:w="1530" w:type="dxa"/>
            <w:tcBorders>
              <w:top w:val="single" w:sz="4" w:space="0" w:color="auto"/>
              <w:left w:val="single" w:sz="4" w:space="0" w:color="auto"/>
              <w:bottom w:val="single" w:sz="4" w:space="0" w:color="auto"/>
              <w:right w:val="single" w:sz="4" w:space="0" w:color="auto"/>
            </w:tcBorders>
          </w:tcPr>
          <w:p w14:paraId="23071EEE" w14:textId="2C665134" w:rsidR="00C41295" w:rsidRPr="00031C6D" w:rsidRDefault="009A454E" w:rsidP="00C41295">
            <w:pPr>
              <w:spacing w:after="60"/>
              <w:jc w:val="center"/>
              <w:rPr>
                <w:lang w:eastAsia="zh-CN"/>
              </w:rPr>
            </w:pPr>
            <w:r>
              <w:rPr>
                <w:lang w:eastAsia="zh-CN"/>
              </w:rPr>
              <w:t>1</w:t>
            </w:r>
          </w:p>
        </w:tc>
        <w:tc>
          <w:tcPr>
            <w:tcW w:w="1080" w:type="dxa"/>
            <w:tcBorders>
              <w:top w:val="single" w:sz="4" w:space="0" w:color="auto"/>
              <w:left w:val="single" w:sz="4" w:space="0" w:color="auto"/>
              <w:bottom w:val="single" w:sz="4" w:space="0" w:color="auto"/>
              <w:right w:val="single" w:sz="4" w:space="0" w:color="auto"/>
            </w:tcBorders>
          </w:tcPr>
          <w:p w14:paraId="633A43B6" w14:textId="71825B2A" w:rsidR="00C41295" w:rsidRPr="00031C6D" w:rsidRDefault="00C41295" w:rsidP="00C41295">
            <w:pPr>
              <w:spacing w:after="60"/>
              <w:jc w:val="center"/>
            </w:pPr>
          </w:p>
        </w:tc>
      </w:tr>
      <w:tr w:rsidR="009A454E" w14:paraId="4E2878AE" w14:textId="77777777" w:rsidTr="00CA514C">
        <w:trPr>
          <w:jc w:val="center"/>
        </w:trPr>
        <w:tc>
          <w:tcPr>
            <w:tcW w:w="675" w:type="dxa"/>
            <w:tcBorders>
              <w:top w:val="single" w:sz="4" w:space="0" w:color="auto"/>
              <w:left w:val="single" w:sz="4" w:space="0" w:color="auto"/>
              <w:bottom w:val="single" w:sz="4" w:space="0" w:color="auto"/>
              <w:right w:val="single" w:sz="4" w:space="0" w:color="auto"/>
            </w:tcBorders>
          </w:tcPr>
          <w:p w14:paraId="57F8D6A3" w14:textId="77777777" w:rsidR="009A454E" w:rsidRPr="00031C6D" w:rsidRDefault="009A454E" w:rsidP="009A454E">
            <w:pPr>
              <w:jc w:val="center"/>
              <w:rPr>
                <w:lang w:eastAsia="zh-CN"/>
              </w:rPr>
            </w:pPr>
            <w:r>
              <w:rPr>
                <w:rFonts w:hint="eastAsia"/>
                <w:lang w:eastAsia="zh-CN"/>
              </w:rPr>
              <w:t>3</w:t>
            </w:r>
          </w:p>
        </w:tc>
        <w:tc>
          <w:tcPr>
            <w:tcW w:w="5710" w:type="dxa"/>
            <w:tcBorders>
              <w:top w:val="single" w:sz="4" w:space="0" w:color="auto"/>
              <w:left w:val="single" w:sz="4" w:space="0" w:color="auto"/>
              <w:bottom w:val="single" w:sz="4" w:space="0" w:color="auto"/>
              <w:right w:val="single" w:sz="4" w:space="0" w:color="auto"/>
            </w:tcBorders>
          </w:tcPr>
          <w:p w14:paraId="004F1EAF" w14:textId="3FF0FB4A" w:rsidR="009A454E" w:rsidRPr="00F54932" w:rsidRDefault="009A454E" w:rsidP="009A454E">
            <w:pPr>
              <w:spacing w:after="60"/>
              <w:rPr>
                <w:lang w:eastAsia="zh-CN"/>
              </w:rPr>
            </w:pPr>
            <w:r w:rsidRPr="00F54932">
              <w:t>Integrated Shield Block 15ND</w:t>
            </w:r>
            <w:r w:rsidR="00064F1B" w:rsidRPr="00F54932">
              <w:t>B</w:t>
            </w:r>
          </w:p>
        </w:tc>
        <w:tc>
          <w:tcPr>
            <w:tcW w:w="1530" w:type="dxa"/>
            <w:tcBorders>
              <w:top w:val="single" w:sz="4" w:space="0" w:color="auto"/>
              <w:left w:val="single" w:sz="4" w:space="0" w:color="auto"/>
              <w:bottom w:val="single" w:sz="4" w:space="0" w:color="auto"/>
              <w:right w:val="single" w:sz="4" w:space="0" w:color="auto"/>
            </w:tcBorders>
          </w:tcPr>
          <w:p w14:paraId="7658CF86" w14:textId="04B55F24" w:rsidR="009A454E" w:rsidRPr="00031C6D" w:rsidRDefault="009A454E" w:rsidP="009A454E">
            <w:pPr>
              <w:spacing w:after="60"/>
              <w:jc w:val="center"/>
            </w:pPr>
            <w:r>
              <w:rPr>
                <w:lang w:eastAsia="zh-CN"/>
              </w:rPr>
              <w:t>1</w:t>
            </w:r>
          </w:p>
        </w:tc>
        <w:tc>
          <w:tcPr>
            <w:tcW w:w="1080" w:type="dxa"/>
            <w:tcBorders>
              <w:top w:val="single" w:sz="4" w:space="0" w:color="auto"/>
              <w:left w:val="single" w:sz="4" w:space="0" w:color="auto"/>
              <w:bottom w:val="single" w:sz="4" w:space="0" w:color="auto"/>
              <w:right w:val="single" w:sz="4" w:space="0" w:color="auto"/>
            </w:tcBorders>
          </w:tcPr>
          <w:p w14:paraId="481E5179" w14:textId="3A7B38F5" w:rsidR="009A454E" w:rsidRPr="00031C6D" w:rsidRDefault="009A454E" w:rsidP="009A454E">
            <w:pPr>
              <w:spacing w:after="60"/>
              <w:jc w:val="center"/>
            </w:pPr>
          </w:p>
        </w:tc>
      </w:tr>
      <w:tr w:rsidR="009A454E" w14:paraId="64844E5A" w14:textId="77777777" w:rsidTr="00CA514C">
        <w:trPr>
          <w:jc w:val="center"/>
        </w:trPr>
        <w:tc>
          <w:tcPr>
            <w:tcW w:w="675" w:type="dxa"/>
            <w:tcBorders>
              <w:top w:val="single" w:sz="4" w:space="0" w:color="auto"/>
              <w:left w:val="single" w:sz="4" w:space="0" w:color="auto"/>
              <w:bottom w:val="single" w:sz="4" w:space="0" w:color="auto"/>
              <w:right w:val="single" w:sz="4" w:space="0" w:color="auto"/>
            </w:tcBorders>
          </w:tcPr>
          <w:p w14:paraId="01AA905E" w14:textId="77777777" w:rsidR="009A454E" w:rsidRPr="00031C6D" w:rsidRDefault="009A454E" w:rsidP="009A454E">
            <w:pPr>
              <w:jc w:val="center"/>
              <w:rPr>
                <w:lang w:eastAsia="zh-CN"/>
              </w:rPr>
            </w:pPr>
            <w:r>
              <w:rPr>
                <w:rFonts w:hint="eastAsia"/>
                <w:lang w:eastAsia="zh-CN"/>
              </w:rPr>
              <w:t>4</w:t>
            </w:r>
          </w:p>
        </w:tc>
        <w:tc>
          <w:tcPr>
            <w:tcW w:w="5710" w:type="dxa"/>
            <w:tcBorders>
              <w:top w:val="single" w:sz="4" w:space="0" w:color="auto"/>
              <w:left w:val="single" w:sz="4" w:space="0" w:color="auto"/>
              <w:bottom w:val="single" w:sz="4" w:space="0" w:color="auto"/>
              <w:right w:val="single" w:sz="4" w:space="0" w:color="auto"/>
            </w:tcBorders>
          </w:tcPr>
          <w:p w14:paraId="077121DF" w14:textId="1AE517EF" w:rsidR="009A454E" w:rsidRPr="00F54932" w:rsidRDefault="009A454E" w:rsidP="009A454E">
            <w:pPr>
              <w:rPr>
                <w:lang w:eastAsia="zh-CN"/>
              </w:rPr>
            </w:pPr>
            <w:r w:rsidRPr="00F54932">
              <w:t>Integrated Shield Block 15ND</w:t>
            </w:r>
          </w:p>
        </w:tc>
        <w:tc>
          <w:tcPr>
            <w:tcW w:w="1530" w:type="dxa"/>
            <w:tcBorders>
              <w:top w:val="single" w:sz="4" w:space="0" w:color="auto"/>
              <w:left w:val="single" w:sz="4" w:space="0" w:color="auto"/>
              <w:bottom w:val="single" w:sz="4" w:space="0" w:color="auto"/>
              <w:right w:val="single" w:sz="4" w:space="0" w:color="auto"/>
            </w:tcBorders>
          </w:tcPr>
          <w:p w14:paraId="1A2D1293" w14:textId="66DA2724" w:rsidR="009A454E" w:rsidRPr="00A46903" w:rsidRDefault="009A454E" w:rsidP="009A454E">
            <w:pPr>
              <w:spacing w:after="60"/>
              <w:jc w:val="center"/>
              <w:rPr>
                <w:lang w:eastAsia="zh-CN"/>
              </w:rPr>
            </w:pPr>
            <w:r>
              <w:rPr>
                <w:lang w:eastAsia="zh-CN"/>
              </w:rPr>
              <w:t>1</w:t>
            </w:r>
          </w:p>
        </w:tc>
        <w:tc>
          <w:tcPr>
            <w:tcW w:w="1080" w:type="dxa"/>
            <w:tcBorders>
              <w:top w:val="single" w:sz="4" w:space="0" w:color="auto"/>
              <w:left w:val="single" w:sz="4" w:space="0" w:color="auto"/>
              <w:bottom w:val="single" w:sz="4" w:space="0" w:color="auto"/>
              <w:right w:val="single" w:sz="4" w:space="0" w:color="auto"/>
            </w:tcBorders>
          </w:tcPr>
          <w:p w14:paraId="4E2E6277" w14:textId="48BC3F3E" w:rsidR="009A454E" w:rsidRPr="00A46903" w:rsidRDefault="009A454E" w:rsidP="009A454E">
            <w:pPr>
              <w:spacing w:after="60"/>
              <w:jc w:val="center"/>
              <w:rPr>
                <w:lang w:eastAsia="zh-CN"/>
              </w:rPr>
            </w:pPr>
          </w:p>
        </w:tc>
      </w:tr>
      <w:tr w:rsidR="00064F1B" w14:paraId="65F1C5E8" w14:textId="77777777" w:rsidTr="00CA514C">
        <w:trPr>
          <w:jc w:val="center"/>
        </w:trPr>
        <w:tc>
          <w:tcPr>
            <w:tcW w:w="675" w:type="dxa"/>
            <w:tcBorders>
              <w:top w:val="single" w:sz="4" w:space="0" w:color="auto"/>
              <w:left w:val="single" w:sz="4" w:space="0" w:color="auto"/>
              <w:bottom w:val="single" w:sz="4" w:space="0" w:color="auto"/>
              <w:right w:val="single" w:sz="4" w:space="0" w:color="auto"/>
            </w:tcBorders>
          </w:tcPr>
          <w:p w14:paraId="68BD5BB8" w14:textId="0D9A17F6" w:rsidR="00064F1B" w:rsidRDefault="00064F1B" w:rsidP="00064F1B">
            <w:pPr>
              <w:jc w:val="center"/>
              <w:rPr>
                <w:lang w:eastAsia="zh-CN"/>
              </w:rPr>
            </w:pPr>
            <w:r>
              <w:rPr>
                <w:lang w:eastAsia="zh-CN"/>
              </w:rPr>
              <w:t>5</w:t>
            </w:r>
          </w:p>
        </w:tc>
        <w:tc>
          <w:tcPr>
            <w:tcW w:w="5710" w:type="dxa"/>
            <w:tcBorders>
              <w:top w:val="single" w:sz="4" w:space="0" w:color="auto"/>
              <w:left w:val="single" w:sz="4" w:space="0" w:color="auto"/>
              <w:bottom w:val="single" w:sz="4" w:space="0" w:color="auto"/>
              <w:right w:val="single" w:sz="4" w:space="0" w:color="auto"/>
            </w:tcBorders>
          </w:tcPr>
          <w:p w14:paraId="4374A20C" w14:textId="51B71181" w:rsidR="00064F1B" w:rsidRPr="00F54932" w:rsidRDefault="00064F1B" w:rsidP="00064F1B">
            <w:r w:rsidRPr="00F54932">
              <w:t>Integrated Shield Block 15ND</w:t>
            </w:r>
            <w:r w:rsidR="000F324A" w:rsidRPr="00F54932">
              <w:t>S</w:t>
            </w:r>
          </w:p>
        </w:tc>
        <w:tc>
          <w:tcPr>
            <w:tcW w:w="1530" w:type="dxa"/>
            <w:tcBorders>
              <w:top w:val="single" w:sz="4" w:space="0" w:color="auto"/>
              <w:left w:val="single" w:sz="4" w:space="0" w:color="auto"/>
              <w:bottom w:val="single" w:sz="4" w:space="0" w:color="auto"/>
              <w:right w:val="single" w:sz="4" w:space="0" w:color="auto"/>
            </w:tcBorders>
          </w:tcPr>
          <w:p w14:paraId="6C797807" w14:textId="42A79E94" w:rsidR="00064F1B" w:rsidRDefault="00064F1B" w:rsidP="00064F1B">
            <w:pPr>
              <w:spacing w:after="60"/>
              <w:jc w:val="center"/>
              <w:rPr>
                <w:lang w:eastAsia="zh-CN"/>
              </w:rPr>
            </w:pPr>
            <w:r>
              <w:rPr>
                <w:lang w:eastAsia="zh-CN"/>
              </w:rPr>
              <w:t>1</w:t>
            </w:r>
          </w:p>
        </w:tc>
        <w:tc>
          <w:tcPr>
            <w:tcW w:w="1080" w:type="dxa"/>
            <w:tcBorders>
              <w:top w:val="single" w:sz="4" w:space="0" w:color="auto"/>
              <w:left w:val="single" w:sz="4" w:space="0" w:color="auto"/>
              <w:bottom w:val="single" w:sz="4" w:space="0" w:color="auto"/>
              <w:right w:val="single" w:sz="4" w:space="0" w:color="auto"/>
            </w:tcBorders>
          </w:tcPr>
          <w:p w14:paraId="0AFEA44D" w14:textId="1767E48B" w:rsidR="00064F1B" w:rsidRPr="00A46903" w:rsidRDefault="00143130" w:rsidP="00064F1B">
            <w:pPr>
              <w:spacing w:after="60"/>
              <w:jc w:val="center"/>
              <w:rPr>
                <w:lang w:eastAsia="zh-CN"/>
              </w:rPr>
            </w:pPr>
            <w:r>
              <w:rPr>
                <w:lang w:eastAsia="zh-CN"/>
              </w:rPr>
              <w:t>Spare</w:t>
            </w:r>
          </w:p>
        </w:tc>
      </w:tr>
      <w:tr w:rsidR="00064F1B" w14:paraId="09A7CAB9" w14:textId="77777777" w:rsidTr="00CA514C">
        <w:trPr>
          <w:jc w:val="center"/>
        </w:trPr>
        <w:tc>
          <w:tcPr>
            <w:tcW w:w="675" w:type="dxa"/>
            <w:tcBorders>
              <w:top w:val="single" w:sz="4" w:space="0" w:color="auto"/>
              <w:left w:val="single" w:sz="4" w:space="0" w:color="auto"/>
              <w:bottom w:val="single" w:sz="4" w:space="0" w:color="auto"/>
              <w:right w:val="single" w:sz="4" w:space="0" w:color="auto"/>
            </w:tcBorders>
          </w:tcPr>
          <w:p w14:paraId="4F42415F" w14:textId="6B95FEF3" w:rsidR="00064F1B" w:rsidRDefault="00064F1B" w:rsidP="00064F1B">
            <w:pPr>
              <w:jc w:val="center"/>
              <w:rPr>
                <w:lang w:eastAsia="zh-CN"/>
              </w:rPr>
            </w:pPr>
            <w:r>
              <w:rPr>
                <w:lang w:eastAsia="zh-CN"/>
              </w:rPr>
              <w:t>6</w:t>
            </w:r>
          </w:p>
        </w:tc>
        <w:tc>
          <w:tcPr>
            <w:tcW w:w="5710" w:type="dxa"/>
            <w:tcBorders>
              <w:top w:val="single" w:sz="4" w:space="0" w:color="auto"/>
              <w:left w:val="single" w:sz="4" w:space="0" w:color="auto"/>
              <w:bottom w:val="single" w:sz="4" w:space="0" w:color="auto"/>
              <w:right w:val="single" w:sz="4" w:space="0" w:color="auto"/>
            </w:tcBorders>
          </w:tcPr>
          <w:p w14:paraId="3BD2ACD5" w14:textId="612CF7F0" w:rsidR="00064F1B" w:rsidRPr="00F54932" w:rsidRDefault="00F12F43" w:rsidP="00064F1B">
            <w:r w:rsidRPr="00F54932">
              <w:t>Integrated Shield Block 14ND</w:t>
            </w:r>
          </w:p>
        </w:tc>
        <w:tc>
          <w:tcPr>
            <w:tcW w:w="1530" w:type="dxa"/>
            <w:tcBorders>
              <w:top w:val="single" w:sz="4" w:space="0" w:color="auto"/>
              <w:left w:val="single" w:sz="4" w:space="0" w:color="auto"/>
              <w:bottom w:val="single" w:sz="4" w:space="0" w:color="auto"/>
              <w:right w:val="single" w:sz="4" w:space="0" w:color="auto"/>
            </w:tcBorders>
          </w:tcPr>
          <w:p w14:paraId="1C3D409F" w14:textId="145B55FE" w:rsidR="00064F1B" w:rsidRDefault="00817A4A" w:rsidP="00064F1B">
            <w:pPr>
              <w:spacing w:after="60"/>
              <w:jc w:val="center"/>
              <w:rPr>
                <w:lang w:eastAsia="zh-CN"/>
              </w:rPr>
            </w:pPr>
            <w:r>
              <w:rPr>
                <w:lang w:eastAsia="zh-CN"/>
              </w:rPr>
              <w:t>1</w:t>
            </w:r>
          </w:p>
        </w:tc>
        <w:tc>
          <w:tcPr>
            <w:tcW w:w="1080" w:type="dxa"/>
            <w:tcBorders>
              <w:top w:val="single" w:sz="4" w:space="0" w:color="auto"/>
              <w:left w:val="single" w:sz="4" w:space="0" w:color="auto"/>
              <w:bottom w:val="single" w:sz="4" w:space="0" w:color="auto"/>
              <w:right w:val="single" w:sz="4" w:space="0" w:color="auto"/>
            </w:tcBorders>
          </w:tcPr>
          <w:p w14:paraId="74E4D40C" w14:textId="77777777" w:rsidR="00064F1B" w:rsidRPr="00A46903" w:rsidRDefault="00064F1B" w:rsidP="00064F1B">
            <w:pPr>
              <w:spacing w:after="60"/>
              <w:jc w:val="center"/>
              <w:rPr>
                <w:lang w:eastAsia="zh-CN"/>
              </w:rPr>
            </w:pPr>
          </w:p>
        </w:tc>
      </w:tr>
      <w:tr w:rsidR="00064F1B" w14:paraId="267943B5" w14:textId="77777777" w:rsidTr="00CA514C">
        <w:trPr>
          <w:jc w:val="center"/>
        </w:trPr>
        <w:tc>
          <w:tcPr>
            <w:tcW w:w="675" w:type="dxa"/>
            <w:tcBorders>
              <w:top w:val="single" w:sz="4" w:space="0" w:color="auto"/>
              <w:left w:val="single" w:sz="4" w:space="0" w:color="auto"/>
              <w:bottom w:val="single" w:sz="4" w:space="0" w:color="auto"/>
              <w:right w:val="single" w:sz="4" w:space="0" w:color="auto"/>
            </w:tcBorders>
          </w:tcPr>
          <w:p w14:paraId="543A3EFC" w14:textId="74628E29" w:rsidR="00064F1B" w:rsidRDefault="00064F1B" w:rsidP="00064F1B">
            <w:pPr>
              <w:jc w:val="center"/>
              <w:rPr>
                <w:lang w:eastAsia="zh-CN"/>
              </w:rPr>
            </w:pPr>
            <w:r>
              <w:rPr>
                <w:lang w:eastAsia="zh-CN"/>
              </w:rPr>
              <w:t>7</w:t>
            </w:r>
          </w:p>
        </w:tc>
        <w:tc>
          <w:tcPr>
            <w:tcW w:w="5710" w:type="dxa"/>
            <w:tcBorders>
              <w:top w:val="single" w:sz="4" w:space="0" w:color="auto"/>
              <w:left w:val="single" w:sz="4" w:space="0" w:color="auto"/>
              <w:bottom w:val="single" w:sz="4" w:space="0" w:color="auto"/>
              <w:right w:val="single" w:sz="4" w:space="0" w:color="auto"/>
            </w:tcBorders>
          </w:tcPr>
          <w:p w14:paraId="598F1D2A" w14:textId="1B47920B" w:rsidR="00064F1B" w:rsidRPr="00F54932" w:rsidRDefault="0083560B" w:rsidP="00064F1B">
            <w:r w:rsidRPr="00F54932">
              <w:t>Integrated Shield Block 14ND</w:t>
            </w:r>
            <w:r w:rsidR="004173FF">
              <w:t>L</w:t>
            </w:r>
          </w:p>
        </w:tc>
        <w:tc>
          <w:tcPr>
            <w:tcW w:w="1530" w:type="dxa"/>
            <w:tcBorders>
              <w:top w:val="single" w:sz="4" w:space="0" w:color="auto"/>
              <w:left w:val="single" w:sz="4" w:space="0" w:color="auto"/>
              <w:bottom w:val="single" w:sz="4" w:space="0" w:color="auto"/>
              <w:right w:val="single" w:sz="4" w:space="0" w:color="auto"/>
            </w:tcBorders>
          </w:tcPr>
          <w:p w14:paraId="625EC95E" w14:textId="0EFEA102" w:rsidR="00064F1B" w:rsidRDefault="00817A4A" w:rsidP="00064F1B">
            <w:pPr>
              <w:spacing w:after="60"/>
              <w:jc w:val="center"/>
              <w:rPr>
                <w:lang w:eastAsia="zh-CN"/>
              </w:rPr>
            </w:pPr>
            <w:r>
              <w:rPr>
                <w:lang w:eastAsia="zh-CN"/>
              </w:rPr>
              <w:t>1</w:t>
            </w:r>
          </w:p>
        </w:tc>
        <w:tc>
          <w:tcPr>
            <w:tcW w:w="1080" w:type="dxa"/>
            <w:tcBorders>
              <w:top w:val="single" w:sz="4" w:space="0" w:color="auto"/>
              <w:left w:val="single" w:sz="4" w:space="0" w:color="auto"/>
              <w:bottom w:val="single" w:sz="4" w:space="0" w:color="auto"/>
              <w:right w:val="single" w:sz="4" w:space="0" w:color="auto"/>
            </w:tcBorders>
          </w:tcPr>
          <w:p w14:paraId="696017AD" w14:textId="77777777" w:rsidR="00064F1B" w:rsidRPr="00A46903" w:rsidRDefault="00064F1B" w:rsidP="00064F1B">
            <w:pPr>
              <w:spacing w:after="60"/>
              <w:jc w:val="center"/>
              <w:rPr>
                <w:lang w:eastAsia="zh-CN"/>
              </w:rPr>
            </w:pPr>
          </w:p>
        </w:tc>
      </w:tr>
      <w:tr w:rsidR="00CA514C" w14:paraId="7EE2203F" w14:textId="77777777" w:rsidTr="00CA514C">
        <w:trPr>
          <w:jc w:val="center"/>
        </w:trPr>
        <w:tc>
          <w:tcPr>
            <w:tcW w:w="675" w:type="dxa"/>
            <w:tcBorders>
              <w:top w:val="single" w:sz="4" w:space="0" w:color="auto"/>
              <w:left w:val="single" w:sz="4" w:space="0" w:color="auto"/>
              <w:bottom w:val="single" w:sz="4" w:space="0" w:color="auto"/>
              <w:right w:val="single" w:sz="4" w:space="0" w:color="auto"/>
            </w:tcBorders>
          </w:tcPr>
          <w:p w14:paraId="0974BFEA" w14:textId="79C8A80A" w:rsidR="00CA514C" w:rsidRDefault="00213331" w:rsidP="00064F1B">
            <w:pPr>
              <w:jc w:val="center"/>
              <w:rPr>
                <w:lang w:eastAsia="zh-CN"/>
              </w:rPr>
            </w:pPr>
            <w:r>
              <w:rPr>
                <w:lang w:eastAsia="zh-CN"/>
              </w:rPr>
              <w:t>8</w:t>
            </w:r>
          </w:p>
        </w:tc>
        <w:tc>
          <w:tcPr>
            <w:tcW w:w="5710" w:type="dxa"/>
            <w:tcBorders>
              <w:top w:val="single" w:sz="4" w:space="0" w:color="auto"/>
              <w:left w:val="single" w:sz="4" w:space="0" w:color="auto"/>
              <w:bottom w:val="single" w:sz="4" w:space="0" w:color="auto"/>
              <w:right w:val="single" w:sz="4" w:space="0" w:color="auto"/>
            </w:tcBorders>
          </w:tcPr>
          <w:p w14:paraId="5EF33305" w14:textId="42727484" w:rsidR="00CA514C" w:rsidRPr="00F54932" w:rsidRDefault="0083560B" w:rsidP="00064F1B">
            <w:r w:rsidRPr="00F54932">
              <w:t>Integrated Shield Block 14ND</w:t>
            </w:r>
            <w:r w:rsidR="004173FF">
              <w:t>V</w:t>
            </w:r>
          </w:p>
        </w:tc>
        <w:tc>
          <w:tcPr>
            <w:tcW w:w="1530" w:type="dxa"/>
            <w:tcBorders>
              <w:top w:val="single" w:sz="4" w:space="0" w:color="auto"/>
              <w:left w:val="single" w:sz="4" w:space="0" w:color="auto"/>
              <w:bottom w:val="single" w:sz="4" w:space="0" w:color="auto"/>
              <w:right w:val="single" w:sz="4" w:space="0" w:color="auto"/>
            </w:tcBorders>
          </w:tcPr>
          <w:p w14:paraId="32F93DCE" w14:textId="597371E3" w:rsidR="00CA514C" w:rsidRDefault="00817A4A" w:rsidP="00064F1B">
            <w:pPr>
              <w:spacing w:after="60"/>
              <w:jc w:val="center"/>
              <w:rPr>
                <w:lang w:eastAsia="zh-CN"/>
              </w:rPr>
            </w:pPr>
            <w:r>
              <w:rPr>
                <w:lang w:eastAsia="zh-CN"/>
              </w:rPr>
              <w:t>1</w:t>
            </w:r>
          </w:p>
        </w:tc>
        <w:tc>
          <w:tcPr>
            <w:tcW w:w="1080" w:type="dxa"/>
            <w:tcBorders>
              <w:top w:val="single" w:sz="4" w:space="0" w:color="auto"/>
              <w:left w:val="single" w:sz="4" w:space="0" w:color="auto"/>
              <w:bottom w:val="single" w:sz="4" w:space="0" w:color="auto"/>
              <w:right w:val="single" w:sz="4" w:space="0" w:color="auto"/>
            </w:tcBorders>
          </w:tcPr>
          <w:p w14:paraId="1EC4CC66" w14:textId="77777777" w:rsidR="00CA514C" w:rsidRPr="00A46903" w:rsidRDefault="00CA514C" w:rsidP="00064F1B">
            <w:pPr>
              <w:spacing w:after="60"/>
              <w:jc w:val="center"/>
              <w:rPr>
                <w:lang w:eastAsia="zh-CN"/>
              </w:rPr>
            </w:pPr>
          </w:p>
        </w:tc>
      </w:tr>
      <w:tr w:rsidR="00CA514C" w14:paraId="556C00F9" w14:textId="77777777" w:rsidTr="00CA514C">
        <w:trPr>
          <w:jc w:val="center"/>
        </w:trPr>
        <w:tc>
          <w:tcPr>
            <w:tcW w:w="675" w:type="dxa"/>
            <w:tcBorders>
              <w:top w:val="single" w:sz="4" w:space="0" w:color="auto"/>
              <w:left w:val="single" w:sz="4" w:space="0" w:color="auto"/>
              <w:bottom w:val="single" w:sz="4" w:space="0" w:color="auto"/>
              <w:right w:val="single" w:sz="4" w:space="0" w:color="auto"/>
            </w:tcBorders>
          </w:tcPr>
          <w:p w14:paraId="3791C67A" w14:textId="21E374BB" w:rsidR="00CA514C" w:rsidRDefault="00213331" w:rsidP="00064F1B">
            <w:pPr>
              <w:jc w:val="center"/>
              <w:rPr>
                <w:lang w:eastAsia="zh-CN"/>
              </w:rPr>
            </w:pPr>
            <w:r>
              <w:rPr>
                <w:lang w:eastAsia="zh-CN"/>
              </w:rPr>
              <w:t>9</w:t>
            </w:r>
          </w:p>
        </w:tc>
        <w:tc>
          <w:tcPr>
            <w:tcW w:w="5710" w:type="dxa"/>
            <w:tcBorders>
              <w:top w:val="single" w:sz="4" w:space="0" w:color="auto"/>
              <w:left w:val="single" w:sz="4" w:space="0" w:color="auto"/>
              <w:bottom w:val="single" w:sz="4" w:space="0" w:color="auto"/>
              <w:right w:val="single" w:sz="4" w:space="0" w:color="auto"/>
            </w:tcBorders>
          </w:tcPr>
          <w:p w14:paraId="6E7814CD" w14:textId="286E7DBF" w:rsidR="00CA514C" w:rsidRPr="00F54932" w:rsidRDefault="00213331" w:rsidP="00064F1B">
            <w:r w:rsidRPr="00F54932">
              <w:t>Integrated Shield Block 16NB</w:t>
            </w:r>
          </w:p>
        </w:tc>
        <w:tc>
          <w:tcPr>
            <w:tcW w:w="1530" w:type="dxa"/>
            <w:tcBorders>
              <w:top w:val="single" w:sz="4" w:space="0" w:color="auto"/>
              <w:left w:val="single" w:sz="4" w:space="0" w:color="auto"/>
              <w:bottom w:val="single" w:sz="4" w:space="0" w:color="auto"/>
              <w:right w:val="single" w:sz="4" w:space="0" w:color="auto"/>
            </w:tcBorders>
          </w:tcPr>
          <w:p w14:paraId="0FC2FE8D" w14:textId="02C46EFC" w:rsidR="00CA514C" w:rsidRDefault="00AD38C1" w:rsidP="00064F1B">
            <w:pPr>
              <w:spacing w:after="60"/>
              <w:jc w:val="center"/>
              <w:rPr>
                <w:lang w:eastAsia="zh-CN"/>
              </w:rPr>
            </w:pPr>
            <w:r>
              <w:rPr>
                <w:lang w:eastAsia="zh-CN"/>
              </w:rPr>
              <w:t>2</w:t>
            </w:r>
          </w:p>
        </w:tc>
        <w:tc>
          <w:tcPr>
            <w:tcW w:w="1080" w:type="dxa"/>
            <w:tcBorders>
              <w:top w:val="single" w:sz="4" w:space="0" w:color="auto"/>
              <w:left w:val="single" w:sz="4" w:space="0" w:color="auto"/>
              <w:bottom w:val="single" w:sz="4" w:space="0" w:color="auto"/>
              <w:right w:val="single" w:sz="4" w:space="0" w:color="auto"/>
            </w:tcBorders>
          </w:tcPr>
          <w:p w14:paraId="46AC2749" w14:textId="77777777" w:rsidR="00CA514C" w:rsidRPr="00A46903" w:rsidRDefault="00CA514C" w:rsidP="00064F1B">
            <w:pPr>
              <w:spacing w:after="60"/>
              <w:jc w:val="center"/>
              <w:rPr>
                <w:lang w:eastAsia="zh-CN"/>
              </w:rPr>
            </w:pPr>
          </w:p>
        </w:tc>
      </w:tr>
      <w:tr w:rsidR="00CA514C" w14:paraId="3F8C9049" w14:textId="77777777" w:rsidTr="00CA514C">
        <w:trPr>
          <w:jc w:val="center"/>
        </w:trPr>
        <w:tc>
          <w:tcPr>
            <w:tcW w:w="675" w:type="dxa"/>
            <w:tcBorders>
              <w:top w:val="single" w:sz="4" w:space="0" w:color="auto"/>
              <w:left w:val="single" w:sz="4" w:space="0" w:color="auto"/>
              <w:bottom w:val="single" w:sz="4" w:space="0" w:color="auto"/>
              <w:right w:val="single" w:sz="4" w:space="0" w:color="auto"/>
            </w:tcBorders>
          </w:tcPr>
          <w:p w14:paraId="30F02DAD" w14:textId="1B49B7C8" w:rsidR="00CA514C" w:rsidRDefault="00213331" w:rsidP="00064F1B">
            <w:pPr>
              <w:jc w:val="center"/>
              <w:rPr>
                <w:lang w:eastAsia="zh-CN"/>
              </w:rPr>
            </w:pPr>
            <w:r>
              <w:rPr>
                <w:lang w:eastAsia="zh-CN"/>
              </w:rPr>
              <w:t>10</w:t>
            </w:r>
          </w:p>
        </w:tc>
        <w:tc>
          <w:tcPr>
            <w:tcW w:w="5710" w:type="dxa"/>
            <w:tcBorders>
              <w:top w:val="single" w:sz="4" w:space="0" w:color="auto"/>
              <w:left w:val="single" w:sz="4" w:space="0" w:color="auto"/>
              <w:bottom w:val="single" w:sz="4" w:space="0" w:color="auto"/>
              <w:right w:val="single" w:sz="4" w:space="0" w:color="auto"/>
            </w:tcBorders>
          </w:tcPr>
          <w:p w14:paraId="0915162D" w14:textId="5487D379" w:rsidR="00CA514C" w:rsidRPr="00F54932" w:rsidRDefault="00213331" w:rsidP="00064F1B">
            <w:r w:rsidRPr="00F54932">
              <w:t>Integrated Shield Block 16NB1</w:t>
            </w:r>
          </w:p>
        </w:tc>
        <w:tc>
          <w:tcPr>
            <w:tcW w:w="1530" w:type="dxa"/>
            <w:tcBorders>
              <w:top w:val="single" w:sz="4" w:space="0" w:color="auto"/>
              <w:left w:val="single" w:sz="4" w:space="0" w:color="auto"/>
              <w:bottom w:val="single" w:sz="4" w:space="0" w:color="auto"/>
              <w:right w:val="single" w:sz="4" w:space="0" w:color="auto"/>
            </w:tcBorders>
          </w:tcPr>
          <w:p w14:paraId="0900650A" w14:textId="44E264B5" w:rsidR="00CA514C" w:rsidRDefault="00AD38C1" w:rsidP="00064F1B">
            <w:pPr>
              <w:spacing w:after="60"/>
              <w:jc w:val="center"/>
              <w:rPr>
                <w:lang w:eastAsia="zh-CN"/>
              </w:rPr>
            </w:pPr>
            <w:r>
              <w:rPr>
                <w:lang w:eastAsia="zh-CN"/>
              </w:rPr>
              <w:t>1</w:t>
            </w:r>
          </w:p>
        </w:tc>
        <w:tc>
          <w:tcPr>
            <w:tcW w:w="1080" w:type="dxa"/>
            <w:tcBorders>
              <w:top w:val="single" w:sz="4" w:space="0" w:color="auto"/>
              <w:left w:val="single" w:sz="4" w:space="0" w:color="auto"/>
              <w:bottom w:val="single" w:sz="4" w:space="0" w:color="auto"/>
              <w:right w:val="single" w:sz="4" w:space="0" w:color="auto"/>
            </w:tcBorders>
          </w:tcPr>
          <w:p w14:paraId="6F30D5F2" w14:textId="77777777" w:rsidR="00CA514C" w:rsidRPr="00A46903" w:rsidRDefault="00CA514C" w:rsidP="00064F1B">
            <w:pPr>
              <w:spacing w:after="60"/>
              <w:jc w:val="center"/>
              <w:rPr>
                <w:lang w:eastAsia="zh-CN"/>
              </w:rPr>
            </w:pPr>
          </w:p>
        </w:tc>
      </w:tr>
      <w:tr w:rsidR="00CA514C" w14:paraId="7F97EE28" w14:textId="77777777" w:rsidTr="00CA514C">
        <w:trPr>
          <w:jc w:val="center"/>
        </w:trPr>
        <w:tc>
          <w:tcPr>
            <w:tcW w:w="675" w:type="dxa"/>
            <w:tcBorders>
              <w:top w:val="single" w:sz="4" w:space="0" w:color="auto"/>
              <w:left w:val="single" w:sz="4" w:space="0" w:color="auto"/>
              <w:bottom w:val="single" w:sz="4" w:space="0" w:color="auto"/>
              <w:right w:val="single" w:sz="4" w:space="0" w:color="auto"/>
            </w:tcBorders>
          </w:tcPr>
          <w:p w14:paraId="3BCB0928" w14:textId="2C723ABC" w:rsidR="00CA514C" w:rsidRDefault="00F80214" w:rsidP="00064F1B">
            <w:pPr>
              <w:jc w:val="center"/>
              <w:rPr>
                <w:lang w:eastAsia="zh-CN"/>
              </w:rPr>
            </w:pPr>
            <w:r>
              <w:rPr>
                <w:lang w:eastAsia="zh-CN"/>
              </w:rPr>
              <w:t>11</w:t>
            </w:r>
          </w:p>
        </w:tc>
        <w:tc>
          <w:tcPr>
            <w:tcW w:w="5710" w:type="dxa"/>
            <w:tcBorders>
              <w:top w:val="single" w:sz="4" w:space="0" w:color="auto"/>
              <w:left w:val="single" w:sz="4" w:space="0" w:color="auto"/>
              <w:bottom w:val="single" w:sz="4" w:space="0" w:color="auto"/>
              <w:right w:val="single" w:sz="4" w:space="0" w:color="auto"/>
            </w:tcBorders>
          </w:tcPr>
          <w:p w14:paraId="772B2037" w14:textId="6F739317" w:rsidR="00CA514C" w:rsidRPr="00F54932" w:rsidRDefault="003E76E3" w:rsidP="00064F1B">
            <w:r w:rsidRPr="00F54932">
              <w:t>HNB Plate 14NDL</w:t>
            </w:r>
          </w:p>
        </w:tc>
        <w:tc>
          <w:tcPr>
            <w:tcW w:w="1530" w:type="dxa"/>
            <w:tcBorders>
              <w:top w:val="single" w:sz="4" w:space="0" w:color="auto"/>
              <w:left w:val="single" w:sz="4" w:space="0" w:color="auto"/>
              <w:bottom w:val="single" w:sz="4" w:space="0" w:color="auto"/>
              <w:right w:val="single" w:sz="4" w:space="0" w:color="auto"/>
            </w:tcBorders>
          </w:tcPr>
          <w:p w14:paraId="4C7FD245" w14:textId="217E92BE" w:rsidR="00CA514C" w:rsidRDefault="00F80214" w:rsidP="00064F1B">
            <w:pPr>
              <w:spacing w:after="60"/>
              <w:jc w:val="center"/>
              <w:rPr>
                <w:lang w:eastAsia="zh-CN"/>
              </w:rPr>
            </w:pPr>
            <w:r>
              <w:rPr>
                <w:lang w:eastAsia="zh-CN"/>
              </w:rPr>
              <w:t>1</w:t>
            </w:r>
          </w:p>
        </w:tc>
        <w:tc>
          <w:tcPr>
            <w:tcW w:w="1080" w:type="dxa"/>
            <w:tcBorders>
              <w:top w:val="single" w:sz="4" w:space="0" w:color="auto"/>
              <w:left w:val="single" w:sz="4" w:space="0" w:color="auto"/>
              <w:bottom w:val="single" w:sz="4" w:space="0" w:color="auto"/>
              <w:right w:val="single" w:sz="4" w:space="0" w:color="auto"/>
            </w:tcBorders>
          </w:tcPr>
          <w:p w14:paraId="5EB2774F" w14:textId="5888799D" w:rsidR="00CA514C" w:rsidRPr="00A46903" w:rsidRDefault="00B94A4E" w:rsidP="00064F1B">
            <w:pPr>
              <w:spacing w:after="60"/>
              <w:jc w:val="center"/>
              <w:rPr>
                <w:lang w:eastAsia="zh-CN"/>
              </w:rPr>
            </w:pPr>
            <w:r>
              <w:rPr>
                <w:lang w:eastAsia="zh-CN"/>
              </w:rPr>
              <w:t>Spare</w:t>
            </w:r>
          </w:p>
        </w:tc>
      </w:tr>
      <w:tr w:rsidR="003E76E3" w14:paraId="28827E98" w14:textId="77777777" w:rsidTr="00CA514C">
        <w:trPr>
          <w:jc w:val="center"/>
        </w:trPr>
        <w:tc>
          <w:tcPr>
            <w:tcW w:w="675" w:type="dxa"/>
            <w:tcBorders>
              <w:top w:val="single" w:sz="4" w:space="0" w:color="auto"/>
              <w:left w:val="single" w:sz="4" w:space="0" w:color="auto"/>
              <w:bottom w:val="single" w:sz="4" w:space="0" w:color="auto"/>
              <w:right w:val="single" w:sz="4" w:space="0" w:color="auto"/>
            </w:tcBorders>
          </w:tcPr>
          <w:p w14:paraId="5564D49D" w14:textId="0E95BCF4" w:rsidR="003E76E3" w:rsidRDefault="00F80214" w:rsidP="00064F1B">
            <w:pPr>
              <w:jc w:val="center"/>
              <w:rPr>
                <w:lang w:eastAsia="zh-CN"/>
              </w:rPr>
            </w:pPr>
            <w:r>
              <w:rPr>
                <w:lang w:eastAsia="zh-CN"/>
              </w:rPr>
              <w:t>12</w:t>
            </w:r>
          </w:p>
        </w:tc>
        <w:tc>
          <w:tcPr>
            <w:tcW w:w="5710" w:type="dxa"/>
            <w:tcBorders>
              <w:top w:val="single" w:sz="4" w:space="0" w:color="auto"/>
              <w:left w:val="single" w:sz="4" w:space="0" w:color="auto"/>
              <w:bottom w:val="single" w:sz="4" w:space="0" w:color="auto"/>
              <w:right w:val="single" w:sz="4" w:space="0" w:color="auto"/>
            </w:tcBorders>
          </w:tcPr>
          <w:p w14:paraId="183D8073" w14:textId="1797C724" w:rsidR="003E76E3" w:rsidRPr="00F54932" w:rsidRDefault="00F80214" w:rsidP="00064F1B">
            <w:r w:rsidRPr="00F54932">
              <w:t>HNB Plate 16S</w:t>
            </w:r>
          </w:p>
        </w:tc>
        <w:tc>
          <w:tcPr>
            <w:tcW w:w="1530" w:type="dxa"/>
            <w:tcBorders>
              <w:top w:val="single" w:sz="4" w:space="0" w:color="auto"/>
              <w:left w:val="single" w:sz="4" w:space="0" w:color="auto"/>
              <w:bottom w:val="single" w:sz="4" w:space="0" w:color="auto"/>
              <w:right w:val="single" w:sz="4" w:space="0" w:color="auto"/>
            </w:tcBorders>
          </w:tcPr>
          <w:p w14:paraId="0A758775" w14:textId="0FD03C0C" w:rsidR="003E76E3" w:rsidRDefault="00F80214" w:rsidP="00064F1B">
            <w:pPr>
              <w:spacing w:after="60"/>
              <w:jc w:val="center"/>
              <w:rPr>
                <w:lang w:eastAsia="zh-CN"/>
              </w:rPr>
            </w:pPr>
            <w:r>
              <w:rPr>
                <w:lang w:eastAsia="zh-CN"/>
              </w:rPr>
              <w:t>1</w:t>
            </w:r>
          </w:p>
        </w:tc>
        <w:tc>
          <w:tcPr>
            <w:tcW w:w="1080" w:type="dxa"/>
            <w:tcBorders>
              <w:top w:val="single" w:sz="4" w:space="0" w:color="auto"/>
              <w:left w:val="single" w:sz="4" w:space="0" w:color="auto"/>
              <w:bottom w:val="single" w:sz="4" w:space="0" w:color="auto"/>
              <w:right w:val="single" w:sz="4" w:space="0" w:color="auto"/>
            </w:tcBorders>
          </w:tcPr>
          <w:p w14:paraId="59DA5883" w14:textId="2594C52A" w:rsidR="003E76E3" w:rsidRPr="00A46903" w:rsidRDefault="00B94A4E" w:rsidP="00064F1B">
            <w:pPr>
              <w:spacing w:after="60"/>
              <w:jc w:val="center"/>
              <w:rPr>
                <w:lang w:eastAsia="zh-CN"/>
              </w:rPr>
            </w:pPr>
            <w:r>
              <w:rPr>
                <w:lang w:eastAsia="zh-CN"/>
              </w:rPr>
              <w:t>Spare</w:t>
            </w:r>
          </w:p>
        </w:tc>
      </w:tr>
      <w:tr w:rsidR="0035217F" w14:paraId="142A3BCF" w14:textId="77777777">
        <w:trPr>
          <w:jc w:val="center"/>
        </w:trPr>
        <w:tc>
          <w:tcPr>
            <w:tcW w:w="675" w:type="dxa"/>
            <w:tcBorders>
              <w:top w:val="single" w:sz="4" w:space="0" w:color="auto"/>
              <w:left w:val="single" w:sz="4" w:space="0" w:color="auto"/>
              <w:bottom w:val="single" w:sz="4" w:space="0" w:color="auto"/>
              <w:right w:val="single" w:sz="4" w:space="0" w:color="auto"/>
            </w:tcBorders>
          </w:tcPr>
          <w:p w14:paraId="75D9C784" w14:textId="74FDEEAC" w:rsidR="0035217F" w:rsidRDefault="008C2C09" w:rsidP="00F80214">
            <w:pPr>
              <w:jc w:val="center"/>
              <w:rPr>
                <w:lang w:eastAsia="zh-CN"/>
              </w:rPr>
            </w:pPr>
            <w:r>
              <w:rPr>
                <w:lang w:eastAsia="zh-CN"/>
              </w:rPr>
              <w:t>13</w:t>
            </w:r>
          </w:p>
        </w:tc>
        <w:tc>
          <w:tcPr>
            <w:tcW w:w="5710" w:type="dxa"/>
            <w:tcBorders>
              <w:top w:val="single" w:sz="4" w:space="0" w:color="auto"/>
              <w:left w:val="single" w:sz="4" w:space="0" w:color="auto"/>
              <w:bottom w:val="single" w:sz="4" w:space="0" w:color="auto"/>
              <w:right w:val="single" w:sz="4" w:space="0" w:color="auto"/>
            </w:tcBorders>
            <w:vAlign w:val="center"/>
          </w:tcPr>
          <w:p w14:paraId="3EC8193A" w14:textId="7A38CE75" w:rsidR="0035217F" w:rsidRDefault="0035217F" w:rsidP="00F80214">
            <w:pPr>
              <w:rPr>
                <w:rFonts w:cstheme="minorHAnsi"/>
                <w:sz w:val="22"/>
                <w:lang w:eastAsia="zh-CN"/>
              </w:rPr>
            </w:pPr>
            <w:r>
              <w:rPr>
                <w:rFonts w:cstheme="minorHAnsi"/>
                <w:sz w:val="22"/>
                <w:lang w:eastAsia="zh-CN"/>
              </w:rPr>
              <w:t>M14 Bolt Assembly of DNB liner</w:t>
            </w:r>
          </w:p>
        </w:tc>
        <w:tc>
          <w:tcPr>
            <w:tcW w:w="1530" w:type="dxa"/>
            <w:tcBorders>
              <w:top w:val="single" w:sz="4" w:space="0" w:color="auto"/>
              <w:left w:val="single" w:sz="4" w:space="0" w:color="auto"/>
              <w:bottom w:val="single" w:sz="4" w:space="0" w:color="auto"/>
              <w:right w:val="single" w:sz="4" w:space="0" w:color="auto"/>
            </w:tcBorders>
          </w:tcPr>
          <w:p w14:paraId="1D7C8CBB" w14:textId="0C468B44" w:rsidR="0035217F" w:rsidRDefault="009868C6" w:rsidP="00F80214">
            <w:pPr>
              <w:spacing w:after="60"/>
              <w:jc w:val="center"/>
              <w:rPr>
                <w:lang w:eastAsia="zh-CN"/>
              </w:rPr>
            </w:pPr>
            <w:r>
              <w:rPr>
                <w:lang w:eastAsia="zh-CN"/>
              </w:rPr>
              <w:t>18</w:t>
            </w:r>
          </w:p>
        </w:tc>
        <w:tc>
          <w:tcPr>
            <w:tcW w:w="1080" w:type="dxa"/>
            <w:tcBorders>
              <w:top w:val="single" w:sz="4" w:space="0" w:color="auto"/>
              <w:left w:val="single" w:sz="4" w:space="0" w:color="auto"/>
              <w:bottom w:val="single" w:sz="4" w:space="0" w:color="auto"/>
              <w:right w:val="single" w:sz="4" w:space="0" w:color="auto"/>
            </w:tcBorders>
          </w:tcPr>
          <w:p w14:paraId="4E2FA06C" w14:textId="0A44283C" w:rsidR="0035217F" w:rsidRDefault="009868C6" w:rsidP="00F80214">
            <w:pPr>
              <w:spacing w:after="60"/>
              <w:jc w:val="center"/>
              <w:rPr>
                <w:lang w:eastAsia="zh-CN"/>
              </w:rPr>
            </w:pPr>
            <w:r>
              <w:rPr>
                <w:lang w:eastAsia="zh-CN"/>
              </w:rPr>
              <w:t>6 sets as spare</w:t>
            </w:r>
          </w:p>
        </w:tc>
      </w:tr>
      <w:tr w:rsidR="00F36A26" w14:paraId="0F1052A4" w14:textId="77777777">
        <w:trPr>
          <w:jc w:val="center"/>
        </w:trPr>
        <w:tc>
          <w:tcPr>
            <w:tcW w:w="675" w:type="dxa"/>
            <w:tcBorders>
              <w:top w:val="single" w:sz="4" w:space="0" w:color="auto"/>
              <w:left w:val="single" w:sz="4" w:space="0" w:color="auto"/>
              <w:bottom w:val="single" w:sz="4" w:space="0" w:color="auto"/>
              <w:right w:val="single" w:sz="4" w:space="0" w:color="auto"/>
            </w:tcBorders>
          </w:tcPr>
          <w:p w14:paraId="61B3D795" w14:textId="4A7C6001" w:rsidR="00F36A26" w:rsidRDefault="00F36A26" w:rsidP="00F36A26">
            <w:pPr>
              <w:jc w:val="center"/>
              <w:rPr>
                <w:lang w:eastAsia="zh-CN"/>
              </w:rPr>
            </w:pPr>
            <w:r>
              <w:rPr>
                <w:lang w:eastAsia="zh-CN"/>
              </w:rPr>
              <w:t>14</w:t>
            </w:r>
          </w:p>
        </w:tc>
        <w:tc>
          <w:tcPr>
            <w:tcW w:w="5710" w:type="dxa"/>
            <w:tcBorders>
              <w:top w:val="single" w:sz="4" w:space="0" w:color="auto"/>
              <w:left w:val="single" w:sz="4" w:space="0" w:color="auto"/>
              <w:bottom w:val="single" w:sz="4" w:space="0" w:color="auto"/>
              <w:right w:val="single" w:sz="4" w:space="0" w:color="auto"/>
            </w:tcBorders>
            <w:vAlign w:val="center"/>
          </w:tcPr>
          <w:p w14:paraId="4B625E79" w14:textId="5F5D278E" w:rsidR="00F36A26" w:rsidRPr="00F80214" w:rsidRDefault="00F36A26" w:rsidP="00F36A26">
            <w:r>
              <w:rPr>
                <w:rFonts w:cstheme="minorHAnsi"/>
                <w:sz w:val="22"/>
                <w:lang w:eastAsia="zh-CN"/>
              </w:rPr>
              <w:t>PAD Assembly</w:t>
            </w:r>
            <w:r w:rsidRPr="00C158E8">
              <w:rPr>
                <w:rFonts w:cstheme="minorHAnsi" w:hint="eastAsia"/>
                <w:sz w:val="22"/>
                <w:lang w:eastAsia="zh-CN"/>
              </w:rPr>
              <w:t xml:space="preserve"> of DNB </w:t>
            </w:r>
            <w:r>
              <w:rPr>
                <w:rFonts w:cstheme="minorHAnsi"/>
                <w:sz w:val="22"/>
                <w:lang w:eastAsia="zh-CN"/>
              </w:rPr>
              <w:t>l</w:t>
            </w:r>
            <w:r w:rsidRPr="00C158E8">
              <w:rPr>
                <w:rFonts w:cstheme="minorHAnsi" w:hint="eastAsia"/>
                <w:sz w:val="22"/>
                <w:lang w:eastAsia="zh-CN"/>
              </w:rPr>
              <w:t xml:space="preserve">iner </w:t>
            </w:r>
          </w:p>
        </w:tc>
        <w:tc>
          <w:tcPr>
            <w:tcW w:w="1530" w:type="dxa"/>
            <w:tcBorders>
              <w:top w:val="single" w:sz="4" w:space="0" w:color="auto"/>
              <w:left w:val="single" w:sz="4" w:space="0" w:color="auto"/>
              <w:bottom w:val="single" w:sz="4" w:space="0" w:color="auto"/>
              <w:right w:val="single" w:sz="4" w:space="0" w:color="auto"/>
            </w:tcBorders>
          </w:tcPr>
          <w:p w14:paraId="17CF1EA7" w14:textId="4ECDCDC6" w:rsidR="00F36A26" w:rsidRDefault="00F36A26" w:rsidP="00F36A26">
            <w:pPr>
              <w:spacing w:after="60"/>
              <w:jc w:val="center"/>
              <w:rPr>
                <w:lang w:eastAsia="zh-CN"/>
              </w:rPr>
            </w:pPr>
            <w:r>
              <w:rPr>
                <w:lang w:eastAsia="zh-CN"/>
              </w:rPr>
              <w:t>8</w:t>
            </w:r>
          </w:p>
        </w:tc>
        <w:tc>
          <w:tcPr>
            <w:tcW w:w="1080" w:type="dxa"/>
            <w:tcBorders>
              <w:top w:val="single" w:sz="4" w:space="0" w:color="auto"/>
              <w:left w:val="single" w:sz="4" w:space="0" w:color="auto"/>
              <w:bottom w:val="single" w:sz="4" w:space="0" w:color="auto"/>
              <w:right w:val="single" w:sz="4" w:space="0" w:color="auto"/>
            </w:tcBorders>
          </w:tcPr>
          <w:p w14:paraId="7FD7A636" w14:textId="5ADD0531" w:rsidR="00F36A26" w:rsidRPr="00A46903" w:rsidRDefault="000C7C53" w:rsidP="00F36A26">
            <w:pPr>
              <w:spacing w:after="60"/>
              <w:jc w:val="center"/>
              <w:rPr>
                <w:lang w:eastAsia="zh-CN"/>
              </w:rPr>
            </w:pPr>
            <w:r>
              <w:rPr>
                <w:lang w:eastAsia="zh-CN"/>
              </w:rPr>
              <w:t>Spare</w:t>
            </w:r>
          </w:p>
        </w:tc>
      </w:tr>
      <w:tr w:rsidR="000C7C53" w14:paraId="418E8F96" w14:textId="77777777">
        <w:trPr>
          <w:jc w:val="center"/>
        </w:trPr>
        <w:tc>
          <w:tcPr>
            <w:tcW w:w="675" w:type="dxa"/>
            <w:tcBorders>
              <w:top w:val="single" w:sz="4" w:space="0" w:color="auto"/>
              <w:left w:val="single" w:sz="4" w:space="0" w:color="auto"/>
              <w:bottom w:val="single" w:sz="4" w:space="0" w:color="auto"/>
              <w:right w:val="single" w:sz="4" w:space="0" w:color="auto"/>
            </w:tcBorders>
          </w:tcPr>
          <w:p w14:paraId="62DA9115" w14:textId="167E3832" w:rsidR="000C7C53" w:rsidRDefault="000C7C53" w:rsidP="000C7C53">
            <w:pPr>
              <w:jc w:val="center"/>
              <w:rPr>
                <w:lang w:eastAsia="zh-CN"/>
              </w:rPr>
            </w:pPr>
            <w:r>
              <w:rPr>
                <w:lang w:eastAsia="zh-CN"/>
              </w:rPr>
              <w:t>1</w:t>
            </w:r>
            <w:r w:rsidR="00201C76">
              <w:rPr>
                <w:lang w:eastAsia="zh-CN"/>
              </w:rPr>
              <w:t>5</w:t>
            </w:r>
          </w:p>
        </w:tc>
        <w:tc>
          <w:tcPr>
            <w:tcW w:w="5710" w:type="dxa"/>
            <w:tcBorders>
              <w:top w:val="single" w:sz="4" w:space="0" w:color="auto"/>
              <w:left w:val="single" w:sz="4" w:space="0" w:color="auto"/>
              <w:bottom w:val="single" w:sz="4" w:space="0" w:color="auto"/>
              <w:right w:val="single" w:sz="4" w:space="0" w:color="auto"/>
            </w:tcBorders>
            <w:vAlign w:val="center"/>
          </w:tcPr>
          <w:p w14:paraId="75FCCC16" w14:textId="7DB07D52" w:rsidR="000C7C53" w:rsidRPr="00F80214" w:rsidRDefault="000C7C53" w:rsidP="000C7C53">
            <w:r w:rsidRPr="003C0EC5">
              <w:rPr>
                <w:rFonts w:cstheme="minorHAnsi"/>
                <w:sz w:val="22"/>
                <w:lang w:eastAsia="zh-CN"/>
              </w:rPr>
              <w:t>Standard Parts</w:t>
            </w:r>
            <w:r>
              <w:rPr>
                <w:rFonts w:cstheme="minorHAnsi"/>
                <w:sz w:val="22"/>
                <w:lang w:eastAsia="zh-CN"/>
              </w:rPr>
              <w:t xml:space="preserve"> of HNB Plate 14</w:t>
            </w:r>
          </w:p>
        </w:tc>
        <w:tc>
          <w:tcPr>
            <w:tcW w:w="1530" w:type="dxa"/>
            <w:tcBorders>
              <w:top w:val="single" w:sz="4" w:space="0" w:color="auto"/>
              <w:left w:val="single" w:sz="4" w:space="0" w:color="auto"/>
              <w:bottom w:val="single" w:sz="4" w:space="0" w:color="auto"/>
              <w:right w:val="single" w:sz="4" w:space="0" w:color="auto"/>
            </w:tcBorders>
          </w:tcPr>
          <w:p w14:paraId="7E2E52B0" w14:textId="3232D505" w:rsidR="000C7C53" w:rsidRDefault="00CB2385" w:rsidP="000C7C53">
            <w:pPr>
              <w:spacing w:after="60"/>
              <w:jc w:val="center"/>
              <w:rPr>
                <w:lang w:eastAsia="zh-CN"/>
              </w:rPr>
            </w:pPr>
            <w:r>
              <w:rPr>
                <w:lang w:eastAsia="zh-CN"/>
              </w:rPr>
              <w:t>4</w:t>
            </w:r>
          </w:p>
        </w:tc>
        <w:tc>
          <w:tcPr>
            <w:tcW w:w="1080" w:type="dxa"/>
            <w:tcBorders>
              <w:top w:val="single" w:sz="4" w:space="0" w:color="auto"/>
              <w:left w:val="single" w:sz="4" w:space="0" w:color="auto"/>
              <w:bottom w:val="single" w:sz="4" w:space="0" w:color="auto"/>
              <w:right w:val="single" w:sz="4" w:space="0" w:color="auto"/>
            </w:tcBorders>
          </w:tcPr>
          <w:p w14:paraId="52271CF4" w14:textId="25084BBC" w:rsidR="000C7C53" w:rsidRPr="00A46903" w:rsidRDefault="00F9315D" w:rsidP="000C7C53">
            <w:pPr>
              <w:spacing w:after="60"/>
              <w:jc w:val="center"/>
              <w:rPr>
                <w:lang w:eastAsia="zh-CN"/>
              </w:rPr>
            </w:pPr>
            <w:r>
              <w:rPr>
                <w:lang w:eastAsia="zh-CN"/>
              </w:rPr>
              <w:t>Spare</w:t>
            </w:r>
          </w:p>
        </w:tc>
      </w:tr>
      <w:tr w:rsidR="000C7C53" w14:paraId="269D1CAD" w14:textId="77777777">
        <w:trPr>
          <w:jc w:val="center"/>
        </w:trPr>
        <w:tc>
          <w:tcPr>
            <w:tcW w:w="675" w:type="dxa"/>
            <w:tcBorders>
              <w:top w:val="single" w:sz="4" w:space="0" w:color="auto"/>
              <w:left w:val="single" w:sz="4" w:space="0" w:color="auto"/>
              <w:bottom w:val="single" w:sz="4" w:space="0" w:color="auto"/>
              <w:right w:val="single" w:sz="4" w:space="0" w:color="auto"/>
            </w:tcBorders>
          </w:tcPr>
          <w:p w14:paraId="0ACA006C" w14:textId="126113AD" w:rsidR="000C7C53" w:rsidRDefault="000C7C53" w:rsidP="000C7C53">
            <w:pPr>
              <w:jc w:val="center"/>
              <w:rPr>
                <w:lang w:eastAsia="zh-CN"/>
              </w:rPr>
            </w:pPr>
            <w:r>
              <w:rPr>
                <w:lang w:eastAsia="zh-CN"/>
              </w:rPr>
              <w:t>1</w:t>
            </w:r>
            <w:r w:rsidR="00201C76">
              <w:rPr>
                <w:lang w:eastAsia="zh-CN"/>
              </w:rPr>
              <w:t>6</w:t>
            </w:r>
          </w:p>
        </w:tc>
        <w:tc>
          <w:tcPr>
            <w:tcW w:w="5710" w:type="dxa"/>
            <w:tcBorders>
              <w:top w:val="single" w:sz="4" w:space="0" w:color="auto"/>
              <w:left w:val="single" w:sz="4" w:space="0" w:color="auto"/>
              <w:bottom w:val="single" w:sz="4" w:space="0" w:color="auto"/>
              <w:right w:val="single" w:sz="4" w:space="0" w:color="auto"/>
            </w:tcBorders>
            <w:vAlign w:val="center"/>
          </w:tcPr>
          <w:p w14:paraId="027ED59A" w14:textId="76C4B3F6" w:rsidR="000C7C53" w:rsidRPr="003C0EC5" w:rsidRDefault="000C7C53" w:rsidP="000C7C53">
            <w:pPr>
              <w:rPr>
                <w:rFonts w:cstheme="minorHAnsi"/>
                <w:sz w:val="22"/>
                <w:lang w:eastAsia="zh-CN"/>
              </w:rPr>
            </w:pPr>
            <w:r w:rsidRPr="003C0EC5">
              <w:rPr>
                <w:rFonts w:cstheme="minorHAnsi"/>
                <w:sz w:val="22"/>
                <w:lang w:eastAsia="zh-CN"/>
              </w:rPr>
              <w:t>Standard Parts</w:t>
            </w:r>
            <w:r>
              <w:rPr>
                <w:rFonts w:cstheme="minorHAnsi"/>
                <w:sz w:val="22"/>
                <w:lang w:eastAsia="zh-CN"/>
              </w:rPr>
              <w:t xml:space="preserve"> of HNB Plate 16</w:t>
            </w:r>
          </w:p>
        </w:tc>
        <w:tc>
          <w:tcPr>
            <w:tcW w:w="1530" w:type="dxa"/>
            <w:tcBorders>
              <w:top w:val="single" w:sz="4" w:space="0" w:color="auto"/>
              <w:left w:val="single" w:sz="4" w:space="0" w:color="auto"/>
              <w:bottom w:val="single" w:sz="4" w:space="0" w:color="auto"/>
              <w:right w:val="single" w:sz="4" w:space="0" w:color="auto"/>
            </w:tcBorders>
          </w:tcPr>
          <w:p w14:paraId="56D5286C" w14:textId="6322EA65" w:rsidR="000C7C53" w:rsidRDefault="00CB2385" w:rsidP="000C7C53">
            <w:pPr>
              <w:spacing w:after="60"/>
              <w:jc w:val="center"/>
              <w:rPr>
                <w:lang w:eastAsia="zh-CN"/>
              </w:rPr>
            </w:pPr>
            <w:r>
              <w:rPr>
                <w:lang w:eastAsia="zh-CN"/>
              </w:rPr>
              <w:t>8</w:t>
            </w:r>
          </w:p>
        </w:tc>
        <w:tc>
          <w:tcPr>
            <w:tcW w:w="1080" w:type="dxa"/>
            <w:tcBorders>
              <w:top w:val="single" w:sz="4" w:space="0" w:color="auto"/>
              <w:left w:val="single" w:sz="4" w:space="0" w:color="auto"/>
              <w:bottom w:val="single" w:sz="4" w:space="0" w:color="auto"/>
              <w:right w:val="single" w:sz="4" w:space="0" w:color="auto"/>
            </w:tcBorders>
          </w:tcPr>
          <w:p w14:paraId="4A7C88E9" w14:textId="339D50FB" w:rsidR="000C7C53" w:rsidRPr="00A46903" w:rsidRDefault="00F9315D" w:rsidP="000C7C53">
            <w:pPr>
              <w:spacing w:after="60"/>
              <w:jc w:val="center"/>
              <w:rPr>
                <w:lang w:eastAsia="zh-CN"/>
              </w:rPr>
            </w:pPr>
            <w:r>
              <w:rPr>
                <w:lang w:eastAsia="zh-CN"/>
              </w:rPr>
              <w:t>Spare</w:t>
            </w:r>
          </w:p>
        </w:tc>
      </w:tr>
      <w:tr w:rsidR="000C7C53" w14:paraId="259AA539" w14:textId="77777777">
        <w:trPr>
          <w:jc w:val="center"/>
        </w:trPr>
        <w:tc>
          <w:tcPr>
            <w:tcW w:w="675" w:type="dxa"/>
            <w:tcBorders>
              <w:top w:val="single" w:sz="4" w:space="0" w:color="auto"/>
              <w:left w:val="single" w:sz="4" w:space="0" w:color="auto"/>
              <w:bottom w:val="single" w:sz="4" w:space="0" w:color="auto"/>
              <w:right w:val="single" w:sz="4" w:space="0" w:color="auto"/>
            </w:tcBorders>
          </w:tcPr>
          <w:p w14:paraId="7214E252" w14:textId="7CD80487" w:rsidR="000C7C53" w:rsidRDefault="000C7C53" w:rsidP="000C7C53">
            <w:pPr>
              <w:jc w:val="center"/>
              <w:rPr>
                <w:lang w:eastAsia="zh-CN"/>
              </w:rPr>
            </w:pPr>
            <w:r>
              <w:rPr>
                <w:lang w:eastAsia="zh-CN"/>
              </w:rPr>
              <w:t>1</w:t>
            </w:r>
            <w:r w:rsidR="00201C76">
              <w:rPr>
                <w:lang w:eastAsia="zh-CN"/>
              </w:rPr>
              <w:t>7</w:t>
            </w:r>
          </w:p>
        </w:tc>
        <w:tc>
          <w:tcPr>
            <w:tcW w:w="5710" w:type="dxa"/>
            <w:tcBorders>
              <w:top w:val="single" w:sz="4" w:space="0" w:color="auto"/>
              <w:left w:val="single" w:sz="4" w:space="0" w:color="auto"/>
              <w:bottom w:val="single" w:sz="4" w:space="0" w:color="auto"/>
              <w:right w:val="single" w:sz="4" w:space="0" w:color="auto"/>
            </w:tcBorders>
            <w:vAlign w:val="center"/>
          </w:tcPr>
          <w:p w14:paraId="263B602C" w14:textId="7338EA43" w:rsidR="000C7C53" w:rsidRPr="003C0EC5" w:rsidRDefault="000C7C53" w:rsidP="000C7C53">
            <w:pPr>
              <w:rPr>
                <w:rFonts w:cstheme="minorHAnsi"/>
                <w:sz w:val="22"/>
                <w:lang w:eastAsia="zh-CN"/>
              </w:rPr>
            </w:pPr>
            <w:r w:rsidRPr="003C0EC5">
              <w:rPr>
                <w:rFonts w:cstheme="minorHAnsi"/>
                <w:sz w:val="22"/>
                <w:lang w:eastAsia="zh-CN"/>
              </w:rPr>
              <w:t>Standard Parts</w:t>
            </w:r>
            <w:r>
              <w:rPr>
                <w:rFonts w:cstheme="minorHAnsi"/>
                <w:sz w:val="22"/>
                <w:lang w:eastAsia="zh-CN"/>
              </w:rPr>
              <w:t xml:space="preserve"> of Integrated SB15NDx</w:t>
            </w:r>
          </w:p>
        </w:tc>
        <w:tc>
          <w:tcPr>
            <w:tcW w:w="1530" w:type="dxa"/>
            <w:tcBorders>
              <w:top w:val="single" w:sz="4" w:space="0" w:color="auto"/>
              <w:left w:val="single" w:sz="4" w:space="0" w:color="auto"/>
              <w:bottom w:val="single" w:sz="4" w:space="0" w:color="auto"/>
              <w:right w:val="single" w:sz="4" w:space="0" w:color="auto"/>
            </w:tcBorders>
          </w:tcPr>
          <w:p w14:paraId="4EE53F8A" w14:textId="7B937554" w:rsidR="000C7C53" w:rsidRDefault="0021528F" w:rsidP="000C7C53">
            <w:pPr>
              <w:spacing w:after="60"/>
              <w:jc w:val="center"/>
              <w:rPr>
                <w:lang w:eastAsia="zh-CN"/>
              </w:rPr>
            </w:pPr>
            <w:r>
              <w:rPr>
                <w:lang w:eastAsia="zh-CN"/>
              </w:rPr>
              <w:t>1</w:t>
            </w:r>
          </w:p>
        </w:tc>
        <w:tc>
          <w:tcPr>
            <w:tcW w:w="1080" w:type="dxa"/>
            <w:tcBorders>
              <w:top w:val="single" w:sz="4" w:space="0" w:color="auto"/>
              <w:left w:val="single" w:sz="4" w:space="0" w:color="auto"/>
              <w:bottom w:val="single" w:sz="4" w:space="0" w:color="auto"/>
              <w:right w:val="single" w:sz="4" w:space="0" w:color="auto"/>
            </w:tcBorders>
          </w:tcPr>
          <w:p w14:paraId="4BC37CE1" w14:textId="19919D89" w:rsidR="000C7C53" w:rsidRPr="00A46903" w:rsidRDefault="00CB2385" w:rsidP="000C7C53">
            <w:pPr>
              <w:spacing w:after="60"/>
              <w:jc w:val="center"/>
              <w:rPr>
                <w:lang w:eastAsia="zh-CN"/>
              </w:rPr>
            </w:pPr>
            <w:r>
              <w:rPr>
                <w:lang w:eastAsia="zh-CN"/>
              </w:rPr>
              <w:t>Spare</w:t>
            </w:r>
          </w:p>
        </w:tc>
      </w:tr>
    </w:tbl>
    <w:p w14:paraId="27B73379" w14:textId="77777777" w:rsidR="00F12F43" w:rsidRDefault="00F12F43" w:rsidP="00153332">
      <w:pPr>
        <w:rPr>
          <w:lang w:eastAsia="zh-CN"/>
        </w:rPr>
      </w:pPr>
    </w:p>
    <w:p w14:paraId="053C9440" w14:textId="77777777" w:rsidR="002A3C8E" w:rsidRDefault="002A3C8E" w:rsidP="00153332">
      <w:pPr>
        <w:rPr>
          <w:lang w:eastAsia="zh-CN"/>
        </w:rPr>
      </w:pPr>
    </w:p>
    <w:p w14:paraId="017D6612" w14:textId="77777777" w:rsidR="002A3C8E" w:rsidRDefault="002A3C8E" w:rsidP="00153332">
      <w:pPr>
        <w:rPr>
          <w:lang w:eastAsia="zh-CN"/>
        </w:rPr>
      </w:pPr>
    </w:p>
    <w:p w14:paraId="4296EF39" w14:textId="77777777" w:rsidR="002A3C8E" w:rsidRDefault="002A3C8E" w:rsidP="00153332">
      <w:pPr>
        <w:rPr>
          <w:lang w:eastAsia="zh-CN"/>
        </w:rPr>
      </w:pPr>
    </w:p>
    <w:p w14:paraId="6F1D5415" w14:textId="77777777" w:rsidR="00CD731A" w:rsidRDefault="00CD731A" w:rsidP="00153332">
      <w:pPr>
        <w:rPr>
          <w:lang w:eastAsia="zh-CN"/>
        </w:rPr>
      </w:pPr>
    </w:p>
    <w:p w14:paraId="095D6384" w14:textId="77777777" w:rsidR="00CD731A" w:rsidRDefault="00CD731A" w:rsidP="00153332">
      <w:pPr>
        <w:rPr>
          <w:lang w:eastAsia="zh-CN"/>
        </w:rPr>
      </w:pPr>
    </w:p>
    <w:p w14:paraId="39B086D5" w14:textId="77777777" w:rsidR="002A3C8E" w:rsidRDefault="002A3C8E" w:rsidP="00153332">
      <w:pPr>
        <w:rPr>
          <w:lang w:eastAsia="zh-CN"/>
        </w:rPr>
      </w:pPr>
    </w:p>
    <w:p w14:paraId="3A95C248" w14:textId="77777777" w:rsidR="002A3C8E" w:rsidRDefault="002A3C8E" w:rsidP="00153332">
      <w:pPr>
        <w:rPr>
          <w:lang w:eastAsia="zh-CN"/>
        </w:rPr>
      </w:pPr>
    </w:p>
    <w:p w14:paraId="58D786BD" w14:textId="1B4E871D" w:rsidR="00153332" w:rsidRPr="00E618D5" w:rsidRDefault="00153332" w:rsidP="00357C16">
      <w:pPr>
        <w:pStyle w:val="Heading2"/>
      </w:pPr>
      <w:bookmarkStart w:id="281" w:name="_Toc216163740"/>
      <w:r w:rsidRPr="00E618D5">
        <w:t>List of deliverable</w:t>
      </w:r>
      <w:r>
        <w:t xml:space="preserve"> documentation</w:t>
      </w:r>
      <w:bookmarkEnd w:id="281"/>
      <w:r w:rsidR="00981858">
        <w:rPr>
          <w:rFonts w:eastAsia="SimSun" w:hint="eastAsia"/>
          <w:lang w:eastAsia="zh-CN"/>
        </w:rPr>
        <w:t xml:space="preserve"> </w:t>
      </w:r>
    </w:p>
    <w:p w14:paraId="5DC679C2" w14:textId="3F228BD4" w:rsidR="00153332" w:rsidRPr="00A844E5" w:rsidRDefault="0016515D" w:rsidP="00153332">
      <w:pPr>
        <w:rPr>
          <w:color w:val="000000"/>
          <w:lang w:eastAsia="ko-KR"/>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206</w:t>
      </w:r>
      <w:r w:rsidRPr="00EE55B6">
        <w:rPr>
          <w:b/>
          <w:bCs/>
        </w:rPr>
        <w:fldChar w:fldCharType="end"/>
      </w:r>
      <w:r w:rsidRPr="00EE55B6">
        <w:rPr>
          <w:b/>
          <w:bCs/>
        </w:rPr>
        <w:t>]</w:t>
      </w:r>
      <w:r>
        <w:rPr>
          <w:b/>
          <w:bCs/>
        </w:rPr>
        <w:t xml:space="preserve"> </w:t>
      </w:r>
      <w:r w:rsidR="00153332" w:rsidRPr="00A844E5">
        <w:rPr>
          <w:color w:val="000000"/>
          <w:lang w:eastAsia="ko-KR"/>
        </w:rPr>
        <w:t xml:space="preserve">The </w:t>
      </w:r>
      <w:r w:rsidR="00903772">
        <w:t xml:space="preserve">Contractor </w:t>
      </w:r>
      <w:r w:rsidR="00153332" w:rsidRPr="00A844E5">
        <w:rPr>
          <w:color w:val="000000"/>
          <w:lang w:eastAsia="ko-KR"/>
        </w:rPr>
        <w:t xml:space="preserve">shall provide IO with the documents and data required in the application of this technical specification, the </w:t>
      </w:r>
      <w:r w:rsidR="00153332" w:rsidRPr="00981858">
        <w:rPr>
          <w:i/>
          <w:iCs/>
          <w:color w:val="000000"/>
          <w:lang w:eastAsia="ko-KR"/>
        </w:rPr>
        <w:t>GM3S</w:t>
      </w:r>
      <w:r w:rsidR="00153332" w:rsidRPr="00A844E5">
        <w:rPr>
          <w:color w:val="000000"/>
          <w:lang w:eastAsia="ko-KR"/>
        </w:rPr>
        <w:t xml:space="preserve"> </w:t>
      </w:r>
      <w:r w:rsidR="00981858">
        <w:rPr>
          <w:color w:val="000000"/>
          <w:lang w:eastAsia="ko-KR"/>
        </w:rPr>
        <w:fldChar w:fldCharType="begin"/>
      </w:r>
      <w:r w:rsidR="00981858">
        <w:rPr>
          <w:color w:val="000000"/>
          <w:lang w:eastAsia="ko-KR"/>
        </w:rPr>
        <w:instrText xml:space="preserve"> REF _Ref168559499 \h </w:instrText>
      </w:r>
      <w:r w:rsidR="00981858">
        <w:rPr>
          <w:color w:val="000000"/>
          <w:lang w:eastAsia="ko-KR"/>
        </w:rPr>
      </w:r>
      <w:r w:rsidR="00981858">
        <w:rPr>
          <w:color w:val="000000"/>
          <w:lang w:eastAsia="ko-KR"/>
        </w:rPr>
        <w:fldChar w:fldCharType="separate"/>
      </w:r>
      <w:r w:rsidR="004613B3" w:rsidRPr="009E204B">
        <w:rPr>
          <w:szCs w:val="24"/>
        </w:rPr>
        <w:t>[AD</w:t>
      </w:r>
      <w:r w:rsidR="004613B3">
        <w:rPr>
          <w:noProof/>
          <w:szCs w:val="24"/>
        </w:rPr>
        <w:t>1</w:t>
      </w:r>
      <w:r w:rsidR="004613B3" w:rsidRPr="009E204B">
        <w:rPr>
          <w:szCs w:val="24"/>
        </w:rPr>
        <w:t>]</w:t>
      </w:r>
      <w:r w:rsidR="00981858">
        <w:rPr>
          <w:color w:val="000000"/>
          <w:lang w:eastAsia="ko-KR"/>
        </w:rPr>
        <w:fldChar w:fldCharType="end"/>
      </w:r>
      <w:r w:rsidR="00153332" w:rsidRPr="00A844E5">
        <w:rPr>
          <w:color w:val="000000"/>
          <w:lang w:eastAsia="ko-KR"/>
        </w:rPr>
        <w:t xml:space="preserve"> and any other requirement derived from the application of the contract.</w:t>
      </w:r>
    </w:p>
    <w:p w14:paraId="2239FDDE" w14:textId="77777777" w:rsidR="00153332" w:rsidRPr="00A844E5" w:rsidRDefault="00153332" w:rsidP="00153332">
      <w:pPr>
        <w:rPr>
          <w:color w:val="000000"/>
          <w:lang w:eastAsia="ko-KR"/>
        </w:rPr>
      </w:pPr>
    </w:p>
    <w:p w14:paraId="25CCE0D4" w14:textId="77777777" w:rsidR="00153332" w:rsidRPr="00A844E5" w:rsidRDefault="00153332" w:rsidP="00153332">
      <w:pPr>
        <w:rPr>
          <w:color w:val="000000"/>
          <w:lang w:eastAsia="ko-KR"/>
        </w:rPr>
      </w:pPr>
      <w:r>
        <w:rPr>
          <w:color w:val="000000"/>
          <w:lang w:eastAsia="ko-KR"/>
        </w:rPr>
        <w:t>You can find here below a minimum list of documentation, but not limited to, that are required within the expected timing:</w:t>
      </w:r>
    </w:p>
    <w:p w14:paraId="7668B492" w14:textId="77777777" w:rsidR="00A24D25" w:rsidRDefault="00A24D25" w:rsidP="00153332">
      <w:pPr>
        <w:rPr>
          <w:color w:val="000000"/>
          <w:lang w:eastAsia="ko-KR"/>
        </w:rPr>
      </w:pPr>
    </w:p>
    <w:tbl>
      <w:tblPr>
        <w:tblW w:w="9175" w:type="dxa"/>
        <w:tblLayout w:type="fixed"/>
        <w:tblLook w:val="04A0" w:firstRow="1" w:lastRow="0" w:firstColumn="1" w:lastColumn="0" w:noHBand="0" w:noVBand="1"/>
      </w:tblPr>
      <w:tblGrid>
        <w:gridCol w:w="1345"/>
        <w:gridCol w:w="3690"/>
        <w:gridCol w:w="2160"/>
        <w:gridCol w:w="1980"/>
      </w:tblGrid>
      <w:tr w:rsidR="00153332" w:rsidRPr="00222167" w14:paraId="5483C25B" w14:textId="77777777" w:rsidTr="009E30E5">
        <w:tc>
          <w:tcPr>
            <w:tcW w:w="1345" w:type="dxa"/>
            <w:tcBorders>
              <w:top w:val="single" w:sz="4" w:space="0" w:color="auto"/>
              <w:left w:val="single" w:sz="4" w:space="0" w:color="auto"/>
              <w:bottom w:val="single" w:sz="4" w:space="0" w:color="auto"/>
              <w:right w:val="single" w:sz="4" w:space="0" w:color="auto"/>
            </w:tcBorders>
            <w:shd w:val="clear" w:color="auto" w:fill="0070C0"/>
          </w:tcPr>
          <w:p w14:paraId="23AC4770" w14:textId="3F1D0C26" w:rsidR="00153332" w:rsidRPr="008C1151" w:rsidRDefault="00A97DCF">
            <w:pPr>
              <w:jc w:val="center"/>
              <w:rPr>
                <w:b/>
                <w:color w:val="FFFFFF" w:themeColor="background1"/>
              </w:rPr>
            </w:pPr>
            <w:r w:rsidRPr="008C1151">
              <w:rPr>
                <w:b/>
                <w:color w:val="FFFFFF" w:themeColor="background1"/>
              </w:rPr>
              <w:t>Doc Category</w:t>
            </w:r>
          </w:p>
        </w:tc>
        <w:tc>
          <w:tcPr>
            <w:tcW w:w="3690" w:type="dxa"/>
            <w:tcBorders>
              <w:top w:val="single" w:sz="4" w:space="0" w:color="auto"/>
              <w:left w:val="single" w:sz="4" w:space="0" w:color="auto"/>
              <w:bottom w:val="single" w:sz="4" w:space="0" w:color="auto"/>
              <w:right w:val="single" w:sz="4" w:space="0" w:color="auto"/>
            </w:tcBorders>
            <w:shd w:val="clear" w:color="auto" w:fill="0070C0"/>
          </w:tcPr>
          <w:p w14:paraId="233D606B" w14:textId="2AD24BAC" w:rsidR="00153332" w:rsidRPr="00222167" w:rsidRDefault="00153332">
            <w:pPr>
              <w:jc w:val="center"/>
              <w:rPr>
                <w:b/>
                <w:color w:val="FFFFFF" w:themeColor="background1"/>
              </w:rPr>
            </w:pPr>
            <w:r w:rsidRPr="00CB7197">
              <w:rPr>
                <w:b/>
                <w:color w:val="FFFFFF" w:themeColor="background1"/>
              </w:rPr>
              <w:t xml:space="preserve">Document </w:t>
            </w:r>
            <w:r w:rsidR="008F0366">
              <w:rPr>
                <w:b/>
                <w:color w:val="FFFFFF" w:themeColor="background1"/>
              </w:rPr>
              <w:t>tile</w:t>
            </w:r>
          </w:p>
        </w:tc>
        <w:tc>
          <w:tcPr>
            <w:tcW w:w="2160" w:type="dxa"/>
            <w:tcBorders>
              <w:top w:val="single" w:sz="4" w:space="0" w:color="auto"/>
              <w:left w:val="single" w:sz="4" w:space="0" w:color="auto"/>
              <w:bottom w:val="single" w:sz="4" w:space="0" w:color="auto"/>
              <w:right w:val="single" w:sz="4" w:space="0" w:color="auto"/>
            </w:tcBorders>
            <w:shd w:val="clear" w:color="auto" w:fill="0070C0"/>
          </w:tcPr>
          <w:p w14:paraId="5382D401" w14:textId="7A061BB0" w:rsidR="00153332" w:rsidRPr="00222167" w:rsidRDefault="00153332" w:rsidP="009E30E5">
            <w:pPr>
              <w:jc w:val="center"/>
              <w:rPr>
                <w:b/>
                <w:color w:val="FFFFFF" w:themeColor="background1"/>
              </w:rPr>
            </w:pPr>
            <w:r>
              <w:rPr>
                <w:b/>
                <w:color w:val="FFFFFF" w:themeColor="background1"/>
              </w:rPr>
              <w:t>Further Description</w:t>
            </w:r>
          </w:p>
        </w:tc>
        <w:tc>
          <w:tcPr>
            <w:tcW w:w="1980" w:type="dxa"/>
            <w:tcBorders>
              <w:top w:val="single" w:sz="4" w:space="0" w:color="auto"/>
              <w:left w:val="single" w:sz="4" w:space="0" w:color="auto"/>
              <w:bottom w:val="single" w:sz="4" w:space="0" w:color="auto"/>
              <w:right w:val="single" w:sz="4" w:space="0" w:color="auto"/>
            </w:tcBorders>
            <w:shd w:val="clear" w:color="auto" w:fill="0070C0"/>
          </w:tcPr>
          <w:p w14:paraId="5D0C03C0" w14:textId="6E496921" w:rsidR="00153332" w:rsidRDefault="00153332">
            <w:pPr>
              <w:jc w:val="center"/>
              <w:rPr>
                <w:b/>
                <w:color w:val="FFFFFF" w:themeColor="background1"/>
              </w:rPr>
            </w:pPr>
            <w:r>
              <w:rPr>
                <w:b/>
                <w:color w:val="FFFFFF" w:themeColor="background1"/>
              </w:rPr>
              <w:t>Expected Timing</w:t>
            </w:r>
          </w:p>
          <w:p w14:paraId="30F8D157" w14:textId="65A36419" w:rsidR="00153332" w:rsidRPr="00222167" w:rsidRDefault="00153332">
            <w:pPr>
              <w:jc w:val="center"/>
              <w:rPr>
                <w:b/>
                <w:color w:val="FFFFFF" w:themeColor="background1"/>
              </w:rPr>
            </w:pPr>
            <w:r>
              <w:rPr>
                <w:b/>
                <w:color w:val="FFFFFF" w:themeColor="background1"/>
              </w:rPr>
              <w:t>(T0</w:t>
            </w:r>
            <w:r w:rsidR="00725F6B">
              <w:rPr>
                <w:b/>
                <w:color w:val="FFFFFF" w:themeColor="background1"/>
              </w:rPr>
              <w:t xml:space="preserve"> </w:t>
            </w:r>
            <w:r>
              <w:rPr>
                <w:b/>
                <w:color w:val="FFFFFF" w:themeColor="background1"/>
              </w:rPr>
              <w:t>+</w:t>
            </w:r>
            <w:r w:rsidR="00725F6B">
              <w:rPr>
                <w:b/>
                <w:color w:val="FFFFFF" w:themeColor="background1"/>
              </w:rPr>
              <w:t xml:space="preserve"> </w:t>
            </w:r>
            <w:r>
              <w:rPr>
                <w:b/>
                <w:color w:val="FFFFFF" w:themeColor="background1"/>
              </w:rPr>
              <w:t>x</w:t>
            </w:r>
            <w:r w:rsidR="00725F6B">
              <w:rPr>
                <w:b/>
                <w:color w:val="FFFFFF" w:themeColor="background1"/>
              </w:rPr>
              <w:t xml:space="preserve"> month</w:t>
            </w:r>
            <w:r>
              <w:rPr>
                <w:b/>
                <w:color w:val="FFFFFF" w:themeColor="background1"/>
              </w:rPr>
              <w:t>) *</w:t>
            </w:r>
          </w:p>
        </w:tc>
      </w:tr>
      <w:tr w:rsidR="00002BEA" w14:paraId="5CDA8422" w14:textId="77777777" w:rsidTr="009E30E5">
        <w:tc>
          <w:tcPr>
            <w:tcW w:w="1345" w:type="dxa"/>
            <w:tcBorders>
              <w:top w:val="single" w:sz="4" w:space="0" w:color="auto"/>
              <w:left w:val="single" w:sz="4" w:space="0" w:color="auto"/>
              <w:bottom w:val="single" w:sz="4" w:space="0" w:color="auto"/>
              <w:right w:val="single" w:sz="4" w:space="0" w:color="auto"/>
            </w:tcBorders>
          </w:tcPr>
          <w:p w14:paraId="5DC40F66" w14:textId="52990D35" w:rsidR="00002BEA" w:rsidRPr="008C1151" w:rsidRDefault="00A318C1" w:rsidP="00002BEA">
            <w:pPr>
              <w:jc w:val="center"/>
              <w:rPr>
                <w:b/>
              </w:rPr>
            </w:pPr>
            <w:r w:rsidRPr="008C1151">
              <w:rPr>
                <w:b/>
              </w:rPr>
              <w:t>KOM</w:t>
            </w:r>
          </w:p>
        </w:tc>
        <w:tc>
          <w:tcPr>
            <w:tcW w:w="3690" w:type="dxa"/>
            <w:tcBorders>
              <w:top w:val="single" w:sz="4" w:space="0" w:color="auto"/>
              <w:left w:val="single" w:sz="4" w:space="0" w:color="auto"/>
              <w:bottom w:val="single" w:sz="4" w:space="0" w:color="auto"/>
              <w:right w:val="single" w:sz="4" w:space="0" w:color="auto"/>
            </w:tcBorders>
          </w:tcPr>
          <w:p w14:paraId="458F9CF0" w14:textId="48E3F5BA" w:rsidR="00002BEA" w:rsidRDefault="00AD650F">
            <w:r>
              <w:rPr>
                <w:bCs/>
                <w:color w:val="000000"/>
                <w:lang w:eastAsia="ja-JP"/>
              </w:rPr>
              <w:t>Contract Management Plan</w:t>
            </w:r>
            <w:r w:rsidR="0069723D">
              <w:rPr>
                <w:rFonts w:hint="eastAsia"/>
                <w:bCs/>
                <w:color w:val="000000"/>
                <w:lang w:eastAsia="zh-CN"/>
              </w:rPr>
              <w:t xml:space="preserve"> (or </w:t>
            </w:r>
            <w:r w:rsidR="0069723D">
              <w:rPr>
                <w:bCs/>
                <w:color w:val="000000"/>
                <w:lang w:eastAsia="ja-JP"/>
              </w:rPr>
              <w:t>Quality Plan</w:t>
            </w:r>
            <w:r>
              <w:rPr>
                <w:bCs/>
                <w:color w:val="000000"/>
                <w:lang w:eastAsia="ja-JP"/>
              </w:rPr>
              <w:t>)</w:t>
            </w:r>
            <w:r w:rsidR="00C50930">
              <w:rPr>
                <w:bCs/>
                <w:color w:val="000000"/>
                <w:lang w:eastAsia="ja-JP"/>
              </w:rPr>
              <w:t xml:space="preserve"> </w:t>
            </w:r>
          </w:p>
        </w:tc>
        <w:tc>
          <w:tcPr>
            <w:tcW w:w="2160" w:type="dxa"/>
            <w:tcBorders>
              <w:top w:val="single" w:sz="4" w:space="0" w:color="auto"/>
              <w:left w:val="single" w:sz="4" w:space="0" w:color="auto"/>
              <w:bottom w:val="single" w:sz="4" w:space="0" w:color="auto"/>
              <w:right w:val="single" w:sz="4" w:space="0" w:color="auto"/>
            </w:tcBorders>
          </w:tcPr>
          <w:p w14:paraId="318477B5" w14:textId="35BCAFE4" w:rsidR="00002BEA" w:rsidRDefault="00002BEA" w:rsidP="00002BEA">
            <w:pPr>
              <w:jc w:val="cente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t xml:space="preserve"> </w:t>
            </w:r>
            <w:r w:rsidR="00231C4C">
              <w:t xml:space="preserve">    </w:t>
            </w:r>
            <w:r>
              <w:t>Section 8.2</w:t>
            </w:r>
            <w:r w:rsidR="008E6258">
              <w:t xml:space="preserve"> and Ref [16]</w:t>
            </w:r>
          </w:p>
        </w:tc>
        <w:tc>
          <w:tcPr>
            <w:tcW w:w="1980" w:type="dxa"/>
            <w:tcBorders>
              <w:top w:val="single" w:sz="4" w:space="0" w:color="auto"/>
              <w:left w:val="single" w:sz="4" w:space="0" w:color="auto"/>
              <w:bottom w:val="single" w:sz="4" w:space="0" w:color="auto"/>
              <w:right w:val="single" w:sz="4" w:space="0" w:color="auto"/>
            </w:tcBorders>
          </w:tcPr>
          <w:p w14:paraId="41F13066" w14:textId="09E9958E" w:rsidR="00002BEA" w:rsidRDefault="00002BEA">
            <w:pPr>
              <w:jc w:val="center"/>
            </w:pPr>
            <w:r>
              <w:t>T0 + 1</w:t>
            </w:r>
          </w:p>
        </w:tc>
      </w:tr>
      <w:tr w:rsidR="00311C1D" w14:paraId="629D6AF4" w14:textId="77777777" w:rsidTr="009E30E5">
        <w:tc>
          <w:tcPr>
            <w:tcW w:w="1345" w:type="dxa"/>
            <w:tcBorders>
              <w:top w:val="single" w:sz="4" w:space="0" w:color="auto"/>
              <w:left w:val="single" w:sz="4" w:space="0" w:color="auto"/>
              <w:bottom w:val="single" w:sz="4" w:space="0" w:color="auto"/>
              <w:right w:val="single" w:sz="4" w:space="0" w:color="auto"/>
            </w:tcBorders>
          </w:tcPr>
          <w:p w14:paraId="71E6ED2B" w14:textId="549C8D4F" w:rsidR="00311C1D" w:rsidRPr="008C1151" w:rsidRDefault="00A318C1" w:rsidP="00002BEA">
            <w:pPr>
              <w:jc w:val="center"/>
              <w:rPr>
                <w:b/>
              </w:rPr>
            </w:pPr>
            <w:r w:rsidRPr="008C1151">
              <w:rPr>
                <w:b/>
              </w:rPr>
              <w:t>KOM</w:t>
            </w:r>
          </w:p>
        </w:tc>
        <w:tc>
          <w:tcPr>
            <w:tcW w:w="3690" w:type="dxa"/>
            <w:tcBorders>
              <w:top w:val="single" w:sz="4" w:space="0" w:color="auto"/>
              <w:left w:val="single" w:sz="4" w:space="0" w:color="auto"/>
              <w:bottom w:val="single" w:sz="4" w:space="0" w:color="auto"/>
              <w:right w:val="single" w:sz="4" w:space="0" w:color="auto"/>
            </w:tcBorders>
          </w:tcPr>
          <w:p w14:paraId="43259131" w14:textId="66AF5D3C" w:rsidR="00311C1D" w:rsidRDefault="00311C1D">
            <w:pPr>
              <w:rPr>
                <w:bCs/>
                <w:color w:val="000000"/>
                <w:lang w:eastAsia="zh-CN"/>
              </w:rPr>
            </w:pPr>
            <w:r>
              <w:rPr>
                <w:bCs/>
                <w:color w:val="000000"/>
                <w:lang w:eastAsia="ja-JP"/>
              </w:rPr>
              <w:t>Subcontractor Acceptance Form</w:t>
            </w:r>
            <w:r w:rsidR="00A318C1">
              <w:rPr>
                <w:rFonts w:hint="eastAsia"/>
                <w:bCs/>
                <w:color w:val="000000"/>
                <w:lang w:eastAsia="zh-CN"/>
              </w:rPr>
              <w:t xml:space="preserve"> (if applicable)</w:t>
            </w:r>
          </w:p>
        </w:tc>
        <w:tc>
          <w:tcPr>
            <w:tcW w:w="2160" w:type="dxa"/>
            <w:tcBorders>
              <w:top w:val="single" w:sz="4" w:space="0" w:color="auto"/>
              <w:left w:val="single" w:sz="4" w:space="0" w:color="auto"/>
              <w:bottom w:val="single" w:sz="4" w:space="0" w:color="auto"/>
              <w:right w:val="single" w:sz="4" w:space="0" w:color="auto"/>
            </w:tcBorders>
          </w:tcPr>
          <w:p w14:paraId="133FE756" w14:textId="49F95267" w:rsidR="00311C1D" w:rsidRPr="00C50CFC" w:rsidRDefault="00481CA4" w:rsidP="00002BEA">
            <w:pPr>
              <w:jc w:val="center"/>
              <w:rPr>
                <w:i/>
                <w:iCs/>
              </w:rP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t xml:space="preserve"> </w:t>
            </w:r>
            <w:r>
              <w:rPr>
                <w:color w:val="000000"/>
                <w:lang w:eastAsia="ko-KR"/>
              </w:rPr>
              <w:t>A</w:t>
            </w:r>
            <w:r w:rsidRPr="00A844E5">
              <w:rPr>
                <w:color w:val="000000"/>
                <w:lang w:eastAsia="ko-KR"/>
              </w:rPr>
              <w:t xml:space="preserve">ppendix </w:t>
            </w:r>
            <w:r>
              <w:rPr>
                <w:color w:val="000000"/>
                <w:lang w:eastAsia="ko-KR"/>
              </w:rPr>
              <w:t>VI</w:t>
            </w:r>
          </w:p>
        </w:tc>
        <w:tc>
          <w:tcPr>
            <w:tcW w:w="1980" w:type="dxa"/>
            <w:tcBorders>
              <w:top w:val="single" w:sz="4" w:space="0" w:color="auto"/>
              <w:left w:val="single" w:sz="4" w:space="0" w:color="auto"/>
              <w:bottom w:val="single" w:sz="4" w:space="0" w:color="auto"/>
              <w:right w:val="single" w:sz="4" w:space="0" w:color="auto"/>
            </w:tcBorders>
          </w:tcPr>
          <w:p w14:paraId="159A7C40" w14:textId="3C55034A" w:rsidR="00311C1D" w:rsidRDefault="006F018E">
            <w:pPr>
              <w:jc w:val="center"/>
            </w:pPr>
            <w:r>
              <w:t>T0 + 1</w:t>
            </w:r>
          </w:p>
        </w:tc>
      </w:tr>
      <w:tr w:rsidR="00D44DAC" w14:paraId="381E5627" w14:textId="77777777" w:rsidTr="009E30E5">
        <w:tc>
          <w:tcPr>
            <w:tcW w:w="1345" w:type="dxa"/>
            <w:tcBorders>
              <w:top w:val="single" w:sz="4" w:space="0" w:color="auto"/>
              <w:left w:val="single" w:sz="4" w:space="0" w:color="auto"/>
              <w:bottom w:val="single" w:sz="4" w:space="0" w:color="auto"/>
              <w:right w:val="single" w:sz="4" w:space="0" w:color="auto"/>
            </w:tcBorders>
          </w:tcPr>
          <w:p w14:paraId="10896997" w14:textId="016B78D4" w:rsidR="00D44DAC" w:rsidRPr="008C1151" w:rsidRDefault="00DE7EC4" w:rsidP="00002BEA">
            <w:pPr>
              <w:jc w:val="center"/>
              <w:rPr>
                <w:b/>
              </w:rPr>
            </w:pPr>
            <w:r w:rsidRPr="008C1151">
              <w:rPr>
                <w:b/>
              </w:rPr>
              <w:t>KOM</w:t>
            </w:r>
          </w:p>
        </w:tc>
        <w:tc>
          <w:tcPr>
            <w:tcW w:w="3690" w:type="dxa"/>
            <w:tcBorders>
              <w:top w:val="single" w:sz="4" w:space="0" w:color="auto"/>
              <w:left w:val="single" w:sz="4" w:space="0" w:color="auto"/>
              <w:bottom w:val="single" w:sz="4" w:space="0" w:color="auto"/>
              <w:right w:val="single" w:sz="4" w:space="0" w:color="auto"/>
            </w:tcBorders>
          </w:tcPr>
          <w:p w14:paraId="02A489E5" w14:textId="4592818C" w:rsidR="00D44DAC" w:rsidRDefault="00D44DAC">
            <w:pPr>
              <w:rPr>
                <w:bCs/>
                <w:color w:val="000000"/>
                <w:lang w:eastAsia="zh-CN"/>
              </w:rPr>
            </w:pPr>
            <w:r>
              <w:rPr>
                <w:rFonts w:hint="eastAsia"/>
                <w:bCs/>
                <w:color w:val="000000"/>
                <w:lang w:eastAsia="zh-CN"/>
              </w:rPr>
              <w:t xml:space="preserve">List of </w:t>
            </w:r>
            <w:r w:rsidR="00DE7EC4">
              <w:rPr>
                <w:rFonts w:hint="eastAsia"/>
                <w:bCs/>
                <w:color w:val="000000"/>
                <w:lang w:eastAsia="zh-CN"/>
              </w:rPr>
              <w:t>Subcontractor</w:t>
            </w:r>
          </w:p>
        </w:tc>
        <w:tc>
          <w:tcPr>
            <w:tcW w:w="2160" w:type="dxa"/>
            <w:tcBorders>
              <w:top w:val="single" w:sz="4" w:space="0" w:color="auto"/>
              <w:left w:val="single" w:sz="4" w:space="0" w:color="auto"/>
              <w:bottom w:val="single" w:sz="4" w:space="0" w:color="auto"/>
              <w:right w:val="single" w:sz="4" w:space="0" w:color="auto"/>
            </w:tcBorders>
          </w:tcPr>
          <w:p w14:paraId="7D4AC6F7" w14:textId="5FAF4861" w:rsidR="00D44DAC" w:rsidRPr="00C50CFC" w:rsidRDefault="00DE7EC4" w:rsidP="00002BEA">
            <w:pPr>
              <w:jc w:val="center"/>
              <w:rPr>
                <w:i/>
                <w:iCs/>
              </w:rPr>
            </w:pPr>
            <w:r>
              <w:rPr>
                <w:bCs/>
                <w:color w:val="000000"/>
                <w:lang w:eastAsia="ja-JP"/>
              </w:rPr>
              <w:t>L</w:t>
            </w:r>
            <w:r w:rsidRPr="00077D7B">
              <w:rPr>
                <w:bCs/>
                <w:color w:val="000000"/>
                <w:lang w:eastAsia="ja-JP"/>
              </w:rPr>
              <w:t>iving document</w:t>
            </w:r>
          </w:p>
        </w:tc>
        <w:tc>
          <w:tcPr>
            <w:tcW w:w="1980" w:type="dxa"/>
            <w:tcBorders>
              <w:top w:val="single" w:sz="4" w:space="0" w:color="auto"/>
              <w:left w:val="single" w:sz="4" w:space="0" w:color="auto"/>
              <w:bottom w:val="single" w:sz="4" w:space="0" w:color="auto"/>
              <w:right w:val="single" w:sz="4" w:space="0" w:color="auto"/>
            </w:tcBorders>
          </w:tcPr>
          <w:p w14:paraId="38BFFB74" w14:textId="6CBD6AE2" w:rsidR="00D44DAC" w:rsidRDefault="00DE7EC4">
            <w:pPr>
              <w:jc w:val="center"/>
            </w:pPr>
            <w:r>
              <w:t>T0 + 1</w:t>
            </w:r>
          </w:p>
        </w:tc>
      </w:tr>
      <w:tr w:rsidR="00002BEA" w14:paraId="1D8AA271" w14:textId="77777777" w:rsidTr="009E30E5">
        <w:tc>
          <w:tcPr>
            <w:tcW w:w="1345" w:type="dxa"/>
            <w:tcBorders>
              <w:top w:val="single" w:sz="4" w:space="0" w:color="auto"/>
              <w:left w:val="single" w:sz="4" w:space="0" w:color="auto"/>
              <w:bottom w:val="single" w:sz="4" w:space="0" w:color="auto"/>
              <w:right w:val="single" w:sz="4" w:space="0" w:color="auto"/>
            </w:tcBorders>
          </w:tcPr>
          <w:p w14:paraId="460BE657" w14:textId="14E5EE7D" w:rsidR="00002BEA" w:rsidRPr="008C1151" w:rsidRDefault="00A318C1" w:rsidP="008F19C8">
            <w:pPr>
              <w:jc w:val="center"/>
              <w:rPr>
                <w:b/>
              </w:rPr>
            </w:pPr>
            <w:r w:rsidRPr="008C1151">
              <w:rPr>
                <w:b/>
              </w:rPr>
              <w:t>KOM</w:t>
            </w:r>
          </w:p>
        </w:tc>
        <w:tc>
          <w:tcPr>
            <w:tcW w:w="3690" w:type="dxa"/>
            <w:tcBorders>
              <w:top w:val="single" w:sz="4" w:space="0" w:color="auto"/>
              <w:left w:val="single" w:sz="4" w:space="0" w:color="auto"/>
              <w:bottom w:val="single" w:sz="4" w:space="0" w:color="auto"/>
              <w:right w:val="single" w:sz="4" w:space="0" w:color="auto"/>
            </w:tcBorders>
          </w:tcPr>
          <w:p w14:paraId="51907737" w14:textId="45A648EC" w:rsidR="00002BEA" w:rsidRDefault="00002BEA" w:rsidP="008F19C8">
            <w:r w:rsidRPr="00077D7B">
              <w:rPr>
                <w:bCs/>
                <w:color w:val="000000"/>
                <w:lang w:eastAsia="ja-JP"/>
              </w:rPr>
              <w:t>List of Deliverables</w:t>
            </w:r>
            <w:r>
              <w:rPr>
                <w:bCs/>
                <w:color w:val="000000"/>
                <w:lang w:eastAsia="ja-JP"/>
              </w:rPr>
              <w:t xml:space="preserve"> </w:t>
            </w:r>
          </w:p>
        </w:tc>
        <w:tc>
          <w:tcPr>
            <w:tcW w:w="2160" w:type="dxa"/>
            <w:tcBorders>
              <w:top w:val="single" w:sz="4" w:space="0" w:color="auto"/>
              <w:left w:val="single" w:sz="4" w:space="0" w:color="auto"/>
              <w:bottom w:val="single" w:sz="4" w:space="0" w:color="auto"/>
              <w:right w:val="single" w:sz="4" w:space="0" w:color="auto"/>
            </w:tcBorders>
          </w:tcPr>
          <w:p w14:paraId="5552A0AB" w14:textId="31479E90" w:rsidR="00002BEA" w:rsidRDefault="00487A1F" w:rsidP="008F19C8">
            <w:pPr>
              <w:jc w:val="center"/>
              <w:rPr>
                <w:bCs/>
                <w:color w:val="000000"/>
                <w:lang w:eastAsia="ja-JP"/>
              </w:rPr>
            </w:pPr>
            <w:r>
              <w:rPr>
                <w:bCs/>
                <w:color w:val="000000"/>
                <w:lang w:eastAsia="ja-JP"/>
              </w:rPr>
              <w:t>L</w:t>
            </w:r>
            <w:r w:rsidRPr="00077D7B">
              <w:rPr>
                <w:bCs/>
                <w:color w:val="000000"/>
                <w:lang w:eastAsia="ja-JP"/>
              </w:rPr>
              <w:t>iving document</w:t>
            </w:r>
            <w:r>
              <w:rPr>
                <w:bCs/>
                <w:color w:val="000000"/>
                <w:lang w:eastAsia="ja-JP"/>
              </w:rPr>
              <w:t xml:space="preserve"> </w:t>
            </w:r>
            <w:r w:rsidR="00002BEA">
              <w:rPr>
                <w:bCs/>
                <w:color w:val="000000"/>
                <w:lang w:eastAsia="ja-JP"/>
              </w:rPr>
              <w:fldChar w:fldCharType="begin"/>
            </w:r>
            <w:r w:rsidR="00002BEA">
              <w:rPr>
                <w:bCs/>
                <w:color w:val="000000"/>
                <w:lang w:eastAsia="ja-JP"/>
              </w:rPr>
              <w:instrText xml:space="preserve"> REF _Ref205811722 \h </w:instrText>
            </w:r>
            <w:r w:rsidR="008C1151">
              <w:rPr>
                <w:bCs/>
                <w:color w:val="000000"/>
                <w:lang w:eastAsia="ja-JP"/>
              </w:rPr>
              <w:instrText xml:space="preserve"> \* MERGEFORMAT </w:instrText>
            </w:r>
            <w:r w:rsidR="00002BEA">
              <w:rPr>
                <w:bCs/>
                <w:color w:val="000000"/>
                <w:lang w:eastAsia="ja-JP"/>
              </w:rPr>
            </w:r>
            <w:r w:rsidR="00002BEA">
              <w:rPr>
                <w:bCs/>
                <w:color w:val="000000"/>
                <w:lang w:eastAsia="ja-JP"/>
              </w:rPr>
              <w:fldChar w:fldCharType="separate"/>
            </w:r>
            <w:r w:rsidR="004613B3">
              <w:rPr>
                <w:szCs w:val="24"/>
              </w:rPr>
              <w:t>[</w:t>
            </w:r>
            <w:r w:rsidR="004613B3" w:rsidRPr="00240B75">
              <w:rPr>
                <w:szCs w:val="24"/>
              </w:rPr>
              <w:t>RD</w:t>
            </w:r>
            <w:r w:rsidR="004613B3">
              <w:rPr>
                <w:szCs w:val="24"/>
              </w:rPr>
              <w:t>10]</w:t>
            </w:r>
            <w:r w:rsidR="00002BEA">
              <w:rPr>
                <w:bCs/>
                <w:color w:val="000000"/>
                <w:lang w:eastAsia="ja-JP"/>
              </w:rPr>
              <w:fldChar w:fldCharType="end"/>
            </w:r>
            <w:r w:rsidR="00002BEA">
              <w:rPr>
                <w:bCs/>
                <w:color w:val="000000"/>
                <w:lang w:eastAsia="ja-JP"/>
              </w:rPr>
              <w:t xml:space="preserve">                           </w:t>
            </w:r>
          </w:p>
          <w:p w14:paraId="2E3A4A21" w14:textId="6574C8C5" w:rsidR="00E317F9" w:rsidRDefault="00E317F9" w:rsidP="008F19C8">
            <w:pPr>
              <w:jc w:val="cente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t xml:space="preserve"> </w:t>
            </w:r>
          </w:p>
        </w:tc>
        <w:tc>
          <w:tcPr>
            <w:tcW w:w="1980" w:type="dxa"/>
            <w:tcBorders>
              <w:top w:val="single" w:sz="4" w:space="0" w:color="auto"/>
              <w:left w:val="single" w:sz="4" w:space="0" w:color="auto"/>
              <w:bottom w:val="single" w:sz="4" w:space="0" w:color="auto"/>
              <w:right w:val="single" w:sz="4" w:space="0" w:color="auto"/>
            </w:tcBorders>
          </w:tcPr>
          <w:p w14:paraId="0D3AA2F7" w14:textId="4CFD8DCB" w:rsidR="00002BEA" w:rsidRDefault="00002BEA" w:rsidP="008F19C8">
            <w:pPr>
              <w:jc w:val="center"/>
              <w:rPr>
                <w:lang w:eastAsia="zh-CN"/>
              </w:rPr>
            </w:pPr>
            <w:r>
              <w:t>T0 + 1</w:t>
            </w:r>
          </w:p>
        </w:tc>
      </w:tr>
      <w:tr w:rsidR="006E4453" w14:paraId="4F4035A9" w14:textId="77777777" w:rsidTr="009E30E5">
        <w:tc>
          <w:tcPr>
            <w:tcW w:w="1345" w:type="dxa"/>
            <w:tcBorders>
              <w:top w:val="single" w:sz="4" w:space="0" w:color="auto"/>
              <w:left w:val="single" w:sz="4" w:space="0" w:color="auto"/>
              <w:bottom w:val="single" w:sz="4" w:space="0" w:color="auto"/>
              <w:right w:val="single" w:sz="4" w:space="0" w:color="auto"/>
            </w:tcBorders>
          </w:tcPr>
          <w:p w14:paraId="5549310A" w14:textId="53FADC45" w:rsidR="006E4453" w:rsidRPr="008C1151" w:rsidRDefault="00A318C1" w:rsidP="008F19C8">
            <w:pPr>
              <w:jc w:val="center"/>
              <w:rPr>
                <w:b/>
              </w:rPr>
            </w:pPr>
            <w:r w:rsidRPr="008C1151">
              <w:rPr>
                <w:b/>
              </w:rPr>
              <w:t>KOM</w:t>
            </w:r>
          </w:p>
        </w:tc>
        <w:tc>
          <w:tcPr>
            <w:tcW w:w="3690" w:type="dxa"/>
            <w:tcBorders>
              <w:top w:val="single" w:sz="4" w:space="0" w:color="auto"/>
              <w:left w:val="single" w:sz="4" w:space="0" w:color="auto"/>
              <w:bottom w:val="single" w:sz="4" w:space="0" w:color="auto"/>
              <w:right w:val="single" w:sz="4" w:space="0" w:color="auto"/>
            </w:tcBorders>
          </w:tcPr>
          <w:p w14:paraId="73EB2725" w14:textId="0E6F3D97" w:rsidR="006E4453" w:rsidRPr="00077D7B" w:rsidRDefault="006E4453" w:rsidP="008F19C8">
            <w:pPr>
              <w:rPr>
                <w:bCs/>
                <w:color w:val="000000"/>
                <w:lang w:eastAsia="zh-CN"/>
              </w:rPr>
            </w:pPr>
            <w:r>
              <w:rPr>
                <w:rFonts w:hint="eastAsia"/>
                <w:bCs/>
                <w:color w:val="000000"/>
                <w:lang w:eastAsia="zh-CN"/>
              </w:rPr>
              <w:t>Contract Impleme</w:t>
            </w:r>
            <w:r w:rsidR="00B87E20">
              <w:rPr>
                <w:rFonts w:hint="eastAsia"/>
                <w:bCs/>
                <w:color w:val="000000"/>
                <w:lang w:eastAsia="zh-CN"/>
              </w:rPr>
              <w:t>ntation Schedule</w:t>
            </w:r>
          </w:p>
        </w:tc>
        <w:tc>
          <w:tcPr>
            <w:tcW w:w="2160" w:type="dxa"/>
            <w:tcBorders>
              <w:top w:val="single" w:sz="4" w:space="0" w:color="auto"/>
              <w:left w:val="single" w:sz="4" w:space="0" w:color="auto"/>
              <w:bottom w:val="single" w:sz="4" w:space="0" w:color="auto"/>
              <w:right w:val="single" w:sz="4" w:space="0" w:color="auto"/>
            </w:tcBorders>
          </w:tcPr>
          <w:p w14:paraId="7E7DC27D" w14:textId="77777777" w:rsidR="006E4453" w:rsidRDefault="00B87E20" w:rsidP="008F19C8">
            <w:pPr>
              <w:jc w:val="center"/>
              <w:rPr>
                <w:bCs/>
                <w:color w:val="000000"/>
                <w:lang w:eastAsia="ja-JP"/>
              </w:rPr>
            </w:pPr>
            <w:r>
              <w:rPr>
                <w:bCs/>
                <w:color w:val="000000"/>
                <w:lang w:eastAsia="ja-JP"/>
              </w:rPr>
              <w:t>L</w:t>
            </w:r>
            <w:r w:rsidRPr="00077D7B">
              <w:rPr>
                <w:bCs/>
                <w:color w:val="000000"/>
                <w:lang w:eastAsia="ja-JP"/>
              </w:rPr>
              <w:t>iving document</w:t>
            </w:r>
          </w:p>
          <w:p w14:paraId="1F49A078" w14:textId="7378C6B8" w:rsidR="00B87E20" w:rsidRDefault="00B87E20" w:rsidP="008F19C8">
            <w:pPr>
              <w:jc w:val="center"/>
              <w:rPr>
                <w:bCs/>
                <w:color w:val="000000"/>
                <w:lang w:eastAsia="zh-CN"/>
              </w:rP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rPr>
                <w:rFonts w:hint="eastAsia"/>
                <w:lang w:eastAsia="zh-CN"/>
              </w:rPr>
              <w:t xml:space="preserve"> </w:t>
            </w:r>
            <w:r w:rsidR="00366CB7">
              <w:rPr>
                <w:rFonts w:hint="eastAsia"/>
                <w:lang w:eastAsia="zh-CN"/>
              </w:rPr>
              <w:t>Section 6.1.4.1</w:t>
            </w:r>
          </w:p>
        </w:tc>
        <w:tc>
          <w:tcPr>
            <w:tcW w:w="1980" w:type="dxa"/>
            <w:tcBorders>
              <w:top w:val="single" w:sz="4" w:space="0" w:color="auto"/>
              <w:left w:val="single" w:sz="4" w:space="0" w:color="auto"/>
              <w:bottom w:val="single" w:sz="4" w:space="0" w:color="auto"/>
              <w:right w:val="single" w:sz="4" w:space="0" w:color="auto"/>
            </w:tcBorders>
          </w:tcPr>
          <w:p w14:paraId="669DCFF7" w14:textId="59A026DA" w:rsidR="006E4453" w:rsidRDefault="00981ABD" w:rsidP="008F19C8">
            <w:pPr>
              <w:jc w:val="center"/>
            </w:pPr>
            <w:r>
              <w:t>T0 + 1</w:t>
            </w:r>
          </w:p>
        </w:tc>
      </w:tr>
      <w:tr w:rsidR="00002BEA" w14:paraId="43F6336D" w14:textId="77777777" w:rsidTr="009E30E5">
        <w:tc>
          <w:tcPr>
            <w:tcW w:w="1345" w:type="dxa"/>
            <w:tcBorders>
              <w:top w:val="single" w:sz="4" w:space="0" w:color="auto"/>
              <w:left w:val="single" w:sz="4" w:space="0" w:color="auto"/>
              <w:bottom w:val="single" w:sz="4" w:space="0" w:color="auto"/>
              <w:right w:val="single" w:sz="4" w:space="0" w:color="auto"/>
            </w:tcBorders>
          </w:tcPr>
          <w:p w14:paraId="50C3CCD8" w14:textId="59E11902" w:rsidR="00002BEA" w:rsidRPr="008C1151" w:rsidRDefault="00A318C1" w:rsidP="008F19C8">
            <w:pPr>
              <w:jc w:val="center"/>
              <w:rPr>
                <w:b/>
              </w:rPr>
            </w:pPr>
            <w:r w:rsidRPr="008C1151">
              <w:rPr>
                <w:b/>
              </w:rPr>
              <w:t>KOM</w:t>
            </w:r>
          </w:p>
        </w:tc>
        <w:tc>
          <w:tcPr>
            <w:tcW w:w="3690" w:type="dxa"/>
            <w:tcBorders>
              <w:top w:val="single" w:sz="4" w:space="0" w:color="auto"/>
              <w:left w:val="single" w:sz="4" w:space="0" w:color="auto"/>
              <w:bottom w:val="single" w:sz="4" w:space="0" w:color="auto"/>
              <w:right w:val="single" w:sz="4" w:space="0" w:color="auto"/>
            </w:tcBorders>
          </w:tcPr>
          <w:p w14:paraId="02966159" w14:textId="15F2DE0A" w:rsidR="00002BEA" w:rsidRDefault="007344D1" w:rsidP="008F19C8">
            <w:r>
              <w:rPr>
                <w:rFonts w:hint="eastAsia"/>
                <w:lang w:eastAsia="zh-CN"/>
              </w:rPr>
              <w:t>Progress</w:t>
            </w:r>
            <w:r w:rsidR="00002BEA">
              <w:t xml:space="preserve"> Report</w:t>
            </w:r>
          </w:p>
        </w:tc>
        <w:tc>
          <w:tcPr>
            <w:tcW w:w="2160" w:type="dxa"/>
            <w:tcBorders>
              <w:top w:val="single" w:sz="4" w:space="0" w:color="auto"/>
              <w:left w:val="single" w:sz="4" w:space="0" w:color="auto"/>
              <w:bottom w:val="single" w:sz="4" w:space="0" w:color="auto"/>
              <w:right w:val="single" w:sz="4" w:space="0" w:color="auto"/>
            </w:tcBorders>
          </w:tcPr>
          <w:p w14:paraId="5E2155DE" w14:textId="1C91A537" w:rsidR="00002BEA" w:rsidRDefault="00E47644" w:rsidP="008F19C8">
            <w:pPr>
              <w:jc w:val="center"/>
              <w:rPr>
                <w:lang w:eastAsia="zh-CN"/>
              </w:rP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rsidR="007344D1">
              <w:rPr>
                <w:rFonts w:hint="eastAsia"/>
                <w:lang w:eastAsia="zh-CN"/>
              </w:rPr>
              <w:t xml:space="preserve"> </w:t>
            </w:r>
            <w:r w:rsidR="007344D1">
              <w:t>Section</w:t>
            </w:r>
            <w:r w:rsidR="005159FE">
              <w:rPr>
                <w:rFonts w:hint="eastAsia"/>
                <w:lang w:eastAsia="zh-CN"/>
              </w:rPr>
              <w:t xml:space="preserve"> </w:t>
            </w:r>
            <w:r w:rsidR="003054DA">
              <w:rPr>
                <w:rFonts w:hint="eastAsia"/>
                <w:lang w:eastAsia="zh-CN"/>
              </w:rPr>
              <w:t>6.1.4.2 and</w:t>
            </w:r>
            <w:r>
              <w:t xml:space="preserve"> </w:t>
            </w:r>
            <w:r w:rsidR="005905E0">
              <w:rPr>
                <w:color w:val="000000"/>
                <w:lang w:eastAsia="ko-KR"/>
              </w:rPr>
              <w:t>A</w:t>
            </w:r>
            <w:r w:rsidR="005905E0" w:rsidRPr="00A844E5">
              <w:rPr>
                <w:color w:val="000000"/>
                <w:lang w:eastAsia="ko-KR"/>
              </w:rPr>
              <w:t>ppendix I</w:t>
            </w:r>
            <w:r w:rsidR="006858FA">
              <w:rPr>
                <w:color w:val="000000"/>
                <w:lang w:eastAsia="ko-KR"/>
              </w:rPr>
              <w:t>V</w:t>
            </w:r>
            <w:r w:rsidR="003D4143">
              <w:rPr>
                <w:rFonts w:hint="eastAsia"/>
                <w:color w:val="000000"/>
                <w:lang w:eastAsia="zh-CN"/>
              </w:rPr>
              <w:t>/ Appendix II</w:t>
            </w:r>
          </w:p>
        </w:tc>
        <w:tc>
          <w:tcPr>
            <w:tcW w:w="1980" w:type="dxa"/>
            <w:tcBorders>
              <w:top w:val="single" w:sz="4" w:space="0" w:color="auto"/>
              <w:left w:val="single" w:sz="4" w:space="0" w:color="auto"/>
              <w:bottom w:val="single" w:sz="4" w:space="0" w:color="auto"/>
              <w:right w:val="single" w:sz="4" w:space="0" w:color="auto"/>
            </w:tcBorders>
          </w:tcPr>
          <w:p w14:paraId="3FE80AE1" w14:textId="54AF326F" w:rsidR="00002BEA" w:rsidRDefault="003420C9" w:rsidP="008F19C8">
            <w:pPr>
              <w:jc w:val="center"/>
            </w:pPr>
            <w:r>
              <w:t>T0 + 1</w:t>
            </w:r>
          </w:p>
        </w:tc>
      </w:tr>
      <w:tr w:rsidR="00CC0EC9" w14:paraId="2FD7948E" w14:textId="77777777" w:rsidTr="009E30E5">
        <w:tc>
          <w:tcPr>
            <w:tcW w:w="1345" w:type="dxa"/>
            <w:tcBorders>
              <w:top w:val="single" w:sz="4" w:space="0" w:color="auto"/>
              <w:left w:val="single" w:sz="4" w:space="0" w:color="auto"/>
              <w:bottom w:val="single" w:sz="4" w:space="0" w:color="auto"/>
              <w:right w:val="single" w:sz="4" w:space="0" w:color="auto"/>
            </w:tcBorders>
          </w:tcPr>
          <w:p w14:paraId="46C33600" w14:textId="2B8948AE" w:rsidR="00CC0EC9" w:rsidRPr="008C1151" w:rsidRDefault="00A318C1" w:rsidP="008F19C8">
            <w:pPr>
              <w:jc w:val="center"/>
              <w:rPr>
                <w:b/>
              </w:rPr>
            </w:pPr>
            <w:r w:rsidRPr="008C1151">
              <w:rPr>
                <w:b/>
              </w:rPr>
              <w:t>KOM</w:t>
            </w:r>
          </w:p>
        </w:tc>
        <w:tc>
          <w:tcPr>
            <w:tcW w:w="3690" w:type="dxa"/>
            <w:tcBorders>
              <w:top w:val="single" w:sz="4" w:space="0" w:color="auto"/>
              <w:left w:val="single" w:sz="4" w:space="0" w:color="auto"/>
              <w:bottom w:val="single" w:sz="4" w:space="0" w:color="auto"/>
              <w:right w:val="single" w:sz="4" w:space="0" w:color="auto"/>
            </w:tcBorders>
          </w:tcPr>
          <w:p w14:paraId="49FB6B8D" w14:textId="1CCEA294" w:rsidR="00CC0EC9" w:rsidRDefault="00CE2A2A" w:rsidP="008F19C8">
            <w:pPr>
              <w:rPr>
                <w:lang w:eastAsia="zh-CN"/>
              </w:rPr>
            </w:pPr>
            <w:r>
              <w:rPr>
                <w:rFonts w:hint="eastAsia"/>
                <w:lang w:eastAsia="zh-CN"/>
              </w:rPr>
              <w:t xml:space="preserve">Contract Risk and </w:t>
            </w:r>
            <w:r w:rsidR="00871793">
              <w:rPr>
                <w:lang w:eastAsia="zh-CN"/>
              </w:rPr>
              <w:t>Opportunities</w:t>
            </w:r>
          </w:p>
        </w:tc>
        <w:tc>
          <w:tcPr>
            <w:tcW w:w="2160" w:type="dxa"/>
            <w:tcBorders>
              <w:top w:val="single" w:sz="4" w:space="0" w:color="auto"/>
              <w:left w:val="single" w:sz="4" w:space="0" w:color="auto"/>
              <w:bottom w:val="single" w:sz="4" w:space="0" w:color="auto"/>
              <w:right w:val="single" w:sz="4" w:space="0" w:color="auto"/>
            </w:tcBorders>
          </w:tcPr>
          <w:p w14:paraId="4D59E85F" w14:textId="15B55EC0" w:rsidR="00CC0EC9" w:rsidRPr="00C50CFC" w:rsidRDefault="00871793" w:rsidP="008F19C8">
            <w:pPr>
              <w:jc w:val="center"/>
              <w:rPr>
                <w:i/>
                <w:iCs/>
              </w:rP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rPr>
                <w:rFonts w:hint="eastAsia"/>
                <w:lang w:eastAsia="zh-CN"/>
              </w:rPr>
              <w:t xml:space="preserve"> </w:t>
            </w:r>
            <w:r>
              <w:t>Section</w:t>
            </w:r>
            <w:r>
              <w:rPr>
                <w:rFonts w:hint="eastAsia"/>
                <w:lang w:eastAsia="zh-CN"/>
              </w:rPr>
              <w:t xml:space="preserve"> 6.1.4.</w:t>
            </w:r>
            <w:r w:rsidR="005414EB">
              <w:rPr>
                <w:rFonts w:hint="eastAsia"/>
                <w:lang w:eastAsia="zh-CN"/>
              </w:rPr>
              <w:t>3</w:t>
            </w:r>
          </w:p>
        </w:tc>
        <w:tc>
          <w:tcPr>
            <w:tcW w:w="1980" w:type="dxa"/>
            <w:tcBorders>
              <w:top w:val="single" w:sz="4" w:space="0" w:color="auto"/>
              <w:left w:val="single" w:sz="4" w:space="0" w:color="auto"/>
              <w:bottom w:val="single" w:sz="4" w:space="0" w:color="auto"/>
              <w:right w:val="single" w:sz="4" w:space="0" w:color="auto"/>
            </w:tcBorders>
          </w:tcPr>
          <w:p w14:paraId="0D3470C9" w14:textId="18A0B3B3" w:rsidR="00CC0EC9" w:rsidRDefault="005414EB" w:rsidP="008F19C8">
            <w:pPr>
              <w:jc w:val="center"/>
            </w:pPr>
            <w:r>
              <w:t>T0 + 1</w:t>
            </w:r>
          </w:p>
        </w:tc>
      </w:tr>
      <w:tr w:rsidR="008F19C8" w14:paraId="360A080B" w14:textId="77777777" w:rsidTr="009E30E5">
        <w:tc>
          <w:tcPr>
            <w:tcW w:w="1345" w:type="dxa"/>
            <w:tcBorders>
              <w:top w:val="single" w:sz="4" w:space="0" w:color="auto"/>
              <w:left w:val="single" w:sz="4" w:space="0" w:color="auto"/>
              <w:bottom w:val="single" w:sz="4" w:space="0" w:color="auto"/>
              <w:right w:val="single" w:sz="4" w:space="0" w:color="auto"/>
            </w:tcBorders>
          </w:tcPr>
          <w:p w14:paraId="27FB9F07" w14:textId="09B94E99" w:rsidR="008F19C8" w:rsidRPr="008C1151" w:rsidRDefault="00E81496" w:rsidP="008F19C8">
            <w:pPr>
              <w:jc w:val="center"/>
              <w:rPr>
                <w:b/>
              </w:rPr>
            </w:pPr>
            <w:r w:rsidRPr="008C1151">
              <w:rPr>
                <w:b/>
              </w:rPr>
              <w:t>KOM</w:t>
            </w:r>
          </w:p>
        </w:tc>
        <w:tc>
          <w:tcPr>
            <w:tcW w:w="3690" w:type="dxa"/>
            <w:tcBorders>
              <w:top w:val="single" w:sz="4" w:space="0" w:color="auto"/>
              <w:left w:val="single" w:sz="4" w:space="0" w:color="auto"/>
              <w:bottom w:val="single" w:sz="4" w:space="0" w:color="auto"/>
              <w:right w:val="single" w:sz="4" w:space="0" w:color="auto"/>
            </w:tcBorders>
          </w:tcPr>
          <w:p w14:paraId="7B10850A" w14:textId="2833A4B4" w:rsidR="008F19C8" w:rsidRDefault="00DE212D" w:rsidP="008F19C8">
            <w:r>
              <w:t>KOM Minutes</w:t>
            </w:r>
          </w:p>
        </w:tc>
        <w:tc>
          <w:tcPr>
            <w:tcW w:w="2160" w:type="dxa"/>
            <w:tcBorders>
              <w:top w:val="single" w:sz="4" w:space="0" w:color="auto"/>
              <w:left w:val="single" w:sz="4" w:space="0" w:color="auto"/>
              <w:bottom w:val="single" w:sz="4" w:space="0" w:color="auto"/>
              <w:right w:val="single" w:sz="4" w:space="0" w:color="auto"/>
            </w:tcBorders>
          </w:tcPr>
          <w:p w14:paraId="43CCC4FF" w14:textId="503100DC" w:rsidR="008F19C8" w:rsidRDefault="00DE212D" w:rsidP="008F19C8">
            <w:pPr>
              <w:jc w:val="cente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rsidR="001A6286">
              <w:rPr>
                <w:rFonts w:hint="eastAsia"/>
                <w:lang w:eastAsia="zh-CN"/>
              </w:rPr>
              <w:t xml:space="preserve"> </w:t>
            </w:r>
            <w:r w:rsidR="001A6286">
              <w:t>Section</w:t>
            </w:r>
            <w:r w:rsidR="001A6286">
              <w:rPr>
                <w:rFonts w:hint="eastAsia"/>
                <w:lang w:eastAsia="zh-CN"/>
              </w:rPr>
              <w:t xml:space="preserve"> 6.1.</w:t>
            </w:r>
            <w:r w:rsidR="00E3323B">
              <w:rPr>
                <w:rFonts w:hint="eastAsia"/>
                <w:lang w:eastAsia="zh-CN"/>
              </w:rPr>
              <w:t>5.1</w:t>
            </w:r>
            <w:r w:rsidR="001A6286">
              <w:rPr>
                <w:rFonts w:hint="eastAsia"/>
                <w:lang w:eastAsia="zh-CN"/>
              </w:rPr>
              <w:t xml:space="preserve"> and</w:t>
            </w:r>
            <w:r>
              <w:t xml:space="preserve"> </w:t>
            </w:r>
            <w:r>
              <w:rPr>
                <w:color w:val="000000"/>
                <w:lang w:eastAsia="ko-KR"/>
              </w:rPr>
              <w:t>A</w:t>
            </w:r>
            <w:r w:rsidRPr="00A844E5">
              <w:rPr>
                <w:color w:val="000000"/>
                <w:lang w:eastAsia="ko-KR"/>
              </w:rPr>
              <w:t xml:space="preserve">ppendix </w:t>
            </w:r>
            <w:r w:rsidR="003420C9">
              <w:rPr>
                <w:color w:val="000000"/>
                <w:lang w:eastAsia="ko-KR"/>
              </w:rPr>
              <w:t>III</w:t>
            </w:r>
          </w:p>
        </w:tc>
        <w:tc>
          <w:tcPr>
            <w:tcW w:w="1980" w:type="dxa"/>
            <w:tcBorders>
              <w:top w:val="single" w:sz="4" w:space="0" w:color="auto"/>
              <w:left w:val="single" w:sz="4" w:space="0" w:color="auto"/>
              <w:bottom w:val="single" w:sz="4" w:space="0" w:color="auto"/>
              <w:right w:val="single" w:sz="4" w:space="0" w:color="auto"/>
            </w:tcBorders>
          </w:tcPr>
          <w:p w14:paraId="21AE47ED" w14:textId="2B396A49" w:rsidR="008F19C8" w:rsidRDefault="003420C9" w:rsidP="008F19C8">
            <w:pPr>
              <w:jc w:val="center"/>
            </w:pPr>
            <w:r>
              <w:t>T0 + 1</w:t>
            </w:r>
          </w:p>
        </w:tc>
      </w:tr>
      <w:tr w:rsidR="000A166C" w14:paraId="4037F21F" w14:textId="77777777" w:rsidTr="009E30E5">
        <w:tc>
          <w:tcPr>
            <w:tcW w:w="1345" w:type="dxa"/>
            <w:tcBorders>
              <w:top w:val="single" w:sz="4" w:space="0" w:color="auto"/>
              <w:left w:val="single" w:sz="4" w:space="0" w:color="auto"/>
              <w:bottom w:val="single" w:sz="4" w:space="0" w:color="auto"/>
              <w:right w:val="single" w:sz="4" w:space="0" w:color="auto"/>
            </w:tcBorders>
          </w:tcPr>
          <w:p w14:paraId="6323419F" w14:textId="4ACF358E" w:rsidR="000A166C" w:rsidRPr="006F1A36" w:rsidRDefault="000A166C" w:rsidP="008F19C8">
            <w:pPr>
              <w:jc w:val="center"/>
              <w:rPr>
                <w:b/>
                <w:lang w:eastAsia="zh-CN"/>
              </w:rPr>
            </w:pPr>
            <w:r w:rsidRPr="006F1A36">
              <w:rPr>
                <w:rFonts w:hint="eastAsia"/>
                <w:b/>
                <w:lang w:eastAsia="zh-CN"/>
              </w:rPr>
              <w:t>Task</w:t>
            </w:r>
            <w:r w:rsidR="00A53CEC" w:rsidRPr="006F1A36">
              <w:rPr>
                <w:rFonts w:hint="eastAsia"/>
                <w:b/>
                <w:lang w:eastAsia="zh-CN"/>
              </w:rPr>
              <w:t xml:space="preserve"> 1</w:t>
            </w:r>
          </w:p>
        </w:tc>
        <w:tc>
          <w:tcPr>
            <w:tcW w:w="3690" w:type="dxa"/>
            <w:tcBorders>
              <w:top w:val="single" w:sz="4" w:space="0" w:color="auto"/>
              <w:left w:val="single" w:sz="4" w:space="0" w:color="auto"/>
              <w:bottom w:val="single" w:sz="4" w:space="0" w:color="auto"/>
              <w:right w:val="single" w:sz="4" w:space="0" w:color="auto"/>
            </w:tcBorders>
          </w:tcPr>
          <w:p w14:paraId="5A9968B8" w14:textId="23905256" w:rsidR="000A166C" w:rsidRPr="006F1A36" w:rsidRDefault="006F1A36" w:rsidP="008F19C8">
            <w:pPr>
              <w:rPr>
                <w:b/>
                <w:color w:val="000000" w:themeColor="text1"/>
                <w:lang w:eastAsia="ja-JP"/>
              </w:rPr>
            </w:pPr>
            <w:r w:rsidRPr="006F1A36">
              <w:rPr>
                <w:b/>
                <w:color w:val="000000" w:themeColor="text1"/>
                <w:lang w:eastAsia="ja-JP"/>
              </w:rPr>
              <w:t>Qualification</w:t>
            </w:r>
          </w:p>
        </w:tc>
        <w:tc>
          <w:tcPr>
            <w:tcW w:w="2160" w:type="dxa"/>
            <w:tcBorders>
              <w:top w:val="single" w:sz="4" w:space="0" w:color="auto"/>
              <w:left w:val="single" w:sz="4" w:space="0" w:color="auto"/>
              <w:bottom w:val="single" w:sz="4" w:space="0" w:color="auto"/>
              <w:right w:val="single" w:sz="4" w:space="0" w:color="auto"/>
            </w:tcBorders>
          </w:tcPr>
          <w:p w14:paraId="4A5353A1" w14:textId="77777777" w:rsidR="000A166C" w:rsidRDefault="000A166C" w:rsidP="008F19C8">
            <w:pPr>
              <w:jc w:val="center"/>
            </w:pPr>
          </w:p>
        </w:tc>
        <w:tc>
          <w:tcPr>
            <w:tcW w:w="1980" w:type="dxa"/>
            <w:tcBorders>
              <w:top w:val="single" w:sz="4" w:space="0" w:color="auto"/>
              <w:left w:val="single" w:sz="4" w:space="0" w:color="auto"/>
              <w:bottom w:val="single" w:sz="4" w:space="0" w:color="auto"/>
              <w:right w:val="single" w:sz="4" w:space="0" w:color="auto"/>
            </w:tcBorders>
          </w:tcPr>
          <w:p w14:paraId="79BC19D5" w14:textId="77777777" w:rsidR="000A166C" w:rsidRDefault="000A166C" w:rsidP="008F19C8">
            <w:pPr>
              <w:jc w:val="center"/>
            </w:pPr>
          </w:p>
        </w:tc>
      </w:tr>
      <w:tr w:rsidR="00F80CC6" w14:paraId="7530AFD5" w14:textId="77777777" w:rsidTr="009E30E5">
        <w:tc>
          <w:tcPr>
            <w:tcW w:w="1345" w:type="dxa"/>
            <w:tcBorders>
              <w:top w:val="single" w:sz="4" w:space="0" w:color="auto"/>
              <w:left w:val="single" w:sz="4" w:space="0" w:color="auto"/>
              <w:bottom w:val="single" w:sz="4" w:space="0" w:color="auto"/>
              <w:right w:val="single" w:sz="4" w:space="0" w:color="auto"/>
            </w:tcBorders>
          </w:tcPr>
          <w:p w14:paraId="3E9E7C8C" w14:textId="69311DFF" w:rsidR="00F80CC6" w:rsidRPr="008C1151" w:rsidRDefault="00A97DCF" w:rsidP="008F19C8">
            <w:pPr>
              <w:jc w:val="center"/>
              <w:rPr>
                <w:b/>
              </w:rPr>
            </w:pPr>
            <w:r w:rsidRPr="008C1151">
              <w:rPr>
                <w:b/>
              </w:rPr>
              <w:t>Task 1</w:t>
            </w:r>
          </w:p>
        </w:tc>
        <w:tc>
          <w:tcPr>
            <w:tcW w:w="3690" w:type="dxa"/>
            <w:tcBorders>
              <w:top w:val="single" w:sz="4" w:space="0" w:color="auto"/>
              <w:left w:val="single" w:sz="4" w:space="0" w:color="auto"/>
              <w:bottom w:val="single" w:sz="4" w:space="0" w:color="auto"/>
              <w:right w:val="single" w:sz="4" w:space="0" w:color="auto"/>
            </w:tcBorders>
          </w:tcPr>
          <w:p w14:paraId="611CE9D7" w14:textId="0DAA51BA" w:rsidR="00F80CC6" w:rsidRDefault="00A74E25" w:rsidP="008F19C8">
            <w:r>
              <w:rPr>
                <w:color w:val="000000" w:themeColor="text1"/>
                <w:lang w:eastAsia="ja-JP"/>
              </w:rPr>
              <w:t xml:space="preserve">Qualification </w:t>
            </w:r>
            <w:r w:rsidR="007E08F9">
              <w:rPr>
                <w:color w:val="000000" w:themeColor="text1"/>
                <w:lang w:eastAsia="ja-JP"/>
              </w:rPr>
              <w:t>P</w:t>
            </w:r>
            <w:r w:rsidRPr="00094E7E">
              <w:rPr>
                <w:color w:val="000000" w:themeColor="text1"/>
                <w:lang w:eastAsia="ja-JP"/>
              </w:rPr>
              <w:t xml:space="preserve">rotocol </w:t>
            </w:r>
            <w:r>
              <w:rPr>
                <w:color w:val="000000" w:themeColor="text1"/>
                <w:lang w:eastAsia="ja-JP"/>
              </w:rPr>
              <w:t xml:space="preserve">of </w:t>
            </w:r>
            <w:r>
              <w:rPr>
                <w:lang w:eastAsia="zh-CN"/>
              </w:rPr>
              <w:t>m</w:t>
            </w:r>
            <w:r w:rsidRPr="00094E7E">
              <w:rPr>
                <w:rFonts w:hint="eastAsia"/>
                <w:lang w:eastAsia="zh-CN"/>
              </w:rPr>
              <w:t>ock</w:t>
            </w:r>
            <w:r w:rsidR="00B703CE">
              <w:rPr>
                <w:rFonts w:hint="eastAsia"/>
                <w:lang w:eastAsia="zh-CN"/>
              </w:rPr>
              <w:t>-</w:t>
            </w:r>
            <w:r w:rsidRPr="00094E7E">
              <w:rPr>
                <w:rFonts w:hint="eastAsia"/>
                <w:lang w:eastAsia="zh-CN"/>
              </w:rPr>
              <w:t>up</w:t>
            </w:r>
            <w:r w:rsidR="002E0B64">
              <w:rPr>
                <w:lang w:eastAsia="zh-CN"/>
              </w:rPr>
              <w:t xml:space="preserve"> for Integrated SB1</w:t>
            </w:r>
            <w:r w:rsidR="003A5042">
              <w:rPr>
                <w:lang w:eastAsia="zh-CN"/>
              </w:rPr>
              <w:t>4</w:t>
            </w:r>
          </w:p>
        </w:tc>
        <w:tc>
          <w:tcPr>
            <w:tcW w:w="2160" w:type="dxa"/>
            <w:tcBorders>
              <w:top w:val="single" w:sz="4" w:space="0" w:color="auto"/>
              <w:left w:val="single" w:sz="4" w:space="0" w:color="auto"/>
              <w:bottom w:val="single" w:sz="4" w:space="0" w:color="auto"/>
              <w:right w:val="single" w:sz="4" w:space="0" w:color="auto"/>
            </w:tcBorders>
          </w:tcPr>
          <w:p w14:paraId="2D43B4EC" w14:textId="77777777" w:rsidR="00F80CC6" w:rsidRDefault="00F80CC6" w:rsidP="008F19C8">
            <w:pPr>
              <w:jc w:val="center"/>
            </w:pPr>
          </w:p>
        </w:tc>
        <w:tc>
          <w:tcPr>
            <w:tcW w:w="1980" w:type="dxa"/>
            <w:tcBorders>
              <w:top w:val="single" w:sz="4" w:space="0" w:color="auto"/>
              <w:left w:val="single" w:sz="4" w:space="0" w:color="auto"/>
              <w:bottom w:val="single" w:sz="4" w:space="0" w:color="auto"/>
              <w:right w:val="single" w:sz="4" w:space="0" w:color="auto"/>
            </w:tcBorders>
          </w:tcPr>
          <w:p w14:paraId="19809715" w14:textId="73B218ED" w:rsidR="00F80CC6" w:rsidRDefault="00F969D8" w:rsidP="008F19C8">
            <w:pPr>
              <w:jc w:val="center"/>
              <w:rPr>
                <w:lang w:eastAsia="zh-CN"/>
              </w:rPr>
            </w:pPr>
            <w:r>
              <w:t xml:space="preserve">T0 + </w:t>
            </w:r>
            <w:r>
              <w:rPr>
                <w:rFonts w:hint="eastAsia"/>
                <w:lang w:eastAsia="zh-CN"/>
              </w:rPr>
              <w:t>8</w:t>
            </w:r>
          </w:p>
        </w:tc>
      </w:tr>
      <w:tr w:rsidR="00A74E25" w14:paraId="18B15C85" w14:textId="77777777" w:rsidTr="009E30E5">
        <w:tc>
          <w:tcPr>
            <w:tcW w:w="1345" w:type="dxa"/>
            <w:tcBorders>
              <w:top w:val="single" w:sz="4" w:space="0" w:color="auto"/>
              <w:left w:val="single" w:sz="4" w:space="0" w:color="auto"/>
              <w:bottom w:val="single" w:sz="4" w:space="0" w:color="auto"/>
              <w:right w:val="single" w:sz="4" w:space="0" w:color="auto"/>
            </w:tcBorders>
          </w:tcPr>
          <w:p w14:paraId="30692F4B" w14:textId="0A142FF3" w:rsidR="00A74E25" w:rsidRPr="008C1151" w:rsidRDefault="00A97DCF" w:rsidP="008F19C8">
            <w:pPr>
              <w:jc w:val="center"/>
              <w:rPr>
                <w:b/>
              </w:rPr>
            </w:pPr>
            <w:r w:rsidRPr="008C1151">
              <w:rPr>
                <w:b/>
              </w:rPr>
              <w:t>Task 1</w:t>
            </w:r>
          </w:p>
        </w:tc>
        <w:tc>
          <w:tcPr>
            <w:tcW w:w="3690" w:type="dxa"/>
            <w:tcBorders>
              <w:top w:val="single" w:sz="4" w:space="0" w:color="auto"/>
              <w:left w:val="single" w:sz="4" w:space="0" w:color="auto"/>
              <w:bottom w:val="single" w:sz="4" w:space="0" w:color="auto"/>
              <w:right w:val="single" w:sz="4" w:space="0" w:color="auto"/>
            </w:tcBorders>
          </w:tcPr>
          <w:p w14:paraId="4E4820AE" w14:textId="7E8E7DF2" w:rsidR="00A74E25" w:rsidRDefault="003A5042" w:rsidP="008F19C8">
            <w:r>
              <w:rPr>
                <w:color w:val="000000" w:themeColor="text1"/>
                <w:lang w:eastAsia="ja-JP"/>
              </w:rPr>
              <w:t xml:space="preserve">Qualification </w:t>
            </w:r>
            <w:r w:rsidR="007E08F9">
              <w:rPr>
                <w:color w:val="000000" w:themeColor="text1"/>
                <w:lang w:eastAsia="ja-JP"/>
              </w:rPr>
              <w:t>P</w:t>
            </w:r>
            <w:r w:rsidRPr="00094E7E">
              <w:rPr>
                <w:color w:val="000000" w:themeColor="text1"/>
                <w:lang w:eastAsia="ja-JP"/>
              </w:rPr>
              <w:t xml:space="preserve">rotocol </w:t>
            </w:r>
            <w:r>
              <w:rPr>
                <w:color w:val="000000" w:themeColor="text1"/>
                <w:lang w:eastAsia="ja-JP"/>
              </w:rPr>
              <w:t xml:space="preserve">of </w:t>
            </w:r>
            <w:r>
              <w:rPr>
                <w:lang w:eastAsia="zh-CN"/>
              </w:rPr>
              <w:t>m</w:t>
            </w:r>
            <w:r w:rsidRPr="00094E7E">
              <w:rPr>
                <w:rFonts w:hint="eastAsia"/>
                <w:lang w:eastAsia="zh-CN"/>
              </w:rPr>
              <w:t>ock</w:t>
            </w:r>
            <w:r w:rsidR="00B703CE">
              <w:rPr>
                <w:rFonts w:hint="eastAsia"/>
                <w:lang w:eastAsia="zh-CN"/>
              </w:rPr>
              <w:t>-</w:t>
            </w:r>
            <w:r w:rsidRPr="00094E7E">
              <w:rPr>
                <w:rFonts w:hint="eastAsia"/>
                <w:lang w:eastAsia="zh-CN"/>
              </w:rPr>
              <w:t>up</w:t>
            </w:r>
            <w:r>
              <w:rPr>
                <w:lang w:eastAsia="zh-CN"/>
              </w:rPr>
              <w:t xml:space="preserve"> for Integrated SB15</w:t>
            </w:r>
          </w:p>
        </w:tc>
        <w:tc>
          <w:tcPr>
            <w:tcW w:w="2160" w:type="dxa"/>
            <w:tcBorders>
              <w:top w:val="single" w:sz="4" w:space="0" w:color="auto"/>
              <w:left w:val="single" w:sz="4" w:space="0" w:color="auto"/>
              <w:bottom w:val="single" w:sz="4" w:space="0" w:color="auto"/>
              <w:right w:val="single" w:sz="4" w:space="0" w:color="auto"/>
            </w:tcBorders>
          </w:tcPr>
          <w:p w14:paraId="401A9FE5" w14:textId="77777777" w:rsidR="00A74E25" w:rsidRDefault="00A74E25" w:rsidP="008F19C8">
            <w:pPr>
              <w:jc w:val="center"/>
            </w:pPr>
          </w:p>
        </w:tc>
        <w:tc>
          <w:tcPr>
            <w:tcW w:w="1980" w:type="dxa"/>
            <w:tcBorders>
              <w:top w:val="single" w:sz="4" w:space="0" w:color="auto"/>
              <w:left w:val="single" w:sz="4" w:space="0" w:color="auto"/>
              <w:bottom w:val="single" w:sz="4" w:space="0" w:color="auto"/>
              <w:right w:val="single" w:sz="4" w:space="0" w:color="auto"/>
            </w:tcBorders>
          </w:tcPr>
          <w:p w14:paraId="5874ECE8" w14:textId="4136A92D" w:rsidR="00A74E25" w:rsidRDefault="00F969D8" w:rsidP="008F19C8">
            <w:pPr>
              <w:jc w:val="center"/>
            </w:pPr>
            <w:r>
              <w:t xml:space="preserve">T0 + </w:t>
            </w:r>
            <w:r>
              <w:rPr>
                <w:rFonts w:hint="eastAsia"/>
                <w:lang w:eastAsia="zh-CN"/>
              </w:rPr>
              <w:t>8</w:t>
            </w:r>
          </w:p>
        </w:tc>
      </w:tr>
      <w:tr w:rsidR="00A74E25" w14:paraId="63484D06" w14:textId="77777777" w:rsidTr="009E30E5">
        <w:tc>
          <w:tcPr>
            <w:tcW w:w="1345" w:type="dxa"/>
            <w:tcBorders>
              <w:top w:val="single" w:sz="4" w:space="0" w:color="auto"/>
              <w:left w:val="single" w:sz="4" w:space="0" w:color="auto"/>
              <w:bottom w:val="single" w:sz="4" w:space="0" w:color="auto"/>
              <w:right w:val="single" w:sz="4" w:space="0" w:color="auto"/>
            </w:tcBorders>
          </w:tcPr>
          <w:p w14:paraId="249584B6" w14:textId="438031E1" w:rsidR="00A74E25" w:rsidRPr="008C1151" w:rsidRDefault="00A97DCF" w:rsidP="008F19C8">
            <w:pPr>
              <w:jc w:val="center"/>
              <w:rPr>
                <w:b/>
              </w:rPr>
            </w:pPr>
            <w:r w:rsidRPr="008C1151">
              <w:rPr>
                <w:b/>
              </w:rPr>
              <w:t>Task 1</w:t>
            </w:r>
          </w:p>
        </w:tc>
        <w:tc>
          <w:tcPr>
            <w:tcW w:w="3690" w:type="dxa"/>
            <w:tcBorders>
              <w:top w:val="single" w:sz="4" w:space="0" w:color="auto"/>
              <w:left w:val="single" w:sz="4" w:space="0" w:color="auto"/>
              <w:bottom w:val="single" w:sz="4" w:space="0" w:color="auto"/>
              <w:right w:val="single" w:sz="4" w:space="0" w:color="auto"/>
            </w:tcBorders>
          </w:tcPr>
          <w:p w14:paraId="17110A38" w14:textId="4C924467" w:rsidR="00A74E25" w:rsidRDefault="003A5042" w:rsidP="008F19C8">
            <w:r>
              <w:rPr>
                <w:color w:val="000000" w:themeColor="text1"/>
                <w:lang w:eastAsia="ja-JP"/>
              </w:rPr>
              <w:t xml:space="preserve">Qualification </w:t>
            </w:r>
            <w:r w:rsidR="007E08F9">
              <w:rPr>
                <w:color w:val="000000" w:themeColor="text1"/>
                <w:lang w:eastAsia="ja-JP"/>
              </w:rPr>
              <w:t>P</w:t>
            </w:r>
            <w:r w:rsidRPr="00094E7E">
              <w:rPr>
                <w:color w:val="000000" w:themeColor="text1"/>
                <w:lang w:eastAsia="ja-JP"/>
              </w:rPr>
              <w:t xml:space="preserve">rotocol </w:t>
            </w:r>
            <w:r>
              <w:rPr>
                <w:color w:val="000000" w:themeColor="text1"/>
                <w:lang w:eastAsia="ja-JP"/>
              </w:rPr>
              <w:t xml:space="preserve">of </w:t>
            </w:r>
            <w:r>
              <w:rPr>
                <w:lang w:eastAsia="zh-CN"/>
              </w:rPr>
              <w:t>m</w:t>
            </w:r>
            <w:r w:rsidRPr="00094E7E">
              <w:rPr>
                <w:rFonts w:hint="eastAsia"/>
                <w:lang w:eastAsia="zh-CN"/>
              </w:rPr>
              <w:t>ock</w:t>
            </w:r>
            <w:r w:rsidR="00B703CE">
              <w:rPr>
                <w:rFonts w:hint="eastAsia"/>
                <w:lang w:eastAsia="zh-CN"/>
              </w:rPr>
              <w:t>-</w:t>
            </w:r>
            <w:r w:rsidRPr="00094E7E">
              <w:rPr>
                <w:rFonts w:hint="eastAsia"/>
                <w:lang w:eastAsia="zh-CN"/>
              </w:rPr>
              <w:t>up</w:t>
            </w:r>
            <w:r>
              <w:rPr>
                <w:lang w:eastAsia="zh-CN"/>
              </w:rPr>
              <w:t xml:space="preserve"> for Integrated SB16</w:t>
            </w:r>
          </w:p>
        </w:tc>
        <w:tc>
          <w:tcPr>
            <w:tcW w:w="2160" w:type="dxa"/>
            <w:tcBorders>
              <w:top w:val="single" w:sz="4" w:space="0" w:color="auto"/>
              <w:left w:val="single" w:sz="4" w:space="0" w:color="auto"/>
              <w:bottom w:val="single" w:sz="4" w:space="0" w:color="auto"/>
              <w:right w:val="single" w:sz="4" w:space="0" w:color="auto"/>
            </w:tcBorders>
          </w:tcPr>
          <w:p w14:paraId="03C1C07E" w14:textId="77777777" w:rsidR="00A74E25" w:rsidRDefault="00A74E25" w:rsidP="008F19C8">
            <w:pPr>
              <w:jc w:val="center"/>
            </w:pPr>
          </w:p>
        </w:tc>
        <w:tc>
          <w:tcPr>
            <w:tcW w:w="1980" w:type="dxa"/>
            <w:tcBorders>
              <w:top w:val="single" w:sz="4" w:space="0" w:color="auto"/>
              <w:left w:val="single" w:sz="4" w:space="0" w:color="auto"/>
              <w:bottom w:val="single" w:sz="4" w:space="0" w:color="auto"/>
              <w:right w:val="single" w:sz="4" w:space="0" w:color="auto"/>
            </w:tcBorders>
          </w:tcPr>
          <w:p w14:paraId="3B025374" w14:textId="6904EDC0" w:rsidR="00A74E25" w:rsidRDefault="00F969D8" w:rsidP="008F19C8">
            <w:pPr>
              <w:jc w:val="center"/>
            </w:pPr>
            <w:r>
              <w:t xml:space="preserve">T0 + </w:t>
            </w:r>
            <w:r>
              <w:rPr>
                <w:rFonts w:hint="eastAsia"/>
                <w:lang w:eastAsia="zh-CN"/>
              </w:rPr>
              <w:t>8</w:t>
            </w:r>
          </w:p>
        </w:tc>
      </w:tr>
      <w:tr w:rsidR="00F80CC6" w14:paraId="7BF71429" w14:textId="77777777" w:rsidTr="009E30E5">
        <w:tc>
          <w:tcPr>
            <w:tcW w:w="1345" w:type="dxa"/>
            <w:tcBorders>
              <w:top w:val="single" w:sz="4" w:space="0" w:color="auto"/>
              <w:left w:val="single" w:sz="4" w:space="0" w:color="auto"/>
              <w:bottom w:val="single" w:sz="4" w:space="0" w:color="auto"/>
              <w:right w:val="single" w:sz="4" w:space="0" w:color="auto"/>
            </w:tcBorders>
          </w:tcPr>
          <w:p w14:paraId="4997F089" w14:textId="28064BD9" w:rsidR="00F80CC6" w:rsidRPr="008C1151" w:rsidRDefault="00A97DCF" w:rsidP="008F19C8">
            <w:pPr>
              <w:jc w:val="center"/>
              <w:rPr>
                <w:b/>
              </w:rPr>
            </w:pPr>
            <w:r w:rsidRPr="008C1151">
              <w:rPr>
                <w:b/>
              </w:rPr>
              <w:t>Task 1</w:t>
            </w:r>
          </w:p>
        </w:tc>
        <w:tc>
          <w:tcPr>
            <w:tcW w:w="3690" w:type="dxa"/>
            <w:tcBorders>
              <w:top w:val="single" w:sz="4" w:space="0" w:color="auto"/>
              <w:left w:val="single" w:sz="4" w:space="0" w:color="auto"/>
              <w:bottom w:val="single" w:sz="4" w:space="0" w:color="auto"/>
              <w:right w:val="single" w:sz="4" w:space="0" w:color="auto"/>
            </w:tcBorders>
          </w:tcPr>
          <w:p w14:paraId="64F39D98" w14:textId="3F219DE2" w:rsidR="00F80CC6" w:rsidRDefault="007E08F9" w:rsidP="008F19C8">
            <w:r>
              <w:rPr>
                <w:color w:val="000000" w:themeColor="text1"/>
                <w:lang w:eastAsia="ja-JP"/>
              </w:rPr>
              <w:t>Qualification Report</w:t>
            </w:r>
            <w:r w:rsidRPr="00094E7E">
              <w:rPr>
                <w:color w:val="000000" w:themeColor="text1"/>
                <w:lang w:eastAsia="ja-JP"/>
              </w:rPr>
              <w:t xml:space="preserve"> </w:t>
            </w:r>
            <w:r>
              <w:rPr>
                <w:color w:val="000000" w:themeColor="text1"/>
                <w:lang w:eastAsia="ja-JP"/>
              </w:rPr>
              <w:t xml:space="preserve">of </w:t>
            </w:r>
            <w:r>
              <w:rPr>
                <w:lang w:eastAsia="zh-CN"/>
              </w:rPr>
              <w:t>m</w:t>
            </w:r>
            <w:r w:rsidRPr="00094E7E">
              <w:rPr>
                <w:rFonts w:hint="eastAsia"/>
                <w:lang w:eastAsia="zh-CN"/>
              </w:rPr>
              <w:t>ock</w:t>
            </w:r>
            <w:r w:rsidR="00B703CE">
              <w:rPr>
                <w:rFonts w:hint="eastAsia"/>
                <w:lang w:eastAsia="zh-CN"/>
              </w:rPr>
              <w:t>-</w:t>
            </w:r>
            <w:r w:rsidRPr="00094E7E">
              <w:rPr>
                <w:rFonts w:hint="eastAsia"/>
                <w:lang w:eastAsia="zh-CN"/>
              </w:rPr>
              <w:t>up</w:t>
            </w:r>
            <w:r>
              <w:rPr>
                <w:lang w:eastAsia="zh-CN"/>
              </w:rPr>
              <w:t xml:space="preserve"> for Integrated SB14</w:t>
            </w:r>
          </w:p>
        </w:tc>
        <w:tc>
          <w:tcPr>
            <w:tcW w:w="2160" w:type="dxa"/>
            <w:tcBorders>
              <w:top w:val="single" w:sz="4" w:space="0" w:color="auto"/>
              <w:left w:val="single" w:sz="4" w:space="0" w:color="auto"/>
              <w:bottom w:val="single" w:sz="4" w:space="0" w:color="auto"/>
              <w:right w:val="single" w:sz="4" w:space="0" w:color="auto"/>
            </w:tcBorders>
          </w:tcPr>
          <w:p w14:paraId="70F1CAA6" w14:textId="77777777" w:rsidR="00F80CC6" w:rsidRDefault="00F80CC6" w:rsidP="008F19C8">
            <w:pPr>
              <w:jc w:val="center"/>
            </w:pPr>
          </w:p>
        </w:tc>
        <w:tc>
          <w:tcPr>
            <w:tcW w:w="1980" w:type="dxa"/>
            <w:tcBorders>
              <w:top w:val="single" w:sz="4" w:space="0" w:color="auto"/>
              <w:left w:val="single" w:sz="4" w:space="0" w:color="auto"/>
              <w:bottom w:val="single" w:sz="4" w:space="0" w:color="auto"/>
              <w:right w:val="single" w:sz="4" w:space="0" w:color="auto"/>
            </w:tcBorders>
          </w:tcPr>
          <w:p w14:paraId="06F83ADE" w14:textId="3D4EA88A" w:rsidR="00F80CC6" w:rsidRDefault="00F969D8" w:rsidP="008F19C8">
            <w:pPr>
              <w:jc w:val="center"/>
              <w:rPr>
                <w:lang w:eastAsia="zh-CN"/>
              </w:rPr>
            </w:pPr>
            <w:r>
              <w:t xml:space="preserve">T0 + </w:t>
            </w:r>
            <w:r w:rsidR="00A65AFB">
              <w:rPr>
                <w:rFonts w:hint="eastAsia"/>
                <w:lang w:eastAsia="zh-CN"/>
              </w:rPr>
              <w:t>20</w:t>
            </w:r>
          </w:p>
        </w:tc>
      </w:tr>
      <w:tr w:rsidR="00002BEA" w14:paraId="2571DDEE" w14:textId="77777777" w:rsidTr="009E30E5">
        <w:tc>
          <w:tcPr>
            <w:tcW w:w="1345" w:type="dxa"/>
            <w:tcBorders>
              <w:top w:val="single" w:sz="4" w:space="0" w:color="auto"/>
              <w:left w:val="single" w:sz="4" w:space="0" w:color="auto"/>
              <w:bottom w:val="single" w:sz="4" w:space="0" w:color="auto"/>
              <w:right w:val="single" w:sz="4" w:space="0" w:color="auto"/>
            </w:tcBorders>
          </w:tcPr>
          <w:p w14:paraId="173C3FB9" w14:textId="686BA8A8" w:rsidR="00002BEA" w:rsidRPr="008C1151" w:rsidRDefault="00A97DCF" w:rsidP="008F19C8">
            <w:pPr>
              <w:jc w:val="center"/>
              <w:rPr>
                <w:b/>
              </w:rPr>
            </w:pPr>
            <w:r w:rsidRPr="008C1151">
              <w:rPr>
                <w:b/>
              </w:rPr>
              <w:t>Task 1</w:t>
            </w:r>
          </w:p>
        </w:tc>
        <w:tc>
          <w:tcPr>
            <w:tcW w:w="3690" w:type="dxa"/>
            <w:tcBorders>
              <w:top w:val="single" w:sz="4" w:space="0" w:color="auto"/>
              <w:left w:val="single" w:sz="4" w:space="0" w:color="auto"/>
              <w:bottom w:val="single" w:sz="4" w:space="0" w:color="auto"/>
              <w:right w:val="single" w:sz="4" w:space="0" w:color="auto"/>
            </w:tcBorders>
          </w:tcPr>
          <w:p w14:paraId="7D656BC7" w14:textId="413D4ADA" w:rsidR="00002BEA" w:rsidRDefault="007E08F9" w:rsidP="008F19C8">
            <w:r>
              <w:rPr>
                <w:color w:val="000000" w:themeColor="text1"/>
                <w:lang w:eastAsia="ja-JP"/>
              </w:rPr>
              <w:t>Qualification Report</w:t>
            </w:r>
            <w:r w:rsidRPr="00094E7E">
              <w:rPr>
                <w:color w:val="000000" w:themeColor="text1"/>
                <w:lang w:eastAsia="ja-JP"/>
              </w:rPr>
              <w:t xml:space="preserve"> </w:t>
            </w:r>
            <w:r>
              <w:rPr>
                <w:color w:val="000000" w:themeColor="text1"/>
                <w:lang w:eastAsia="ja-JP"/>
              </w:rPr>
              <w:t xml:space="preserve">of </w:t>
            </w:r>
            <w:r>
              <w:rPr>
                <w:lang w:eastAsia="zh-CN"/>
              </w:rPr>
              <w:t>m</w:t>
            </w:r>
            <w:r w:rsidRPr="00094E7E">
              <w:rPr>
                <w:rFonts w:hint="eastAsia"/>
                <w:lang w:eastAsia="zh-CN"/>
              </w:rPr>
              <w:t>ock</w:t>
            </w:r>
            <w:r w:rsidR="00480923">
              <w:rPr>
                <w:rFonts w:hint="eastAsia"/>
                <w:lang w:eastAsia="zh-CN"/>
              </w:rPr>
              <w:t>-</w:t>
            </w:r>
            <w:r w:rsidRPr="00094E7E">
              <w:rPr>
                <w:rFonts w:hint="eastAsia"/>
                <w:lang w:eastAsia="zh-CN"/>
              </w:rPr>
              <w:t>up</w:t>
            </w:r>
            <w:r>
              <w:rPr>
                <w:lang w:eastAsia="zh-CN"/>
              </w:rPr>
              <w:t xml:space="preserve"> for Integrated SB1</w:t>
            </w:r>
            <w:r w:rsidR="00A97DCF">
              <w:rPr>
                <w:lang w:eastAsia="zh-CN"/>
              </w:rPr>
              <w:t>5</w:t>
            </w:r>
          </w:p>
        </w:tc>
        <w:tc>
          <w:tcPr>
            <w:tcW w:w="2160" w:type="dxa"/>
            <w:tcBorders>
              <w:top w:val="single" w:sz="4" w:space="0" w:color="auto"/>
              <w:left w:val="single" w:sz="4" w:space="0" w:color="auto"/>
              <w:bottom w:val="single" w:sz="4" w:space="0" w:color="auto"/>
              <w:right w:val="single" w:sz="4" w:space="0" w:color="auto"/>
            </w:tcBorders>
          </w:tcPr>
          <w:p w14:paraId="36E4ADC0" w14:textId="77777777" w:rsidR="00002BEA" w:rsidRDefault="00002BEA" w:rsidP="008F19C8">
            <w:pPr>
              <w:jc w:val="center"/>
            </w:pPr>
          </w:p>
        </w:tc>
        <w:tc>
          <w:tcPr>
            <w:tcW w:w="1980" w:type="dxa"/>
            <w:tcBorders>
              <w:top w:val="single" w:sz="4" w:space="0" w:color="auto"/>
              <w:left w:val="single" w:sz="4" w:space="0" w:color="auto"/>
              <w:bottom w:val="single" w:sz="4" w:space="0" w:color="auto"/>
              <w:right w:val="single" w:sz="4" w:space="0" w:color="auto"/>
            </w:tcBorders>
          </w:tcPr>
          <w:p w14:paraId="7DEA6D59" w14:textId="7B4344C9" w:rsidR="00002BEA" w:rsidRDefault="00A65AFB" w:rsidP="008F19C8">
            <w:pPr>
              <w:jc w:val="center"/>
            </w:pPr>
            <w:r>
              <w:t xml:space="preserve">T0 + </w:t>
            </w:r>
            <w:r>
              <w:rPr>
                <w:rFonts w:hint="eastAsia"/>
                <w:lang w:eastAsia="zh-CN"/>
              </w:rPr>
              <w:t>20</w:t>
            </w:r>
          </w:p>
        </w:tc>
      </w:tr>
      <w:tr w:rsidR="00002BEA" w14:paraId="6348EB48" w14:textId="77777777" w:rsidTr="009E30E5">
        <w:tc>
          <w:tcPr>
            <w:tcW w:w="1345" w:type="dxa"/>
            <w:tcBorders>
              <w:top w:val="single" w:sz="4" w:space="0" w:color="auto"/>
              <w:left w:val="single" w:sz="4" w:space="0" w:color="auto"/>
              <w:bottom w:val="single" w:sz="4" w:space="0" w:color="auto"/>
              <w:right w:val="single" w:sz="4" w:space="0" w:color="auto"/>
            </w:tcBorders>
          </w:tcPr>
          <w:p w14:paraId="55FDE7D2" w14:textId="3A50AA69" w:rsidR="00002BEA" w:rsidRPr="008C1151" w:rsidRDefault="00A97DCF" w:rsidP="008F19C8">
            <w:pPr>
              <w:jc w:val="center"/>
              <w:rPr>
                <w:b/>
              </w:rPr>
            </w:pPr>
            <w:r w:rsidRPr="008C1151">
              <w:rPr>
                <w:b/>
              </w:rPr>
              <w:t>Task 1</w:t>
            </w:r>
          </w:p>
        </w:tc>
        <w:tc>
          <w:tcPr>
            <w:tcW w:w="3690" w:type="dxa"/>
            <w:tcBorders>
              <w:top w:val="single" w:sz="4" w:space="0" w:color="auto"/>
              <w:left w:val="single" w:sz="4" w:space="0" w:color="auto"/>
              <w:bottom w:val="single" w:sz="4" w:space="0" w:color="auto"/>
              <w:right w:val="single" w:sz="4" w:space="0" w:color="auto"/>
            </w:tcBorders>
          </w:tcPr>
          <w:p w14:paraId="08B35855" w14:textId="2E1E0F87" w:rsidR="00002BEA" w:rsidRDefault="007E08F9" w:rsidP="008F19C8">
            <w:r>
              <w:rPr>
                <w:color w:val="000000" w:themeColor="text1"/>
                <w:lang w:eastAsia="ja-JP"/>
              </w:rPr>
              <w:t>Qualification Report</w:t>
            </w:r>
            <w:r w:rsidRPr="00094E7E">
              <w:rPr>
                <w:color w:val="000000" w:themeColor="text1"/>
                <w:lang w:eastAsia="ja-JP"/>
              </w:rPr>
              <w:t xml:space="preserve"> </w:t>
            </w:r>
            <w:r>
              <w:rPr>
                <w:color w:val="000000" w:themeColor="text1"/>
                <w:lang w:eastAsia="ja-JP"/>
              </w:rPr>
              <w:t xml:space="preserve">of </w:t>
            </w:r>
            <w:r>
              <w:rPr>
                <w:lang w:eastAsia="zh-CN"/>
              </w:rPr>
              <w:t>m</w:t>
            </w:r>
            <w:r w:rsidRPr="00094E7E">
              <w:rPr>
                <w:rFonts w:hint="eastAsia"/>
                <w:lang w:eastAsia="zh-CN"/>
              </w:rPr>
              <w:t>ock</w:t>
            </w:r>
            <w:r w:rsidR="00480923">
              <w:rPr>
                <w:rFonts w:hint="eastAsia"/>
                <w:lang w:eastAsia="zh-CN"/>
              </w:rPr>
              <w:t>-</w:t>
            </w:r>
            <w:r w:rsidRPr="00094E7E">
              <w:rPr>
                <w:rFonts w:hint="eastAsia"/>
                <w:lang w:eastAsia="zh-CN"/>
              </w:rPr>
              <w:t>up</w:t>
            </w:r>
            <w:r>
              <w:rPr>
                <w:lang w:eastAsia="zh-CN"/>
              </w:rPr>
              <w:t xml:space="preserve"> for Integrated SB1</w:t>
            </w:r>
            <w:r w:rsidR="00A97DCF">
              <w:rPr>
                <w:lang w:eastAsia="zh-CN"/>
              </w:rPr>
              <w:t>6</w:t>
            </w:r>
          </w:p>
        </w:tc>
        <w:tc>
          <w:tcPr>
            <w:tcW w:w="2160" w:type="dxa"/>
            <w:tcBorders>
              <w:top w:val="single" w:sz="4" w:space="0" w:color="auto"/>
              <w:left w:val="single" w:sz="4" w:space="0" w:color="auto"/>
              <w:bottom w:val="single" w:sz="4" w:space="0" w:color="auto"/>
              <w:right w:val="single" w:sz="4" w:space="0" w:color="auto"/>
            </w:tcBorders>
          </w:tcPr>
          <w:p w14:paraId="635074B7" w14:textId="77777777" w:rsidR="00002BEA" w:rsidRDefault="00002BEA" w:rsidP="008F19C8">
            <w:pPr>
              <w:jc w:val="center"/>
            </w:pPr>
          </w:p>
        </w:tc>
        <w:tc>
          <w:tcPr>
            <w:tcW w:w="1980" w:type="dxa"/>
            <w:tcBorders>
              <w:top w:val="single" w:sz="4" w:space="0" w:color="auto"/>
              <w:left w:val="single" w:sz="4" w:space="0" w:color="auto"/>
              <w:bottom w:val="single" w:sz="4" w:space="0" w:color="auto"/>
              <w:right w:val="single" w:sz="4" w:space="0" w:color="auto"/>
            </w:tcBorders>
          </w:tcPr>
          <w:p w14:paraId="209A8765" w14:textId="5EB2C908" w:rsidR="00002BEA" w:rsidRDefault="00A65AFB" w:rsidP="008F19C8">
            <w:pPr>
              <w:jc w:val="center"/>
            </w:pPr>
            <w:r>
              <w:t xml:space="preserve">T0 + </w:t>
            </w:r>
            <w:r>
              <w:rPr>
                <w:rFonts w:hint="eastAsia"/>
                <w:lang w:eastAsia="zh-CN"/>
              </w:rPr>
              <w:t>20</w:t>
            </w:r>
          </w:p>
        </w:tc>
      </w:tr>
      <w:tr w:rsidR="008F19C8" w14:paraId="2C2D6B8E" w14:textId="77777777" w:rsidTr="009E30E5">
        <w:tc>
          <w:tcPr>
            <w:tcW w:w="1345" w:type="dxa"/>
            <w:tcBorders>
              <w:top w:val="single" w:sz="4" w:space="0" w:color="auto"/>
              <w:left w:val="single" w:sz="4" w:space="0" w:color="auto"/>
              <w:bottom w:val="single" w:sz="4" w:space="0" w:color="auto"/>
              <w:right w:val="single" w:sz="4" w:space="0" w:color="auto"/>
            </w:tcBorders>
          </w:tcPr>
          <w:p w14:paraId="6A86922E" w14:textId="44FFF4FA" w:rsidR="008F19C8" w:rsidRPr="0041366A" w:rsidRDefault="00BB4858" w:rsidP="008F19C8">
            <w:pPr>
              <w:jc w:val="center"/>
              <w:rPr>
                <w:b/>
                <w:lang w:eastAsia="zh-CN"/>
              </w:rPr>
            </w:pPr>
            <w:r w:rsidRPr="0041366A">
              <w:rPr>
                <w:rFonts w:hint="eastAsia"/>
                <w:b/>
                <w:lang w:eastAsia="zh-CN"/>
              </w:rPr>
              <w:t>Task 2</w:t>
            </w:r>
          </w:p>
        </w:tc>
        <w:tc>
          <w:tcPr>
            <w:tcW w:w="3690" w:type="dxa"/>
            <w:tcBorders>
              <w:top w:val="single" w:sz="4" w:space="0" w:color="auto"/>
              <w:left w:val="single" w:sz="4" w:space="0" w:color="auto"/>
              <w:bottom w:val="single" w:sz="4" w:space="0" w:color="auto"/>
              <w:right w:val="single" w:sz="4" w:space="0" w:color="auto"/>
            </w:tcBorders>
          </w:tcPr>
          <w:p w14:paraId="47A2D357" w14:textId="119625F5" w:rsidR="008F19C8" w:rsidRPr="0041366A" w:rsidRDefault="0041366A" w:rsidP="008F19C8">
            <w:pPr>
              <w:rPr>
                <w:b/>
                <w:lang w:eastAsia="zh-CN"/>
              </w:rPr>
            </w:pPr>
            <w:r w:rsidRPr="0041366A">
              <w:rPr>
                <w:rFonts w:hint="eastAsia"/>
                <w:b/>
                <w:lang w:eastAsia="zh-CN"/>
              </w:rPr>
              <w:t>Production</w:t>
            </w:r>
          </w:p>
        </w:tc>
        <w:tc>
          <w:tcPr>
            <w:tcW w:w="2160" w:type="dxa"/>
            <w:tcBorders>
              <w:top w:val="single" w:sz="4" w:space="0" w:color="auto"/>
              <w:left w:val="single" w:sz="4" w:space="0" w:color="auto"/>
              <w:bottom w:val="single" w:sz="4" w:space="0" w:color="auto"/>
              <w:right w:val="single" w:sz="4" w:space="0" w:color="auto"/>
            </w:tcBorders>
          </w:tcPr>
          <w:p w14:paraId="4C928845" w14:textId="77777777" w:rsidR="008F19C8" w:rsidRDefault="008F19C8" w:rsidP="008F19C8">
            <w:pPr>
              <w:jc w:val="center"/>
            </w:pPr>
          </w:p>
        </w:tc>
        <w:tc>
          <w:tcPr>
            <w:tcW w:w="1980" w:type="dxa"/>
            <w:tcBorders>
              <w:top w:val="single" w:sz="4" w:space="0" w:color="auto"/>
              <w:left w:val="single" w:sz="4" w:space="0" w:color="auto"/>
              <w:bottom w:val="single" w:sz="4" w:space="0" w:color="auto"/>
              <w:right w:val="single" w:sz="4" w:space="0" w:color="auto"/>
            </w:tcBorders>
          </w:tcPr>
          <w:p w14:paraId="2C82ACD6" w14:textId="2DDFE2FB" w:rsidR="008F19C8" w:rsidRDefault="00847BE2" w:rsidP="008F19C8">
            <w:pPr>
              <w:jc w:val="center"/>
              <w:rPr>
                <w:lang w:eastAsia="zh-CN"/>
              </w:rPr>
            </w:pPr>
            <w:r>
              <w:rPr>
                <w:rFonts w:hint="eastAsia"/>
                <w:lang w:eastAsia="zh-CN"/>
              </w:rPr>
              <w:t>T0 + 22</w:t>
            </w:r>
          </w:p>
        </w:tc>
      </w:tr>
      <w:tr w:rsidR="005848B9" w14:paraId="6D30E084" w14:textId="77777777" w:rsidTr="009E30E5">
        <w:tc>
          <w:tcPr>
            <w:tcW w:w="1345" w:type="dxa"/>
            <w:tcBorders>
              <w:top w:val="single" w:sz="4" w:space="0" w:color="auto"/>
              <w:left w:val="single" w:sz="4" w:space="0" w:color="auto"/>
              <w:bottom w:val="single" w:sz="4" w:space="0" w:color="auto"/>
              <w:right w:val="single" w:sz="4" w:space="0" w:color="auto"/>
            </w:tcBorders>
          </w:tcPr>
          <w:p w14:paraId="3547DF4D" w14:textId="1BEBDB13" w:rsidR="005848B9" w:rsidRPr="008C1151" w:rsidRDefault="005848B9" w:rsidP="008F19C8">
            <w:pPr>
              <w:jc w:val="center"/>
              <w:rPr>
                <w:b/>
                <w:lang w:eastAsia="zh-CN"/>
              </w:rPr>
            </w:pPr>
            <w:r w:rsidRPr="008C1151">
              <w:rPr>
                <w:b/>
              </w:rPr>
              <w:t>MRR</w:t>
            </w:r>
            <w:r w:rsidR="0031124D">
              <w:rPr>
                <w:rFonts w:hint="eastAsia"/>
                <w:b/>
                <w:lang w:eastAsia="zh-CN"/>
              </w:rPr>
              <w:t xml:space="preserve"> </w:t>
            </w:r>
            <w:r w:rsidR="0031124D" w:rsidRPr="008C1151">
              <w:rPr>
                <w:b/>
              </w:rPr>
              <w:t>Task 2</w:t>
            </w:r>
          </w:p>
        </w:tc>
        <w:tc>
          <w:tcPr>
            <w:tcW w:w="3690" w:type="dxa"/>
            <w:tcBorders>
              <w:top w:val="single" w:sz="4" w:space="0" w:color="auto"/>
              <w:left w:val="single" w:sz="4" w:space="0" w:color="auto"/>
              <w:bottom w:val="single" w:sz="4" w:space="0" w:color="auto"/>
              <w:right w:val="single" w:sz="4" w:space="0" w:color="auto"/>
            </w:tcBorders>
          </w:tcPr>
          <w:p w14:paraId="214E6DC8" w14:textId="137BEFF0" w:rsidR="005848B9" w:rsidRDefault="00D536D3" w:rsidP="008F19C8">
            <w:r>
              <w:t>Manufacturing and Inspection Plan</w:t>
            </w:r>
          </w:p>
        </w:tc>
        <w:tc>
          <w:tcPr>
            <w:tcW w:w="2160" w:type="dxa"/>
            <w:tcBorders>
              <w:top w:val="single" w:sz="4" w:space="0" w:color="auto"/>
              <w:left w:val="single" w:sz="4" w:space="0" w:color="auto"/>
              <w:bottom w:val="single" w:sz="4" w:space="0" w:color="auto"/>
              <w:right w:val="single" w:sz="4" w:space="0" w:color="auto"/>
            </w:tcBorders>
          </w:tcPr>
          <w:p w14:paraId="58D65F35" w14:textId="2FFEAE47" w:rsidR="005848B9" w:rsidRDefault="00D536D3" w:rsidP="008F19C8">
            <w:pPr>
              <w:jc w:val="cente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rsidR="00E607F9">
              <w:rPr>
                <w:rFonts w:hint="eastAsia"/>
                <w:lang w:eastAsia="zh-CN"/>
              </w:rPr>
              <w:t xml:space="preserve"> </w:t>
            </w:r>
            <w:r w:rsidR="00E607F9">
              <w:t>Section</w:t>
            </w:r>
            <w:r w:rsidR="005229A1">
              <w:rPr>
                <w:rFonts w:hint="eastAsia"/>
                <w:lang w:eastAsia="zh-CN"/>
              </w:rPr>
              <w:t xml:space="preserve"> 8.4.2 and</w:t>
            </w:r>
            <w:r>
              <w:t xml:space="preserve"> </w:t>
            </w:r>
            <w:r>
              <w:rPr>
                <w:color w:val="000000"/>
                <w:lang w:eastAsia="ko-KR"/>
              </w:rPr>
              <w:t>A</w:t>
            </w:r>
            <w:r w:rsidRPr="00A844E5">
              <w:rPr>
                <w:color w:val="000000"/>
                <w:lang w:eastAsia="ko-KR"/>
              </w:rPr>
              <w:t xml:space="preserve">ppendix </w:t>
            </w:r>
            <w:r w:rsidR="00C42259">
              <w:rPr>
                <w:color w:val="000000"/>
                <w:lang w:eastAsia="ko-KR"/>
              </w:rPr>
              <w:t>V</w:t>
            </w:r>
            <w:r>
              <w:rPr>
                <w:color w:val="000000"/>
                <w:lang w:eastAsia="ko-KR"/>
              </w:rPr>
              <w:t>III</w:t>
            </w:r>
          </w:p>
        </w:tc>
        <w:tc>
          <w:tcPr>
            <w:tcW w:w="1980" w:type="dxa"/>
            <w:tcBorders>
              <w:top w:val="single" w:sz="4" w:space="0" w:color="auto"/>
              <w:left w:val="single" w:sz="4" w:space="0" w:color="auto"/>
              <w:bottom w:val="single" w:sz="4" w:space="0" w:color="auto"/>
              <w:right w:val="single" w:sz="4" w:space="0" w:color="auto"/>
            </w:tcBorders>
          </w:tcPr>
          <w:p w14:paraId="330F4E05" w14:textId="252B61B8" w:rsidR="005848B9" w:rsidRDefault="00344550" w:rsidP="008F19C8">
            <w:pPr>
              <w:jc w:val="center"/>
            </w:pPr>
            <w:r>
              <w:rPr>
                <w:rFonts w:hint="eastAsia"/>
                <w:lang w:eastAsia="zh-CN"/>
              </w:rPr>
              <w:t>T0 + 24</w:t>
            </w:r>
          </w:p>
        </w:tc>
      </w:tr>
      <w:tr w:rsidR="00E5465C" w14:paraId="5C25F036" w14:textId="77777777" w:rsidTr="009E30E5">
        <w:tc>
          <w:tcPr>
            <w:tcW w:w="1345" w:type="dxa"/>
            <w:tcBorders>
              <w:top w:val="single" w:sz="4" w:space="0" w:color="auto"/>
              <w:left w:val="single" w:sz="4" w:space="0" w:color="auto"/>
              <w:bottom w:val="single" w:sz="4" w:space="0" w:color="auto"/>
              <w:right w:val="single" w:sz="4" w:space="0" w:color="auto"/>
            </w:tcBorders>
          </w:tcPr>
          <w:p w14:paraId="1F34D099" w14:textId="32AEAFA8" w:rsidR="00E5465C" w:rsidRPr="008C1151" w:rsidRDefault="002B10E6" w:rsidP="008F19C8">
            <w:pPr>
              <w:jc w:val="center"/>
              <w:rPr>
                <w:b/>
                <w:lang w:eastAsia="zh-CN"/>
              </w:rPr>
            </w:pPr>
            <w:r>
              <w:rPr>
                <w:rFonts w:hint="eastAsia"/>
                <w:b/>
                <w:lang w:eastAsia="zh-CN"/>
              </w:rPr>
              <w:t>MRR</w:t>
            </w:r>
            <w:r w:rsidR="0031124D" w:rsidRPr="008C1151">
              <w:rPr>
                <w:b/>
              </w:rPr>
              <w:t xml:space="preserve"> Task 2</w:t>
            </w:r>
          </w:p>
        </w:tc>
        <w:tc>
          <w:tcPr>
            <w:tcW w:w="3690" w:type="dxa"/>
            <w:tcBorders>
              <w:top w:val="single" w:sz="4" w:space="0" w:color="auto"/>
              <w:left w:val="single" w:sz="4" w:space="0" w:color="auto"/>
              <w:bottom w:val="single" w:sz="4" w:space="0" w:color="auto"/>
              <w:right w:val="single" w:sz="4" w:space="0" w:color="auto"/>
            </w:tcBorders>
          </w:tcPr>
          <w:p w14:paraId="483339AD" w14:textId="739F7CED" w:rsidR="00E5465C" w:rsidRDefault="00285D76" w:rsidP="008F19C8">
            <w:pPr>
              <w:rPr>
                <w:lang w:eastAsia="zh-CN"/>
              </w:rPr>
            </w:pPr>
            <w:r>
              <w:rPr>
                <w:rFonts w:hint="eastAsia"/>
                <w:lang w:eastAsia="zh-CN"/>
              </w:rPr>
              <w:t xml:space="preserve">Manufacturing </w:t>
            </w:r>
            <w:r>
              <w:rPr>
                <w:lang w:eastAsia="zh-CN"/>
              </w:rPr>
              <w:t>Readiness</w:t>
            </w:r>
            <w:r>
              <w:rPr>
                <w:rFonts w:hint="eastAsia"/>
                <w:lang w:eastAsia="zh-CN"/>
              </w:rPr>
              <w:t xml:space="preserve"> Review</w:t>
            </w:r>
          </w:p>
        </w:tc>
        <w:tc>
          <w:tcPr>
            <w:tcW w:w="2160" w:type="dxa"/>
            <w:tcBorders>
              <w:top w:val="single" w:sz="4" w:space="0" w:color="auto"/>
              <w:left w:val="single" w:sz="4" w:space="0" w:color="auto"/>
              <w:bottom w:val="single" w:sz="4" w:space="0" w:color="auto"/>
              <w:right w:val="single" w:sz="4" w:space="0" w:color="auto"/>
            </w:tcBorders>
          </w:tcPr>
          <w:p w14:paraId="70386F3F" w14:textId="6E3B9F11" w:rsidR="00E5465C" w:rsidRDefault="00930566" w:rsidP="008F19C8">
            <w:pPr>
              <w:jc w:val="cente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rPr>
                <w:rFonts w:hint="eastAsia"/>
                <w:lang w:eastAsia="zh-CN"/>
              </w:rPr>
              <w:t xml:space="preserve"> </w:t>
            </w:r>
            <w:r>
              <w:t>Section</w:t>
            </w:r>
            <w:r>
              <w:rPr>
                <w:rFonts w:hint="eastAsia"/>
                <w:lang w:eastAsia="zh-CN"/>
              </w:rPr>
              <w:t xml:space="preserve"> 6.1.</w:t>
            </w:r>
            <w:r w:rsidR="002B10E6">
              <w:rPr>
                <w:rFonts w:hint="eastAsia"/>
                <w:lang w:eastAsia="zh-CN"/>
              </w:rPr>
              <w:t>5.2</w:t>
            </w:r>
            <w:r>
              <w:rPr>
                <w:rFonts w:hint="eastAsia"/>
                <w:lang w:eastAsia="zh-CN"/>
              </w:rPr>
              <w:t>.3</w:t>
            </w:r>
          </w:p>
        </w:tc>
        <w:tc>
          <w:tcPr>
            <w:tcW w:w="1980" w:type="dxa"/>
            <w:tcBorders>
              <w:top w:val="single" w:sz="4" w:space="0" w:color="auto"/>
              <w:left w:val="single" w:sz="4" w:space="0" w:color="auto"/>
              <w:bottom w:val="single" w:sz="4" w:space="0" w:color="auto"/>
              <w:right w:val="single" w:sz="4" w:space="0" w:color="auto"/>
            </w:tcBorders>
          </w:tcPr>
          <w:p w14:paraId="4010B614" w14:textId="7C0B096F" w:rsidR="00E5465C" w:rsidRDefault="002B10E6" w:rsidP="008F19C8">
            <w:pPr>
              <w:jc w:val="center"/>
            </w:pPr>
            <w:r>
              <w:rPr>
                <w:rFonts w:hint="eastAsia"/>
                <w:lang w:eastAsia="zh-CN"/>
              </w:rPr>
              <w:t>T0 + 24</w:t>
            </w:r>
          </w:p>
        </w:tc>
      </w:tr>
      <w:tr w:rsidR="0028426F" w14:paraId="096C6819" w14:textId="77777777" w:rsidTr="009E30E5">
        <w:tc>
          <w:tcPr>
            <w:tcW w:w="1345" w:type="dxa"/>
            <w:tcBorders>
              <w:top w:val="single" w:sz="4" w:space="0" w:color="auto"/>
              <w:left w:val="single" w:sz="4" w:space="0" w:color="auto"/>
              <w:bottom w:val="single" w:sz="4" w:space="0" w:color="auto"/>
              <w:right w:val="single" w:sz="4" w:space="0" w:color="auto"/>
            </w:tcBorders>
          </w:tcPr>
          <w:p w14:paraId="466B7859" w14:textId="17ACFB3A" w:rsidR="0028426F" w:rsidRPr="008C1151" w:rsidRDefault="006562D0" w:rsidP="00F21A7C">
            <w:pPr>
              <w:jc w:val="center"/>
              <w:rPr>
                <w:b/>
              </w:rPr>
            </w:pPr>
            <w:r w:rsidRPr="008C1151">
              <w:rPr>
                <w:b/>
              </w:rPr>
              <w:t>Task 2</w:t>
            </w:r>
          </w:p>
        </w:tc>
        <w:tc>
          <w:tcPr>
            <w:tcW w:w="3690" w:type="dxa"/>
            <w:tcBorders>
              <w:top w:val="single" w:sz="4" w:space="0" w:color="auto"/>
              <w:left w:val="single" w:sz="4" w:space="0" w:color="auto"/>
              <w:bottom w:val="single" w:sz="4" w:space="0" w:color="auto"/>
              <w:right w:val="single" w:sz="4" w:space="0" w:color="auto"/>
            </w:tcBorders>
          </w:tcPr>
          <w:p w14:paraId="23F4C39A" w14:textId="552A9D08" w:rsidR="0028426F" w:rsidRDefault="0028426F" w:rsidP="00F21A7C">
            <w:pPr>
              <w:rPr>
                <w:lang w:eastAsia="zh-CN"/>
              </w:rPr>
            </w:pPr>
            <w:r>
              <w:rPr>
                <w:rFonts w:hint="eastAsia"/>
                <w:lang w:eastAsia="zh-CN"/>
              </w:rPr>
              <w:t>Welding Da</w:t>
            </w:r>
            <w:r w:rsidR="006562D0">
              <w:rPr>
                <w:rFonts w:hint="eastAsia"/>
                <w:lang w:eastAsia="zh-CN"/>
              </w:rPr>
              <w:t xml:space="preserve">ta Package </w:t>
            </w:r>
          </w:p>
        </w:tc>
        <w:tc>
          <w:tcPr>
            <w:tcW w:w="2160" w:type="dxa"/>
            <w:tcBorders>
              <w:top w:val="single" w:sz="4" w:space="0" w:color="auto"/>
              <w:left w:val="single" w:sz="4" w:space="0" w:color="auto"/>
              <w:bottom w:val="single" w:sz="4" w:space="0" w:color="auto"/>
              <w:right w:val="single" w:sz="4" w:space="0" w:color="auto"/>
            </w:tcBorders>
          </w:tcPr>
          <w:p w14:paraId="0000B98D" w14:textId="77777777" w:rsidR="0028426F" w:rsidRDefault="0028426F" w:rsidP="00F21A7C">
            <w:pPr>
              <w:jc w:val="center"/>
            </w:pPr>
          </w:p>
        </w:tc>
        <w:tc>
          <w:tcPr>
            <w:tcW w:w="1980" w:type="dxa"/>
            <w:tcBorders>
              <w:top w:val="single" w:sz="4" w:space="0" w:color="auto"/>
              <w:left w:val="single" w:sz="4" w:space="0" w:color="auto"/>
              <w:bottom w:val="single" w:sz="4" w:space="0" w:color="auto"/>
              <w:right w:val="single" w:sz="4" w:space="0" w:color="auto"/>
            </w:tcBorders>
          </w:tcPr>
          <w:p w14:paraId="36DAF817" w14:textId="2A52D689" w:rsidR="0028426F" w:rsidRDefault="00A8585D" w:rsidP="00F21A7C">
            <w:pPr>
              <w:jc w:val="center"/>
              <w:rPr>
                <w:lang w:eastAsia="zh-CN"/>
              </w:rPr>
            </w:pPr>
            <w:r>
              <w:rPr>
                <w:rFonts w:hint="eastAsia"/>
                <w:lang w:eastAsia="zh-CN"/>
              </w:rPr>
              <w:t>P</w:t>
            </w:r>
            <w:r>
              <w:t>rior to the welding operation</w:t>
            </w:r>
          </w:p>
        </w:tc>
      </w:tr>
      <w:tr w:rsidR="00F21A7C" w14:paraId="0699D0D1" w14:textId="77777777" w:rsidTr="009E30E5">
        <w:tc>
          <w:tcPr>
            <w:tcW w:w="1345" w:type="dxa"/>
            <w:tcBorders>
              <w:top w:val="single" w:sz="4" w:space="0" w:color="auto"/>
              <w:left w:val="single" w:sz="4" w:space="0" w:color="auto"/>
              <w:bottom w:val="single" w:sz="4" w:space="0" w:color="auto"/>
              <w:right w:val="single" w:sz="4" w:space="0" w:color="auto"/>
            </w:tcBorders>
          </w:tcPr>
          <w:p w14:paraId="4D293876" w14:textId="4E838F34" w:rsidR="00F21A7C" w:rsidRPr="008C1151" w:rsidRDefault="00F21A7C" w:rsidP="00F21A7C">
            <w:pPr>
              <w:jc w:val="center"/>
              <w:rPr>
                <w:b/>
              </w:rPr>
            </w:pPr>
            <w:r w:rsidRPr="008C1151">
              <w:rPr>
                <w:b/>
              </w:rPr>
              <w:t>Task 2</w:t>
            </w:r>
          </w:p>
        </w:tc>
        <w:tc>
          <w:tcPr>
            <w:tcW w:w="3690" w:type="dxa"/>
            <w:tcBorders>
              <w:top w:val="single" w:sz="4" w:space="0" w:color="auto"/>
              <w:left w:val="single" w:sz="4" w:space="0" w:color="auto"/>
              <w:bottom w:val="single" w:sz="4" w:space="0" w:color="auto"/>
              <w:right w:val="single" w:sz="4" w:space="0" w:color="auto"/>
            </w:tcBorders>
          </w:tcPr>
          <w:p w14:paraId="4167D28C" w14:textId="28198DEA" w:rsidR="00F21A7C" w:rsidRDefault="00F21A7C" w:rsidP="00F21A7C">
            <w:r>
              <w:t>Manufacturing and Test Report for Shield Block 15NDS</w:t>
            </w:r>
          </w:p>
        </w:tc>
        <w:tc>
          <w:tcPr>
            <w:tcW w:w="2160" w:type="dxa"/>
            <w:tcBorders>
              <w:top w:val="single" w:sz="4" w:space="0" w:color="auto"/>
              <w:left w:val="single" w:sz="4" w:space="0" w:color="auto"/>
              <w:bottom w:val="single" w:sz="4" w:space="0" w:color="auto"/>
              <w:right w:val="single" w:sz="4" w:space="0" w:color="auto"/>
            </w:tcBorders>
          </w:tcPr>
          <w:p w14:paraId="470509DE" w14:textId="77777777" w:rsidR="00F21A7C" w:rsidRDefault="00F21A7C" w:rsidP="00F21A7C">
            <w:pPr>
              <w:jc w:val="center"/>
            </w:pPr>
          </w:p>
        </w:tc>
        <w:tc>
          <w:tcPr>
            <w:tcW w:w="1980" w:type="dxa"/>
            <w:tcBorders>
              <w:top w:val="single" w:sz="4" w:space="0" w:color="auto"/>
              <w:left w:val="single" w:sz="4" w:space="0" w:color="auto"/>
              <w:bottom w:val="single" w:sz="4" w:space="0" w:color="auto"/>
              <w:right w:val="single" w:sz="4" w:space="0" w:color="auto"/>
            </w:tcBorders>
          </w:tcPr>
          <w:p w14:paraId="27586EA7" w14:textId="7766238B" w:rsidR="00F21A7C" w:rsidRDefault="00F21A7C" w:rsidP="00F21A7C">
            <w:pPr>
              <w:jc w:val="center"/>
              <w:rPr>
                <w:lang w:eastAsia="zh-CN"/>
              </w:rPr>
            </w:pPr>
            <w:r>
              <w:rPr>
                <w:rFonts w:hint="eastAsia"/>
                <w:lang w:eastAsia="zh-CN"/>
              </w:rPr>
              <w:t>T0 + 36</w:t>
            </w:r>
          </w:p>
        </w:tc>
      </w:tr>
      <w:tr w:rsidR="00F21A7C" w14:paraId="1A9EC489" w14:textId="77777777" w:rsidTr="009E30E5">
        <w:tc>
          <w:tcPr>
            <w:tcW w:w="1345" w:type="dxa"/>
            <w:tcBorders>
              <w:top w:val="single" w:sz="4" w:space="0" w:color="auto"/>
              <w:left w:val="single" w:sz="4" w:space="0" w:color="auto"/>
              <w:bottom w:val="single" w:sz="4" w:space="0" w:color="auto"/>
              <w:right w:val="single" w:sz="4" w:space="0" w:color="auto"/>
            </w:tcBorders>
          </w:tcPr>
          <w:p w14:paraId="4F2FC313" w14:textId="67C9FEC7" w:rsidR="00F21A7C" w:rsidRPr="008C1151" w:rsidRDefault="00F21A7C" w:rsidP="00F21A7C">
            <w:pPr>
              <w:jc w:val="center"/>
              <w:rPr>
                <w:b/>
              </w:rPr>
            </w:pPr>
            <w:r w:rsidRPr="008C1151">
              <w:rPr>
                <w:b/>
              </w:rPr>
              <w:t>Task 2</w:t>
            </w:r>
          </w:p>
        </w:tc>
        <w:tc>
          <w:tcPr>
            <w:tcW w:w="3690" w:type="dxa"/>
            <w:tcBorders>
              <w:top w:val="single" w:sz="4" w:space="0" w:color="auto"/>
              <w:left w:val="single" w:sz="4" w:space="0" w:color="auto"/>
              <w:bottom w:val="single" w:sz="4" w:space="0" w:color="auto"/>
              <w:right w:val="single" w:sz="4" w:space="0" w:color="auto"/>
            </w:tcBorders>
          </w:tcPr>
          <w:p w14:paraId="765B810C" w14:textId="4B40174C" w:rsidR="00F21A7C" w:rsidRDefault="00F21A7C" w:rsidP="00F21A7C">
            <w:r>
              <w:t>Manufacturing and Test Report for HNB Plate 15</w:t>
            </w:r>
          </w:p>
        </w:tc>
        <w:tc>
          <w:tcPr>
            <w:tcW w:w="2160" w:type="dxa"/>
            <w:tcBorders>
              <w:top w:val="single" w:sz="4" w:space="0" w:color="auto"/>
              <w:left w:val="single" w:sz="4" w:space="0" w:color="auto"/>
              <w:bottom w:val="single" w:sz="4" w:space="0" w:color="auto"/>
              <w:right w:val="single" w:sz="4" w:space="0" w:color="auto"/>
            </w:tcBorders>
          </w:tcPr>
          <w:p w14:paraId="2F729EB3" w14:textId="77777777" w:rsidR="00F21A7C" w:rsidRDefault="00F21A7C" w:rsidP="00F21A7C">
            <w:pPr>
              <w:jc w:val="center"/>
            </w:pPr>
          </w:p>
        </w:tc>
        <w:tc>
          <w:tcPr>
            <w:tcW w:w="1980" w:type="dxa"/>
            <w:tcBorders>
              <w:top w:val="single" w:sz="4" w:space="0" w:color="auto"/>
              <w:left w:val="single" w:sz="4" w:space="0" w:color="auto"/>
              <w:bottom w:val="single" w:sz="4" w:space="0" w:color="auto"/>
              <w:right w:val="single" w:sz="4" w:space="0" w:color="auto"/>
            </w:tcBorders>
          </w:tcPr>
          <w:p w14:paraId="5B3EFDE3" w14:textId="74CA93E0" w:rsidR="00F21A7C" w:rsidRDefault="00F21A7C" w:rsidP="00F21A7C">
            <w:pPr>
              <w:jc w:val="center"/>
              <w:rPr>
                <w:lang w:eastAsia="zh-CN"/>
              </w:rPr>
            </w:pPr>
            <w:r>
              <w:rPr>
                <w:rFonts w:hint="eastAsia"/>
                <w:lang w:eastAsia="zh-CN"/>
              </w:rPr>
              <w:t>T0 + 36</w:t>
            </w:r>
          </w:p>
        </w:tc>
      </w:tr>
      <w:tr w:rsidR="00F21A7C" w14:paraId="3087054B" w14:textId="77777777" w:rsidTr="009E30E5">
        <w:tc>
          <w:tcPr>
            <w:tcW w:w="1345" w:type="dxa"/>
            <w:tcBorders>
              <w:top w:val="single" w:sz="4" w:space="0" w:color="auto"/>
              <w:left w:val="single" w:sz="4" w:space="0" w:color="auto"/>
              <w:bottom w:val="single" w:sz="4" w:space="0" w:color="auto"/>
              <w:right w:val="single" w:sz="4" w:space="0" w:color="auto"/>
            </w:tcBorders>
          </w:tcPr>
          <w:p w14:paraId="235546CE" w14:textId="4170DD69" w:rsidR="00F21A7C" w:rsidRPr="008C1151" w:rsidRDefault="00F21A7C" w:rsidP="00F21A7C">
            <w:pPr>
              <w:jc w:val="center"/>
              <w:rPr>
                <w:b/>
              </w:rPr>
            </w:pPr>
            <w:r w:rsidRPr="008C1151">
              <w:rPr>
                <w:b/>
              </w:rPr>
              <w:t>Task 2</w:t>
            </w:r>
          </w:p>
        </w:tc>
        <w:tc>
          <w:tcPr>
            <w:tcW w:w="3690" w:type="dxa"/>
            <w:tcBorders>
              <w:top w:val="single" w:sz="4" w:space="0" w:color="auto"/>
              <w:left w:val="single" w:sz="4" w:space="0" w:color="auto"/>
              <w:bottom w:val="single" w:sz="4" w:space="0" w:color="auto"/>
              <w:right w:val="single" w:sz="4" w:space="0" w:color="auto"/>
            </w:tcBorders>
          </w:tcPr>
          <w:p w14:paraId="198A093B" w14:textId="07925053" w:rsidR="00F21A7C" w:rsidRDefault="00F21A7C" w:rsidP="00F21A7C">
            <w:r>
              <w:t>Manufacturing and Test Report for HNB Plate 14</w:t>
            </w:r>
          </w:p>
        </w:tc>
        <w:tc>
          <w:tcPr>
            <w:tcW w:w="2160" w:type="dxa"/>
            <w:tcBorders>
              <w:top w:val="single" w:sz="4" w:space="0" w:color="auto"/>
              <w:left w:val="single" w:sz="4" w:space="0" w:color="auto"/>
              <w:bottom w:val="single" w:sz="4" w:space="0" w:color="auto"/>
              <w:right w:val="single" w:sz="4" w:space="0" w:color="auto"/>
            </w:tcBorders>
          </w:tcPr>
          <w:p w14:paraId="5F90DF58" w14:textId="77777777" w:rsidR="00F21A7C" w:rsidRDefault="00F21A7C" w:rsidP="00F21A7C">
            <w:pPr>
              <w:jc w:val="center"/>
            </w:pPr>
          </w:p>
        </w:tc>
        <w:tc>
          <w:tcPr>
            <w:tcW w:w="1980" w:type="dxa"/>
            <w:tcBorders>
              <w:top w:val="single" w:sz="4" w:space="0" w:color="auto"/>
              <w:left w:val="single" w:sz="4" w:space="0" w:color="auto"/>
              <w:bottom w:val="single" w:sz="4" w:space="0" w:color="auto"/>
              <w:right w:val="single" w:sz="4" w:space="0" w:color="auto"/>
            </w:tcBorders>
          </w:tcPr>
          <w:p w14:paraId="53D514AD" w14:textId="7DD2A444" w:rsidR="00F21A7C" w:rsidRDefault="00F21A7C" w:rsidP="00F21A7C">
            <w:pPr>
              <w:jc w:val="center"/>
            </w:pPr>
            <w:r>
              <w:rPr>
                <w:rFonts w:hint="eastAsia"/>
                <w:lang w:eastAsia="zh-CN"/>
              </w:rPr>
              <w:t>T0 + 48</w:t>
            </w:r>
          </w:p>
        </w:tc>
      </w:tr>
      <w:tr w:rsidR="00F21A7C" w14:paraId="54E81FFD" w14:textId="77777777" w:rsidTr="009E30E5">
        <w:tc>
          <w:tcPr>
            <w:tcW w:w="1345" w:type="dxa"/>
            <w:tcBorders>
              <w:top w:val="single" w:sz="4" w:space="0" w:color="auto"/>
              <w:left w:val="single" w:sz="4" w:space="0" w:color="auto"/>
              <w:bottom w:val="single" w:sz="4" w:space="0" w:color="auto"/>
              <w:right w:val="single" w:sz="4" w:space="0" w:color="auto"/>
            </w:tcBorders>
          </w:tcPr>
          <w:p w14:paraId="6583E9F2" w14:textId="7018B416" w:rsidR="00F21A7C" w:rsidRPr="008C1151" w:rsidRDefault="00F21A7C" w:rsidP="00F21A7C">
            <w:pPr>
              <w:jc w:val="center"/>
              <w:rPr>
                <w:b/>
              </w:rPr>
            </w:pPr>
            <w:r w:rsidRPr="008C1151">
              <w:rPr>
                <w:b/>
              </w:rPr>
              <w:t>Task 2</w:t>
            </w:r>
          </w:p>
        </w:tc>
        <w:tc>
          <w:tcPr>
            <w:tcW w:w="3690" w:type="dxa"/>
            <w:tcBorders>
              <w:top w:val="single" w:sz="4" w:space="0" w:color="auto"/>
              <w:left w:val="single" w:sz="4" w:space="0" w:color="auto"/>
              <w:bottom w:val="single" w:sz="4" w:space="0" w:color="auto"/>
              <w:right w:val="single" w:sz="4" w:space="0" w:color="auto"/>
            </w:tcBorders>
          </w:tcPr>
          <w:p w14:paraId="10B2CE12" w14:textId="2B80993B" w:rsidR="00F21A7C" w:rsidRDefault="00F21A7C" w:rsidP="00F21A7C">
            <w:r>
              <w:t>Manufacturing and Test Report for HNB Plate 16</w:t>
            </w:r>
          </w:p>
        </w:tc>
        <w:tc>
          <w:tcPr>
            <w:tcW w:w="2160" w:type="dxa"/>
            <w:tcBorders>
              <w:top w:val="single" w:sz="4" w:space="0" w:color="auto"/>
              <w:left w:val="single" w:sz="4" w:space="0" w:color="auto"/>
              <w:bottom w:val="single" w:sz="4" w:space="0" w:color="auto"/>
              <w:right w:val="single" w:sz="4" w:space="0" w:color="auto"/>
            </w:tcBorders>
          </w:tcPr>
          <w:p w14:paraId="36984442" w14:textId="77777777" w:rsidR="00F21A7C" w:rsidRDefault="00F21A7C" w:rsidP="00F21A7C">
            <w:pPr>
              <w:jc w:val="center"/>
            </w:pPr>
          </w:p>
        </w:tc>
        <w:tc>
          <w:tcPr>
            <w:tcW w:w="1980" w:type="dxa"/>
            <w:tcBorders>
              <w:top w:val="single" w:sz="4" w:space="0" w:color="auto"/>
              <w:left w:val="single" w:sz="4" w:space="0" w:color="auto"/>
              <w:bottom w:val="single" w:sz="4" w:space="0" w:color="auto"/>
              <w:right w:val="single" w:sz="4" w:space="0" w:color="auto"/>
            </w:tcBorders>
          </w:tcPr>
          <w:p w14:paraId="0A7F68E7" w14:textId="0C71281B" w:rsidR="00F21A7C" w:rsidRDefault="00F21A7C" w:rsidP="00F21A7C">
            <w:pPr>
              <w:jc w:val="center"/>
            </w:pPr>
            <w:r>
              <w:rPr>
                <w:rFonts w:hint="eastAsia"/>
                <w:lang w:eastAsia="zh-CN"/>
              </w:rPr>
              <w:t>T0 + 48</w:t>
            </w:r>
          </w:p>
        </w:tc>
      </w:tr>
      <w:tr w:rsidR="00F21A7C" w14:paraId="5A0F1370" w14:textId="77777777" w:rsidTr="009E30E5">
        <w:tc>
          <w:tcPr>
            <w:tcW w:w="1345" w:type="dxa"/>
            <w:tcBorders>
              <w:top w:val="single" w:sz="4" w:space="0" w:color="auto"/>
              <w:left w:val="single" w:sz="4" w:space="0" w:color="auto"/>
              <w:bottom w:val="single" w:sz="4" w:space="0" w:color="auto"/>
              <w:right w:val="single" w:sz="4" w:space="0" w:color="auto"/>
            </w:tcBorders>
          </w:tcPr>
          <w:p w14:paraId="266A41F9" w14:textId="6ECC273B" w:rsidR="00F21A7C" w:rsidRPr="008C1151" w:rsidRDefault="00F21A7C" w:rsidP="00F21A7C">
            <w:pPr>
              <w:jc w:val="center"/>
              <w:rPr>
                <w:b/>
              </w:rPr>
            </w:pPr>
            <w:r w:rsidRPr="008C1151">
              <w:rPr>
                <w:b/>
              </w:rPr>
              <w:t>Task 2</w:t>
            </w:r>
          </w:p>
        </w:tc>
        <w:tc>
          <w:tcPr>
            <w:tcW w:w="3690" w:type="dxa"/>
            <w:tcBorders>
              <w:top w:val="single" w:sz="4" w:space="0" w:color="auto"/>
              <w:left w:val="single" w:sz="4" w:space="0" w:color="auto"/>
              <w:bottom w:val="single" w:sz="4" w:space="0" w:color="auto"/>
              <w:right w:val="single" w:sz="4" w:space="0" w:color="auto"/>
            </w:tcBorders>
          </w:tcPr>
          <w:p w14:paraId="5571AAF9" w14:textId="3F43A96C" w:rsidR="00F21A7C" w:rsidRDefault="00F21A7C" w:rsidP="00F21A7C">
            <w:r>
              <w:t>Manufacturing and Test Report for NBPL Standard Parts</w:t>
            </w:r>
          </w:p>
        </w:tc>
        <w:tc>
          <w:tcPr>
            <w:tcW w:w="2160" w:type="dxa"/>
            <w:tcBorders>
              <w:top w:val="single" w:sz="4" w:space="0" w:color="auto"/>
              <w:left w:val="single" w:sz="4" w:space="0" w:color="auto"/>
              <w:bottom w:val="single" w:sz="4" w:space="0" w:color="auto"/>
              <w:right w:val="single" w:sz="4" w:space="0" w:color="auto"/>
            </w:tcBorders>
          </w:tcPr>
          <w:p w14:paraId="04B8F12C" w14:textId="77777777" w:rsidR="00F21A7C" w:rsidRDefault="00F21A7C" w:rsidP="00F21A7C">
            <w:pPr>
              <w:jc w:val="center"/>
            </w:pPr>
          </w:p>
        </w:tc>
        <w:tc>
          <w:tcPr>
            <w:tcW w:w="1980" w:type="dxa"/>
            <w:tcBorders>
              <w:top w:val="single" w:sz="4" w:space="0" w:color="auto"/>
              <w:left w:val="single" w:sz="4" w:space="0" w:color="auto"/>
              <w:bottom w:val="single" w:sz="4" w:space="0" w:color="auto"/>
              <w:right w:val="single" w:sz="4" w:space="0" w:color="auto"/>
            </w:tcBorders>
          </w:tcPr>
          <w:p w14:paraId="4608C8E0" w14:textId="2342BAB6" w:rsidR="00F21A7C" w:rsidRDefault="00F21A7C" w:rsidP="00F21A7C">
            <w:pPr>
              <w:jc w:val="center"/>
            </w:pPr>
            <w:r>
              <w:rPr>
                <w:rFonts w:hint="eastAsia"/>
                <w:lang w:eastAsia="zh-CN"/>
              </w:rPr>
              <w:t>T0 + 48</w:t>
            </w:r>
          </w:p>
        </w:tc>
      </w:tr>
      <w:tr w:rsidR="00F21A7C" w14:paraId="35AEA347" w14:textId="77777777" w:rsidTr="009E30E5">
        <w:tc>
          <w:tcPr>
            <w:tcW w:w="1345" w:type="dxa"/>
            <w:tcBorders>
              <w:top w:val="single" w:sz="4" w:space="0" w:color="auto"/>
              <w:left w:val="single" w:sz="4" w:space="0" w:color="auto"/>
              <w:bottom w:val="single" w:sz="4" w:space="0" w:color="auto"/>
              <w:right w:val="single" w:sz="4" w:space="0" w:color="auto"/>
            </w:tcBorders>
          </w:tcPr>
          <w:p w14:paraId="681FFDFB" w14:textId="2909E80A" w:rsidR="00F21A7C" w:rsidRPr="008C1151" w:rsidRDefault="00F21A7C" w:rsidP="00F21A7C">
            <w:pPr>
              <w:jc w:val="center"/>
              <w:rPr>
                <w:b/>
              </w:rPr>
            </w:pPr>
            <w:r w:rsidRPr="008C1151">
              <w:rPr>
                <w:b/>
              </w:rPr>
              <w:t>Task 2</w:t>
            </w:r>
          </w:p>
        </w:tc>
        <w:tc>
          <w:tcPr>
            <w:tcW w:w="3690" w:type="dxa"/>
            <w:tcBorders>
              <w:top w:val="single" w:sz="4" w:space="0" w:color="auto"/>
              <w:left w:val="single" w:sz="4" w:space="0" w:color="auto"/>
              <w:bottom w:val="single" w:sz="4" w:space="0" w:color="auto"/>
              <w:right w:val="single" w:sz="4" w:space="0" w:color="auto"/>
            </w:tcBorders>
          </w:tcPr>
          <w:p w14:paraId="2E5F748E" w14:textId="7B665A1B" w:rsidR="00F21A7C" w:rsidRDefault="00F21A7C" w:rsidP="00F21A7C">
            <w:r>
              <w:t>Manufacturing and Test Report for Integrated SB14</w:t>
            </w:r>
          </w:p>
        </w:tc>
        <w:tc>
          <w:tcPr>
            <w:tcW w:w="2160" w:type="dxa"/>
            <w:tcBorders>
              <w:top w:val="single" w:sz="4" w:space="0" w:color="auto"/>
              <w:left w:val="single" w:sz="4" w:space="0" w:color="auto"/>
              <w:bottom w:val="single" w:sz="4" w:space="0" w:color="auto"/>
              <w:right w:val="single" w:sz="4" w:space="0" w:color="auto"/>
            </w:tcBorders>
          </w:tcPr>
          <w:p w14:paraId="1F07346B" w14:textId="77777777" w:rsidR="00F21A7C" w:rsidRDefault="00F21A7C" w:rsidP="00F21A7C">
            <w:pPr>
              <w:jc w:val="center"/>
            </w:pPr>
          </w:p>
        </w:tc>
        <w:tc>
          <w:tcPr>
            <w:tcW w:w="1980" w:type="dxa"/>
            <w:tcBorders>
              <w:top w:val="single" w:sz="4" w:space="0" w:color="auto"/>
              <w:left w:val="single" w:sz="4" w:space="0" w:color="auto"/>
              <w:bottom w:val="single" w:sz="4" w:space="0" w:color="auto"/>
              <w:right w:val="single" w:sz="4" w:space="0" w:color="auto"/>
            </w:tcBorders>
          </w:tcPr>
          <w:p w14:paraId="7272B5A0" w14:textId="7547C4CF" w:rsidR="00F21A7C" w:rsidRDefault="00DE4F70" w:rsidP="00F21A7C">
            <w:pPr>
              <w:jc w:val="center"/>
            </w:pPr>
            <w:r>
              <w:rPr>
                <w:rFonts w:hint="eastAsia"/>
                <w:lang w:eastAsia="zh-CN"/>
              </w:rPr>
              <w:t xml:space="preserve">T0 + </w:t>
            </w:r>
            <w:r w:rsidR="002C3C62">
              <w:rPr>
                <w:rFonts w:hint="eastAsia"/>
                <w:lang w:eastAsia="zh-CN"/>
              </w:rPr>
              <w:t>6</w:t>
            </w:r>
            <w:r w:rsidR="00F056C9">
              <w:rPr>
                <w:rFonts w:hint="eastAsia"/>
                <w:lang w:eastAsia="zh-CN"/>
              </w:rPr>
              <w:t>8</w:t>
            </w:r>
          </w:p>
        </w:tc>
      </w:tr>
      <w:tr w:rsidR="00F21A7C" w14:paraId="7C3986B3" w14:textId="77777777" w:rsidTr="009E30E5">
        <w:tc>
          <w:tcPr>
            <w:tcW w:w="1345" w:type="dxa"/>
            <w:tcBorders>
              <w:top w:val="single" w:sz="4" w:space="0" w:color="auto"/>
              <w:left w:val="single" w:sz="4" w:space="0" w:color="auto"/>
              <w:bottom w:val="single" w:sz="4" w:space="0" w:color="auto"/>
              <w:right w:val="single" w:sz="4" w:space="0" w:color="auto"/>
            </w:tcBorders>
          </w:tcPr>
          <w:p w14:paraId="080508E7" w14:textId="7C1786CB" w:rsidR="00F21A7C" w:rsidRPr="008C1151" w:rsidRDefault="00F21A7C" w:rsidP="00F21A7C">
            <w:pPr>
              <w:jc w:val="center"/>
              <w:rPr>
                <w:b/>
              </w:rPr>
            </w:pPr>
            <w:r w:rsidRPr="008C1151">
              <w:rPr>
                <w:b/>
              </w:rPr>
              <w:t>Task 2</w:t>
            </w:r>
          </w:p>
        </w:tc>
        <w:tc>
          <w:tcPr>
            <w:tcW w:w="3690" w:type="dxa"/>
            <w:tcBorders>
              <w:top w:val="single" w:sz="4" w:space="0" w:color="auto"/>
              <w:left w:val="single" w:sz="4" w:space="0" w:color="auto"/>
              <w:bottom w:val="single" w:sz="4" w:space="0" w:color="auto"/>
              <w:right w:val="single" w:sz="4" w:space="0" w:color="auto"/>
            </w:tcBorders>
          </w:tcPr>
          <w:p w14:paraId="44333AE4" w14:textId="0FA1E430" w:rsidR="00F21A7C" w:rsidRDefault="00F21A7C" w:rsidP="00F21A7C">
            <w:r>
              <w:t>Manufacturing and Test Report for Integrated SB15</w:t>
            </w:r>
          </w:p>
        </w:tc>
        <w:tc>
          <w:tcPr>
            <w:tcW w:w="2160" w:type="dxa"/>
            <w:tcBorders>
              <w:top w:val="single" w:sz="4" w:space="0" w:color="auto"/>
              <w:left w:val="single" w:sz="4" w:space="0" w:color="auto"/>
              <w:bottom w:val="single" w:sz="4" w:space="0" w:color="auto"/>
              <w:right w:val="single" w:sz="4" w:space="0" w:color="auto"/>
            </w:tcBorders>
          </w:tcPr>
          <w:p w14:paraId="7C6726C6" w14:textId="77777777" w:rsidR="00F21A7C" w:rsidRDefault="00F21A7C" w:rsidP="00F21A7C">
            <w:pPr>
              <w:jc w:val="center"/>
            </w:pPr>
          </w:p>
        </w:tc>
        <w:tc>
          <w:tcPr>
            <w:tcW w:w="1980" w:type="dxa"/>
            <w:tcBorders>
              <w:top w:val="single" w:sz="4" w:space="0" w:color="auto"/>
              <w:left w:val="single" w:sz="4" w:space="0" w:color="auto"/>
              <w:bottom w:val="single" w:sz="4" w:space="0" w:color="auto"/>
              <w:right w:val="single" w:sz="4" w:space="0" w:color="auto"/>
            </w:tcBorders>
          </w:tcPr>
          <w:p w14:paraId="1C4773FE" w14:textId="4F88FA4D" w:rsidR="00F21A7C" w:rsidRDefault="00AF11C2" w:rsidP="00F21A7C">
            <w:pPr>
              <w:jc w:val="center"/>
            </w:pPr>
            <w:r>
              <w:rPr>
                <w:rFonts w:hint="eastAsia"/>
                <w:lang w:eastAsia="zh-CN"/>
              </w:rPr>
              <w:t>T0 + 6</w:t>
            </w:r>
            <w:r w:rsidR="00F056C9">
              <w:rPr>
                <w:rFonts w:hint="eastAsia"/>
                <w:lang w:eastAsia="zh-CN"/>
              </w:rPr>
              <w:t>8</w:t>
            </w:r>
          </w:p>
        </w:tc>
      </w:tr>
      <w:tr w:rsidR="00F056C9" w14:paraId="105782B9" w14:textId="77777777" w:rsidTr="009E30E5">
        <w:tc>
          <w:tcPr>
            <w:tcW w:w="1345" w:type="dxa"/>
            <w:tcBorders>
              <w:top w:val="single" w:sz="4" w:space="0" w:color="auto"/>
              <w:left w:val="single" w:sz="4" w:space="0" w:color="auto"/>
              <w:bottom w:val="single" w:sz="4" w:space="0" w:color="auto"/>
              <w:right w:val="single" w:sz="4" w:space="0" w:color="auto"/>
            </w:tcBorders>
          </w:tcPr>
          <w:p w14:paraId="7704C425" w14:textId="2D9B1EAC" w:rsidR="00F056C9" w:rsidRPr="008C1151" w:rsidRDefault="00F056C9" w:rsidP="00F056C9">
            <w:pPr>
              <w:jc w:val="center"/>
              <w:rPr>
                <w:b/>
              </w:rPr>
            </w:pPr>
            <w:r w:rsidRPr="008C1151">
              <w:rPr>
                <w:b/>
              </w:rPr>
              <w:t>Task 2</w:t>
            </w:r>
          </w:p>
        </w:tc>
        <w:tc>
          <w:tcPr>
            <w:tcW w:w="3690" w:type="dxa"/>
            <w:tcBorders>
              <w:top w:val="single" w:sz="4" w:space="0" w:color="auto"/>
              <w:left w:val="single" w:sz="4" w:space="0" w:color="auto"/>
              <w:bottom w:val="single" w:sz="4" w:space="0" w:color="auto"/>
              <w:right w:val="single" w:sz="4" w:space="0" w:color="auto"/>
            </w:tcBorders>
          </w:tcPr>
          <w:p w14:paraId="0CE5A4AC" w14:textId="4DFC4BCF" w:rsidR="00F056C9" w:rsidRDefault="00F056C9" w:rsidP="00F056C9">
            <w:r>
              <w:t>Manufacturing and Test Report for Integrated SB16</w:t>
            </w:r>
          </w:p>
        </w:tc>
        <w:tc>
          <w:tcPr>
            <w:tcW w:w="2160" w:type="dxa"/>
            <w:tcBorders>
              <w:top w:val="single" w:sz="4" w:space="0" w:color="auto"/>
              <w:left w:val="single" w:sz="4" w:space="0" w:color="auto"/>
              <w:bottom w:val="single" w:sz="4" w:space="0" w:color="auto"/>
              <w:right w:val="single" w:sz="4" w:space="0" w:color="auto"/>
            </w:tcBorders>
          </w:tcPr>
          <w:p w14:paraId="60EB1D3E" w14:textId="77777777" w:rsidR="00F056C9" w:rsidRDefault="00F056C9" w:rsidP="00F056C9">
            <w:pPr>
              <w:jc w:val="center"/>
            </w:pPr>
          </w:p>
        </w:tc>
        <w:tc>
          <w:tcPr>
            <w:tcW w:w="1980" w:type="dxa"/>
            <w:tcBorders>
              <w:top w:val="single" w:sz="4" w:space="0" w:color="auto"/>
              <w:left w:val="single" w:sz="4" w:space="0" w:color="auto"/>
              <w:bottom w:val="single" w:sz="4" w:space="0" w:color="auto"/>
              <w:right w:val="single" w:sz="4" w:space="0" w:color="auto"/>
            </w:tcBorders>
          </w:tcPr>
          <w:p w14:paraId="36CDCDA8" w14:textId="7B802C24" w:rsidR="00F056C9" w:rsidRDefault="00F056C9" w:rsidP="00F056C9">
            <w:pPr>
              <w:jc w:val="center"/>
            </w:pPr>
            <w:r>
              <w:rPr>
                <w:rFonts w:hint="eastAsia"/>
                <w:lang w:eastAsia="zh-CN"/>
              </w:rPr>
              <w:t>T0 + 68</w:t>
            </w:r>
          </w:p>
        </w:tc>
      </w:tr>
      <w:tr w:rsidR="00F056C9" w14:paraId="7718FB5E" w14:textId="77777777" w:rsidTr="009E30E5">
        <w:tc>
          <w:tcPr>
            <w:tcW w:w="1345" w:type="dxa"/>
            <w:tcBorders>
              <w:top w:val="single" w:sz="4" w:space="0" w:color="auto"/>
              <w:left w:val="single" w:sz="4" w:space="0" w:color="auto"/>
              <w:bottom w:val="single" w:sz="4" w:space="0" w:color="auto"/>
              <w:right w:val="single" w:sz="4" w:space="0" w:color="auto"/>
            </w:tcBorders>
          </w:tcPr>
          <w:p w14:paraId="30E85776" w14:textId="32F468F4" w:rsidR="00F056C9" w:rsidRPr="008C1151" w:rsidRDefault="00F056C9" w:rsidP="00F056C9">
            <w:pPr>
              <w:jc w:val="center"/>
              <w:rPr>
                <w:b/>
              </w:rPr>
            </w:pPr>
            <w:r w:rsidRPr="008C1151">
              <w:rPr>
                <w:b/>
              </w:rPr>
              <w:t>Task 2</w:t>
            </w:r>
          </w:p>
        </w:tc>
        <w:tc>
          <w:tcPr>
            <w:tcW w:w="3690" w:type="dxa"/>
            <w:tcBorders>
              <w:top w:val="single" w:sz="4" w:space="0" w:color="auto"/>
              <w:left w:val="single" w:sz="4" w:space="0" w:color="auto"/>
              <w:bottom w:val="single" w:sz="4" w:space="0" w:color="auto"/>
              <w:right w:val="single" w:sz="4" w:space="0" w:color="auto"/>
            </w:tcBorders>
          </w:tcPr>
          <w:p w14:paraId="5C7019D0" w14:textId="6E74AF7C" w:rsidR="00F056C9" w:rsidRDefault="00F056C9" w:rsidP="00F056C9">
            <w:r>
              <w:t>Manufacturing and Test Report for DNB liner</w:t>
            </w:r>
          </w:p>
        </w:tc>
        <w:tc>
          <w:tcPr>
            <w:tcW w:w="2160" w:type="dxa"/>
            <w:tcBorders>
              <w:top w:val="single" w:sz="4" w:space="0" w:color="auto"/>
              <w:left w:val="single" w:sz="4" w:space="0" w:color="auto"/>
              <w:bottom w:val="single" w:sz="4" w:space="0" w:color="auto"/>
              <w:right w:val="single" w:sz="4" w:space="0" w:color="auto"/>
            </w:tcBorders>
          </w:tcPr>
          <w:p w14:paraId="539B397F" w14:textId="77777777" w:rsidR="00F056C9" w:rsidRDefault="00F056C9" w:rsidP="00F056C9">
            <w:pPr>
              <w:jc w:val="center"/>
            </w:pPr>
          </w:p>
        </w:tc>
        <w:tc>
          <w:tcPr>
            <w:tcW w:w="1980" w:type="dxa"/>
            <w:tcBorders>
              <w:top w:val="single" w:sz="4" w:space="0" w:color="auto"/>
              <w:left w:val="single" w:sz="4" w:space="0" w:color="auto"/>
              <w:bottom w:val="single" w:sz="4" w:space="0" w:color="auto"/>
              <w:right w:val="single" w:sz="4" w:space="0" w:color="auto"/>
            </w:tcBorders>
          </w:tcPr>
          <w:p w14:paraId="04F99D6C" w14:textId="181F361D" w:rsidR="00F056C9" w:rsidRDefault="00F056C9" w:rsidP="00F056C9">
            <w:pPr>
              <w:jc w:val="center"/>
            </w:pPr>
            <w:r>
              <w:rPr>
                <w:rFonts w:hint="eastAsia"/>
                <w:lang w:eastAsia="zh-CN"/>
              </w:rPr>
              <w:t>T0 + 68</w:t>
            </w:r>
          </w:p>
        </w:tc>
      </w:tr>
      <w:tr w:rsidR="00F056C9" w14:paraId="76CA1DAA" w14:textId="77777777" w:rsidTr="009E30E5">
        <w:tc>
          <w:tcPr>
            <w:tcW w:w="1345" w:type="dxa"/>
            <w:tcBorders>
              <w:top w:val="single" w:sz="4" w:space="0" w:color="auto"/>
              <w:left w:val="single" w:sz="4" w:space="0" w:color="auto"/>
              <w:bottom w:val="single" w:sz="4" w:space="0" w:color="auto"/>
              <w:right w:val="single" w:sz="4" w:space="0" w:color="auto"/>
            </w:tcBorders>
          </w:tcPr>
          <w:p w14:paraId="7E71A4F6" w14:textId="2A21A8C4" w:rsidR="00F056C9" w:rsidRPr="008C1151" w:rsidRDefault="00F056C9" w:rsidP="00F056C9">
            <w:pPr>
              <w:jc w:val="center"/>
              <w:rPr>
                <w:b/>
                <w:lang w:eastAsia="zh-CN"/>
              </w:rPr>
            </w:pPr>
            <w:r>
              <w:rPr>
                <w:rFonts w:hint="eastAsia"/>
                <w:b/>
                <w:lang w:eastAsia="zh-CN"/>
              </w:rPr>
              <w:t>FAT</w:t>
            </w:r>
          </w:p>
        </w:tc>
        <w:tc>
          <w:tcPr>
            <w:tcW w:w="3690" w:type="dxa"/>
            <w:tcBorders>
              <w:top w:val="single" w:sz="4" w:space="0" w:color="auto"/>
              <w:left w:val="single" w:sz="4" w:space="0" w:color="auto"/>
              <w:bottom w:val="single" w:sz="4" w:space="0" w:color="auto"/>
              <w:right w:val="single" w:sz="4" w:space="0" w:color="auto"/>
            </w:tcBorders>
          </w:tcPr>
          <w:p w14:paraId="68D26235" w14:textId="59F63E9F" w:rsidR="00F056C9" w:rsidRDefault="00F056C9" w:rsidP="00F056C9">
            <w:pPr>
              <w:rPr>
                <w:lang w:eastAsia="zh-CN"/>
              </w:rPr>
            </w:pPr>
            <w:r>
              <w:rPr>
                <w:rFonts w:hint="eastAsia"/>
                <w:lang w:eastAsia="zh-CN"/>
              </w:rPr>
              <w:t>FAT readiness review</w:t>
            </w:r>
          </w:p>
        </w:tc>
        <w:tc>
          <w:tcPr>
            <w:tcW w:w="2160" w:type="dxa"/>
            <w:tcBorders>
              <w:top w:val="single" w:sz="4" w:space="0" w:color="auto"/>
              <w:left w:val="single" w:sz="4" w:space="0" w:color="auto"/>
              <w:bottom w:val="single" w:sz="4" w:space="0" w:color="auto"/>
              <w:right w:val="single" w:sz="4" w:space="0" w:color="auto"/>
            </w:tcBorders>
          </w:tcPr>
          <w:p w14:paraId="6A0E7A5F" w14:textId="0454C4E6" w:rsidR="00F056C9" w:rsidRDefault="00F056C9" w:rsidP="00F056C9">
            <w:pPr>
              <w:jc w:val="cente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rPr>
                <w:rFonts w:hint="eastAsia"/>
                <w:lang w:eastAsia="zh-CN"/>
              </w:rPr>
              <w:t xml:space="preserve"> </w:t>
            </w:r>
            <w:r>
              <w:t>Section</w:t>
            </w:r>
            <w:r>
              <w:rPr>
                <w:rFonts w:hint="eastAsia"/>
                <w:lang w:eastAsia="zh-CN"/>
              </w:rPr>
              <w:t xml:space="preserve"> 6.1.5.2.4</w:t>
            </w:r>
          </w:p>
        </w:tc>
        <w:tc>
          <w:tcPr>
            <w:tcW w:w="1980" w:type="dxa"/>
            <w:tcBorders>
              <w:top w:val="single" w:sz="4" w:space="0" w:color="auto"/>
              <w:left w:val="single" w:sz="4" w:space="0" w:color="auto"/>
              <w:bottom w:val="single" w:sz="4" w:space="0" w:color="auto"/>
              <w:right w:val="single" w:sz="4" w:space="0" w:color="auto"/>
            </w:tcBorders>
          </w:tcPr>
          <w:p w14:paraId="487976A9" w14:textId="419ED623" w:rsidR="00F056C9" w:rsidRDefault="00F056C9" w:rsidP="00F056C9">
            <w:pPr>
              <w:jc w:val="center"/>
            </w:pPr>
            <w:r>
              <w:rPr>
                <w:rFonts w:hint="eastAsia"/>
                <w:lang w:eastAsia="zh-CN"/>
              </w:rPr>
              <w:t>T0 + 68</w:t>
            </w:r>
          </w:p>
        </w:tc>
      </w:tr>
      <w:tr w:rsidR="000714F6" w14:paraId="5A896299" w14:textId="77777777" w:rsidTr="009E30E5">
        <w:tc>
          <w:tcPr>
            <w:tcW w:w="1345" w:type="dxa"/>
            <w:tcBorders>
              <w:top w:val="single" w:sz="4" w:space="0" w:color="auto"/>
              <w:left w:val="single" w:sz="4" w:space="0" w:color="auto"/>
              <w:bottom w:val="single" w:sz="4" w:space="0" w:color="auto"/>
              <w:right w:val="single" w:sz="4" w:space="0" w:color="auto"/>
            </w:tcBorders>
          </w:tcPr>
          <w:p w14:paraId="2E595E80" w14:textId="1418AA17" w:rsidR="000714F6" w:rsidRPr="008C1151" w:rsidRDefault="000714F6" w:rsidP="000714F6">
            <w:pPr>
              <w:jc w:val="center"/>
              <w:rPr>
                <w:b/>
              </w:rPr>
            </w:pPr>
            <w:r w:rsidRPr="008C1151">
              <w:rPr>
                <w:b/>
              </w:rPr>
              <w:t>DRR</w:t>
            </w:r>
          </w:p>
        </w:tc>
        <w:tc>
          <w:tcPr>
            <w:tcW w:w="3690" w:type="dxa"/>
            <w:tcBorders>
              <w:top w:val="single" w:sz="4" w:space="0" w:color="auto"/>
              <w:left w:val="single" w:sz="4" w:space="0" w:color="auto"/>
              <w:bottom w:val="single" w:sz="4" w:space="0" w:color="auto"/>
              <w:right w:val="single" w:sz="4" w:space="0" w:color="auto"/>
            </w:tcBorders>
          </w:tcPr>
          <w:p w14:paraId="358B310A" w14:textId="1141FF36" w:rsidR="000714F6" w:rsidRDefault="000714F6" w:rsidP="000714F6">
            <w:r>
              <w:t>Release Note</w:t>
            </w:r>
          </w:p>
        </w:tc>
        <w:tc>
          <w:tcPr>
            <w:tcW w:w="2160" w:type="dxa"/>
            <w:tcBorders>
              <w:top w:val="single" w:sz="4" w:space="0" w:color="auto"/>
              <w:left w:val="single" w:sz="4" w:space="0" w:color="auto"/>
              <w:bottom w:val="single" w:sz="4" w:space="0" w:color="auto"/>
              <w:right w:val="single" w:sz="4" w:space="0" w:color="auto"/>
            </w:tcBorders>
          </w:tcPr>
          <w:p w14:paraId="37E50C9F" w14:textId="45E5A160" w:rsidR="000714F6" w:rsidRPr="00C50CFC" w:rsidRDefault="000714F6" w:rsidP="000714F6">
            <w:pPr>
              <w:jc w:val="center"/>
              <w:rPr>
                <w:i/>
                <w:iCs/>
              </w:rP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t xml:space="preserve"> </w:t>
            </w:r>
            <w:r>
              <w:rPr>
                <w:color w:val="000000"/>
                <w:lang w:eastAsia="ko-KR"/>
              </w:rPr>
              <w:t>A</w:t>
            </w:r>
            <w:r w:rsidRPr="00A844E5">
              <w:rPr>
                <w:color w:val="000000"/>
                <w:lang w:eastAsia="ko-KR"/>
              </w:rPr>
              <w:t xml:space="preserve">ppendix </w:t>
            </w:r>
            <w:r>
              <w:rPr>
                <w:color w:val="000000"/>
                <w:lang w:eastAsia="ko-KR"/>
              </w:rPr>
              <w:t>VII</w:t>
            </w:r>
          </w:p>
        </w:tc>
        <w:tc>
          <w:tcPr>
            <w:tcW w:w="1980" w:type="dxa"/>
            <w:tcBorders>
              <w:top w:val="single" w:sz="4" w:space="0" w:color="auto"/>
              <w:left w:val="single" w:sz="4" w:space="0" w:color="auto"/>
              <w:bottom w:val="single" w:sz="4" w:space="0" w:color="auto"/>
              <w:right w:val="single" w:sz="4" w:space="0" w:color="auto"/>
            </w:tcBorders>
          </w:tcPr>
          <w:p w14:paraId="69220E3E" w14:textId="16BC5A2E" w:rsidR="000714F6" w:rsidRDefault="000C1903" w:rsidP="000714F6">
            <w:pPr>
              <w:jc w:val="center"/>
              <w:rPr>
                <w:lang w:eastAsia="zh-CN"/>
              </w:rPr>
            </w:pPr>
            <w:r>
              <w:rPr>
                <w:rFonts w:hint="eastAsia"/>
                <w:lang w:eastAsia="zh-CN"/>
              </w:rPr>
              <w:t xml:space="preserve">T0 + </w:t>
            </w:r>
            <w:r w:rsidR="005865C8">
              <w:rPr>
                <w:rFonts w:hint="eastAsia"/>
                <w:lang w:eastAsia="zh-CN"/>
              </w:rPr>
              <w:t>70</w:t>
            </w:r>
          </w:p>
        </w:tc>
      </w:tr>
      <w:tr w:rsidR="000714F6" w14:paraId="260B087F" w14:textId="77777777" w:rsidTr="009E30E5">
        <w:tc>
          <w:tcPr>
            <w:tcW w:w="1345" w:type="dxa"/>
            <w:tcBorders>
              <w:top w:val="single" w:sz="4" w:space="0" w:color="auto"/>
              <w:left w:val="single" w:sz="4" w:space="0" w:color="auto"/>
              <w:bottom w:val="single" w:sz="4" w:space="0" w:color="auto"/>
              <w:right w:val="single" w:sz="4" w:space="0" w:color="auto"/>
            </w:tcBorders>
          </w:tcPr>
          <w:p w14:paraId="2FA36CD1" w14:textId="025FB941" w:rsidR="000714F6" w:rsidRPr="008C1151" w:rsidRDefault="000714F6" w:rsidP="000714F6">
            <w:pPr>
              <w:jc w:val="center"/>
              <w:rPr>
                <w:b/>
              </w:rPr>
            </w:pPr>
            <w:r w:rsidRPr="008C1151">
              <w:rPr>
                <w:b/>
              </w:rPr>
              <w:t>DRR</w:t>
            </w:r>
          </w:p>
        </w:tc>
        <w:tc>
          <w:tcPr>
            <w:tcW w:w="3690" w:type="dxa"/>
            <w:tcBorders>
              <w:top w:val="single" w:sz="4" w:space="0" w:color="auto"/>
              <w:left w:val="single" w:sz="4" w:space="0" w:color="auto"/>
              <w:bottom w:val="single" w:sz="4" w:space="0" w:color="auto"/>
              <w:right w:val="single" w:sz="4" w:space="0" w:color="auto"/>
            </w:tcBorders>
          </w:tcPr>
          <w:p w14:paraId="2B926418" w14:textId="73D2638E" w:rsidR="000714F6" w:rsidRDefault="000714F6" w:rsidP="000714F6">
            <w:r>
              <w:t>Package and Packing List</w:t>
            </w:r>
          </w:p>
        </w:tc>
        <w:tc>
          <w:tcPr>
            <w:tcW w:w="2160" w:type="dxa"/>
            <w:tcBorders>
              <w:top w:val="single" w:sz="4" w:space="0" w:color="auto"/>
              <w:left w:val="single" w:sz="4" w:space="0" w:color="auto"/>
              <w:bottom w:val="single" w:sz="4" w:space="0" w:color="auto"/>
              <w:right w:val="single" w:sz="4" w:space="0" w:color="auto"/>
            </w:tcBorders>
          </w:tcPr>
          <w:p w14:paraId="2A16C237" w14:textId="166F3068" w:rsidR="000714F6" w:rsidRPr="00C50CFC" w:rsidRDefault="000714F6" w:rsidP="000714F6">
            <w:pPr>
              <w:jc w:val="center"/>
              <w:rPr>
                <w:i/>
                <w:iCs/>
              </w:rP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t xml:space="preserve"> </w:t>
            </w:r>
            <w:r>
              <w:rPr>
                <w:color w:val="000000"/>
                <w:lang w:eastAsia="ko-KR"/>
              </w:rPr>
              <w:t>A</w:t>
            </w:r>
            <w:r w:rsidRPr="00A844E5">
              <w:rPr>
                <w:color w:val="000000"/>
                <w:lang w:eastAsia="ko-KR"/>
              </w:rPr>
              <w:t xml:space="preserve">ppendix </w:t>
            </w:r>
            <w:r>
              <w:rPr>
                <w:color w:val="000000"/>
                <w:lang w:eastAsia="ko-KR"/>
              </w:rPr>
              <w:t>XII</w:t>
            </w:r>
          </w:p>
        </w:tc>
        <w:tc>
          <w:tcPr>
            <w:tcW w:w="1980" w:type="dxa"/>
            <w:tcBorders>
              <w:top w:val="single" w:sz="4" w:space="0" w:color="auto"/>
              <w:left w:val="single" w:sz="4" w:space="0" w:color="auto"/>
              <w:bottom w:val="single" w:sz="4" w:space="0" w:color="auto"/>
              <w:right w:val="single" w:sz="4" w:space="0" w:color="auto"/>
            </w:tcBorders>
          </w:tcPr>
          <w:p w14:paraId="4625751F" w14:textId="30C97AAB" w:rsidR="000714F6" w:rsidRDefault="000714F6" w:rsidP="000714F6">
            <w:pPr>
              <w:jc w:val="center"/>
            </w:pPr>
            <w:r>
              <w:rPr>
                <w:rFonts w:hint="eastAsia"/>
                <w:lang w:eastAsia="zh-CN"/>
              </w:rPr>
              <w:t xml:space="preserve">T0 + </w:t>
            </w:r>
            <w:r w:rsidR="005865C8">
              <w:rPr>
                <w:rFonts w:hint="eastAsia"/>
                <w:lang w:eastAsia="zh-CN"/>
              </w:rPr>
              <w:t>70</w:t>
            </w:r>
          </w:p>
        </w:tc>
      </w:tr>
      <w:tr w:rsidR="000714F6" w14:paraId="49CB891F" w14:textId="77777777" w:rsidTr="009E30E5">
        <w:tc>
          <w:tcPr>
            <w:tcW w:w="1345" w:type="dxa"/>
            <w:tcBorders>
              <w:top w:val="single" w:sz="4" w:space="0" w:color="auto"/>
              <w:left w:val="single" w:sz="4" w:space="0" w:color="auto"/>
              <w:bottom w:val="single" w:sz="4" w:space="0" w:color="auto"/>
              <w:right w:val="single" w:sz="4" w:space="0" w:color="auto"/>
            </w:tcBorders>
          </w:tcPr>
          <w:p w14:paraId="5893819B" w14:textId="5F6410C1" w:rsidR="000714F6" w:rsidRPr="008C1151" w:rsidRDefault="000714F6" w:rsidP="000714F6">
            <w:pPr>
              <w:jc w:val="center"/>
              <w:rPr>
                <w:b/>
              </w:rPr>
            </w:pPr>
            <w:r w:rsidRPr="008C1151">
              <w:rPr>
                <w:b/>
              </w:rPr>
              <w:t>DRR</w:t>
            </w:r>
          </w:p>
        </w:tc>
        <w:tc>
          <w:tcPr>
            <w:tcW w:w="3690" w:type="dxa"/>
            <w:tcBorders>
              <w:top w:val="single" w:sz="4" w:space="0" w:color="auto"/>
              <w:left w:val="single" w:sz="4" w:space="0" w:color="auto"/>
              <w:bottom w:val="single" w:sz="4" w:space="0" w:color="auto"/>
              <w:right w:val="single" w:sz="4" w:space="0" w:color="auto"/>
            </w:tcBorders>
          </w:tcPr>
          <w:p w14:paraId="2DE00BAC" w14:textId="68BF707C" w:rsidR="000714F6" w:rsidRDefault="000714F6" w:rsidP="000714F6">
            <w:r>
              <w:t>Delivery Report</w:t>
            </w:r>
          </w:p>
        </w:tc>
        <w:tc>
          <w:tcPr>
            <w:tcW w:w="2160" w:type="dxa"/>
            <w:tcBorders>
              <w:top w:val="single" w:sz="4" w:space="0" w:color="auto"/>
              <w:left w:val="single" w:sz="4" w:space="0" w:color="auto"/>
              <w:bottom w:val="single" w:sz="4" w:space="0" w:color="auto"/>
              <w:right w:val="single" w:sz="4" w:space="0" w:color="auto"/>
            </w:tcBorders>
          </w:tcPr>
          <w:p w14:paraId="072CA2B3" w14:textId="16865158" w:rsidR="000714F6" w:rsidRDefault="000714F6" w:rsidP="000714F6">
            <w:pPr>
              <w:jc w:val="cente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t xml:space="preserve"> </w:t>
            </w:r>
            <w:r>
              <w:rPr>
                <w:color w:val="000000"/>
                <w:lang w:eastAsia="ko-KR"/>
              </w:rPr>
              <w:t>A</w:t>
            </w:r>
            <w:r w:rsidRPr="00A844E5">
              <w:rPr>
                <w:color w:val="000000"/>
                <w:lang w:eastAsia="ko-KR"/>
              </w:rPr>
              <w:t xml:space="preserve">ppendix </w:t>
            </w:r>
            <w:r>
              <w:rPr>
                <w:color w:val="000000"/>
                <w:lang w:eastAsia="ko-KR"/>
              </w:rPr>
              <w:t xml:space="preserve">XIII </w:t>
            </w:r>
          </w:p>
        </w:tc>
        <w:tc>
          <w:tcPr>
            <w:tcW w:w="1980" w:type="dxa"/>
            <w:tcBorders>
              <w:top w:val="single" w:sz="4" w:space="0" w:color="auto"/>
              <w:left w:val="single" w:sz="4" w:space="0" w:color="auto"/>
              <w:bottom w:val="single" w:sz="4" w:space="0" w:color="auto"/>
              <w:right w:val="single" w:sz="4" w:space="0" w:color="auto"/>
            </w:tcBorders>
          </w:tcPr>
          <w:p w14:paraId="566A5F01" w14:textId="2CE6E0E1" w:rsidR="000714F6" w:rsidRDefault="000714F6" w:rsidP="000714F6">
            <w:pPr>
              <w:jc w:val="center"/>
            </w:pPr>
            <w:r>
              <w:rPr>
                <w:rFonts w:hint="eastAsia"/>
                <w:lang w:eastAsia="zh-CN"/>
              </w:rPr>
              <w:t xml:space="preserve">T0 + </w:t>
            </w:r>
            <w:r w:rsidR="005865C8">
              <w:rPr>
                <w:rFonts w:hint="eastAsia"/>
                <w:lang w:eastAsia="zh-CN"/>
              </w:rPr>
              <w:t>70</w:t>
            </w:r>
          </w:p>
        </w:tc>
      </w:tr>
      <w:tr w:rsidR="00846E80" w14:paraId="02FB08A8" w14:textId="77777777" w:rsidTr="009E30E5">
        <w:tc>
          <w:tcPr>
            <w:tcW w:w="1345" w:type="dxa"/>
            <w:tcBorders>
              <w:top w:val="single" w:sz="4" w:space="0" w:color="auto"/>
              <w:left w:val="single" w:sz="4" w:space="0" w:color="auto"/>
              <w:bottom w:val="single" w:sz="4" w:space="0" w:color="auto"/>
              <w:right w:val="single" w:sz="4" w:space="0" w:color="auto"/>
            </w:tcBorders>
          </w:tcPr>
          <w:p w14:paraId="0C3CDB22" w14:textId="5630FF1C" w:rsidR="00846E80" w:rsidRPr="008C1151" w:rsidRDefault="002B7A6F" w:rsidP="000714F6">
            <w:pPr>
              <w:jc w:val="center"/>
              <w:rPr>
                <w:b/>
                <w:lang w:eastAsia="zh-CN"/>
              </w:rPr>
            </w:pPr>
            <w:r>
              <w:rPr>
                <w:rFonts w:hint="eastAsia"/>
                <w:b/>
                <w:lang w:eastAsia="zh-CN"/>
              </w:rPr>
              <w:t>DRR</w:t>
            </w:r>
          </w:p>
        </w:tc>
        <w:tc>
          <w:tcPr>
            <w:tcW w:w="3690" w:type="dxa"/>
            <w:tcBorders>
              <w:top w:val="single" w:sz="4" w:space="0" w:color="auto"/>
              <w:left w:val="single" w:sz="4" w:space="0" w:color="auto"/>
              <w:bottom w:val="single" w:sz="4" w:space="0" w:color="auto"/>
              <w:right w:val="single" w:sz="4" w:space="0" w:color="auto"/>
            </w:tcBorders>
          </w:tcPr>
          <w:p w14:paraId="15AF634C" w14:textId="3633DF66" w:rsidR="00846E80" w:rsidRDefault="002B7A6F" w:rsidP="000714F6">
            <w:pPr>
              <w:rPr>
                <w:lang w:eastAsia="zh-CN"/>
              </w:rPr>
            </w:pPr>
            <w:r>
              <w:rPr>
                <w:rFonts w:hint="eastAsia"/>
                <w:lang w:eastAsia="zh-CN"/>
              </w:rPr>
              <w:t xml:space="preserve">Storage &amp; Preservation </w:t>
            </w:r>
            <w:r w:rsidR="00332813">
              <w:rPr>
                <w:rFonts w:hint="eastAsia"/>
                <w:lang w:eastAsia="zh-CN"/>
              </w:rPr>
              <w:t>requirement</w:t>
            </w:r>
          </w:p>
        </w:tc>
        <w:tc>
          <w:tcPr>
            <w:tcW w:w="2160" w:type="dxa"/>
            <w:tcBorders>
              <w:top w:val="single" w:sz="4" w:space="0" w:color="auto"/>
              <w:left w:val="single" w:sz="4" w:space="0" w:color="auto"/>
              <w:bottom w:val="single" w:sz="4" w:space="0" w:color="auto"/>
              <w:right w:val="single" w:sz="4" w:space="0" w:color="auto"/>
            </w:tcBorders>
          </w:tcPr>
          <w:p w14:paraId="04811A14" w14:textId="429B8E7A" w:rsidR="00846E80" w:rsidRPr="00C50CFC" w:rsidRDefault="00846E80" w:rsidP="000714F6">
            <w:pPr>
              <w:jc w:val="center"/>
              <w:rPr>
                <w:i/>
                <w:iCs/>
                <w:lang w:eastAsia="zh-CN"/>
              </w:rP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t xml:space="preserve"> </w:t>
            </w:r>
            <w:r>
              <w:rPr>
                <w:color w:val="000000"/>
                <w:lang w:eastAsia="ko-KR"/>
              </w:rPr>
              <w:t>A</w:t>
            </w:r>
            <w:r w:rsidRPr="00A844E5">
              <w:rPr>
                <w:color w:val="000000"/>
                <w:lang w:eastAsia="ko-KR"/>
              </w:rPr>
              <w:t xml:space="preserve">ppendix </w:t>
            </w:r>
            <w:r>
              <w:rPr>
                <w:color w:val="000000"/>
                <w:lang w:eastAsia="ko-KR"/>
              </w:rPr>
              <w:t>XI</w:t>
            </w:r>
            <w:r w:rsidR="002B7A6F">
              <w:rPr>
                <w:rFonts w:hint="eastAsia"/>
                <w:color w:val="000000"/>
                <w:lang w:eastAsia="zh-CN"/>
              </w:rPr>
              <w:t>V</w:t>
            </w:r>
          </w:p>
        </w:tc>
        <w:tc>
          <w:tcPr>
            <w:tcW w:w="1980" w:type="dxa"/>
            <w:tcBorders>
              <w:top w:val="single" w:sz="4" w:space="0" w:color="auto"/>
              <w:left w:val="single" w:sz="4" w:space="0" w:color="auto"/>
              <w:bottom w:val="single" w:sz="4" w:space="0" w:color="auto"/>
              <w:right w:val="single" w:sz="4" w:space="0" w:color="auto"/>
            </w:tcBorders>
          </w:tcPr>
          <w:p w14:paraId="67D21EF8" w14:textId="05CBEB8D" w:rsidR="00846E80" w:rsidRDefault="00332813" w:rsidP="000714F6">
            <w:pPr>
              <w:jc w:val="center"/>
              <w:rPr>
                <w:lang w:eastAsia="zh-CN"/>
              </w:rPr>
            </w:pPr>
            <w:r>
              <w:rPr>
                <w:rFonts w:hint="eastAsia"/>
                <w:lang w:eastAsia="zh-CN"/>
              </w:rPr>
              <w:t>T0 + 70</w:t>
            </w:r>
          </w:p>
        </w:tc>
      </w:tr>
      <w:tr w:rsidR="000714F6" w14:paraId="7B761E17" w14:textId="77777777" w:rsidTr="009E30E5">
        <w:tc>
          <w:tcPr>
            <w:tcW w:w="1345" w:type="dxa"/>
            <w:tcBorders>
              <w:top w:val="single" w:sz="4" w:space="0" w:color="auto"/>
              <w:left w:val="single" w:sz="4" w:space="0" w:color="auto"/>
              <w:bottom w:val="single" w:sz="4" w:space="0" w:color="auto"/>
              <w:right w:val="single" w:sz="4" w:space="0" w:color="auto"/>
            </w:tcBorders>
          </w:tcPr>
          <w:p w14:paraId="275085CB" w14:textId="15B71832" w:rsidR="000714F6" w:rsidRPr="008C1151" w:rsidRDefault="00E17467" w:rsidP="000714F6">
            <w:pPr>
              <w:jc w:val="center"/>
              <w:rPr>
                <w:b/>
                <w:lang w:eastAsia="zh-CN"/>
              </w:rPr>
            </w:pPr>
            <w:r>
              <w:rPr>
                <w:rFonts w:hint="eastAsia"/>
                <w:b/>
                <w:lang w:eastAsia="zh-CN"/>
              </w:rPr>
              <w:t>DRR</w:t>
            </w:r>
          </w:p>
        </w:tc>
        <w:tc>
          <w:tcPr>
            <w:tcW w:w="3690" w:type="dxa"/>
            <w:tcBorders>
              <w:top w:val="single" w:sz="4" w:space="0" w:color="auto"/>
              <w:left w:val="single" w:sz="4" w:space="0" w:color="auto"/>
              <w:bottom w:val="single" w:sz="4" w:space="0" w:color="auto"/>
              <w:right w:val="single" w:sz="4" w:space="0" w:color="auto"/>
            </w:tcBorders>
          </w:tcPr>
          <w:p w14:paraId="57298C05" w14:textId="4429B1CD" w:rsidR="000714F6" w:rsidRDefault="00E17467" w:rsidP="000714F6">
            <w:pPr>
              <w:rPr>
                <w:lang w:eastAsia="zh-CN"/>
              </w:rPr>
            </w:pPr>
            <w:r>
              <w:rPr>
                <w:rFonts w:hint="eastAsia"/>
                <w:lang w:eastAsia="zh-CN"/>
              </w:rPr>
              <w:t>Delivery Readiness Review</w:t>
            </w:r>
          </w:p>
        </w:tc>
        <w:tc>
          <w:tcPr>
            <w:tcW w:w="2160" w:type="dxa"/>
            <w:tcBorders>
              <w:top w:val="single" w:sz="4" w:space="0" w:color="auto"/>
              <w:left w:val="single" w:sz="4" w:space="0" w:color="auto"/>
              <w:bottom w:val="single" w:sz="4" w:space="0" w:color="auto"/>
              <w:right w:val="single" w:sz="4" w:space="0" w:color="auto"/>
            </w:tcBorders>
          </w:tcPr>
          <w:p w14:paraId="6FED87E6" w14:textId="4F591502" w:rsidR="000714F6" w:rsidRDefault="00E17467" w:rsidP="000714F6">
            <w:pPr>
              <w:jc w:val="center"/>
            </w:pPr>
            <w:r w:rsidRPr="00C50CFC">
              <w:rPr>
                <w:i/>
                <w:iCs/>
              </w:rPr>
              <w:t>GM3S</w:t>
            </w:r>
            <w:r>
              <w:t xml:space="preserve"> </w:t>
            </w:r>
            <w:r>
              <w:fldChar w:fldCharType="begin"/>
            </w:r>
            <w:r>
              <w:instrText xml:space="preserve"> REF _Ref168559499 \h  \* MERGEFORMAT </w:instrText>
            </w:r>
            <w:r>
              <w:fldChar w:fldCharType="separate"/>
            </w:r>
            <w:r w:rsidR="004613B3" w:rsidRPr="009E204B">
              <w:rPr>
                <w:szCs w:val="24"/>
              </w:rPr>
              <w:t>[AD</w:t>
            </w:r>
            <w:r w:rsidR="004613B3">
              <w:rPr>
                <w:szCs w:val="24"/>
              </w:rPr>
              <w:t>1</w:t>
            </w:r>
            <w:r w:rsidR="004613B3" w:rsidRPr="009E204B">
              <w:rPr>
                <w:szCs w:val="24"/>
              </w:rPr>
              <w:t>]</w:t>
            </w:r>
            <w:r>
              <w:fldChar w:fldCharType="end"/>
            </w:r>
            <w:r w:rsidR="002B6754">
              <w:rPr>
                <w:rFonts w:hint="eastAsia"/>
                <w:lang w:eastAsia="zh-CN"/>
              </w:rPr>
              <w:t xml:space="preserve"> </w:t>
            </w:r>
            <w:r w:rsidR="002B6754">
              <w:t>Section</w:t>
            </w:r>
            <w:r w:rsidR="002B6754">
              <w:rPr>
                <w:rFonts w:hint="eastAsia"/>
                <w:lang w:eastAsia="zh-CN"/>
              </w:rPr>
              <w:t xml:space="preserve"> 6.1.5.2.</w:t>
            </w:r>
            <w:r w:rsidR="00200290">
              <w:rPr>
                <w:rFonts w:hint="eastAsia"/>
                <w:lang w:eastAsia="zh-CN"/>
              </w:rPr>
              <w:t xml:space="preserve">5 and </w:t>
            </w:r>
            <w:r w:rsidR="00C95A75">
              <w:t>Ref [5]</w:t>
            </w:r>
          </w:p>
        </w:tc>
        <w:tc>
          <w:tcPr>
            <w:tcW w:w="1980" w:type="dxa"/>
            <w:tcBorders>
              <w:top w:val="single" w:sz="4" w:space="0" w:color="auto"/>
              <w:left w:val="single" w:sz="4" w:space="0" w:color="auto"/>
              <w:bottom w:val="single" w:sz="4" w:space="0" w:color="auto"/>
              <w:right w:val="single" w:sz="4" w:space="0" w:color="auto"/>
            </w:tcBorders>
          </w:tcPr>
          <w:p w14:paraId="06837041" w14:textId="39AC8744" w:rsidR="000714F6" w:rsidRDefault="005865C8" w:rsidP="000714F6">
            <w:pPr>
              <w:jc w:val="center"/>
            </w:pPr>
            <w:r>
              <w:rPr>
                <w:rFonts w:hint="eastAsia"/>
                <w:lang w:eastAsia="zh-CN"/>
              </w:rPr>
              <w:t>T0 + 70</w:t>
            </w:r>
          </w:p>
        </w:tc>
      </w:tr>
      <w:tr w:rsidR="000714F6" w14:paraId="3B4179F0" w14:textId="77777777" w:rsidTr="009E30E5">
        <w:tc>
          <w:tcPr>
            <w:tcW w:w="1345" w:type="dxa"/>
            <w:tcBorders>
              <w:top w:val="single" w:sz="4" w:space="0" w:color="auto"/>
              <w:left w:val="single" w:sz="4" w:space="0" w:color="auto"/>
              <w:bottom w:val="single" w:sz="4" w:space="0" w:color="auto"/>
              <w:right w:val="single" w:sz="4" w:space="0" w:color="auto"/>
            </w:tcBorders>
          </w:tcPr>
          <w:p w14:paraId="7F533DB4" w14:textId="471C1BE2" w:rsidR="000714F6" w:rsidRPr="008C1151" w:rsidRDefault="005B361A" w:rsidP="000714F6">
            <w:pPr>
              <w:jc w:val="center"/>
              <w:rPr>
                <w:b/>
                <w:lang w:eastAsia="zh-CN"/>
              </w:rPr>
            </w:pPr>
            <w:r>
              <w:rPr>
                <w:rFonts w:hint="eastAsia"/>
                <w:b/>
                <w:lang w:eastAsia="zh-CN"/>
              </w:rPr>
              <w:t>Close-out</w:t>
            </w:r>
          </w:p>
        </w:tc>
        <w:tc>
          <w:tcPr>
            <w:tcW w:w="3690" w:type="dxa"/>
            <w:tcBorders>
              <w:top w:val="single" w:sz="4" w:space="0" w:color="auto"/>
              <w:left w:val="single" w:sz="4" w:space="0" w:color="auto"/>
              <w:bottom w:val="single" w:sz="4" w:space="0" w:color="auto"/>
              <w:right w:val="single" w:sz="4" w:space="0" w:color="auto"/>
            </w:tcBorders>
          </w:tcPr>
          <w:p w14:paraId="3773279D" w14:textId="128C7312" w:rsidR="000714F6" w:rsidRDefault="000714F6" w:rsidP="000714F6">
            <w:pPr>
              <w:rPr>
                <w:lang w:eastAsia="zh-CN"/>
              </w:rPr>
            </w:pPr>
          </w:p>
        </w:tc>
        <w:tc>
          <w:tcPr>
            <w:tcW w:w="2160" w:type="dxa"/>
            <w:tcBorders>
              <w:top w:val="single" w:sz="4" w:space="0" w:color="auto"/>
              <w:left w:val="single" w:sz="4" w:space="0" w:color="auto"/>
              <w:bottom w:val="single" w:sz="4" w:space="0" w:color="auto"/>
              <w:right w:val="single" w:sz="4" w:space="0" w:color="auto"/>
            </w:tcBorders>
          </w:tcPr>
          <w:p w14:paraId="57C38A60" w14:textId="77777777" w:rsidR="000714F6" w:rsidRPr="00C50CFC" w:rsidRDefault="000714F6" w:rsidP="000714F6">
            <w:pPr>
              <w:jc w:val="center"/>
              <w:rPr>
                <w:i/>
                <w:iCs/>
              </w:rPr>
            </w:pPr>
          </w:p>
        </w:tc>
        <w:tc>
          <w:tcPr>
            <w:tcW w:w="1980" w:type="dxa"/>
            <w:tcBorders>
              <w:top w:val="single" w:sz="4" w:space="0" w:color="auto"/>
              <w:left w:val="single" w:sz="4" w:space="0" w:color="auto"/>
              <w:bottom w:val="single" w:sz="4" w:space="0" w:color="auto"/>
              <w:right w:val="single" w:sz="4" w:space="0" w:color="auto"/>
            </w:tcBorders>
          </w:tcPr>
          <w:p w14:paraId="03A064A3" w14:textId="6971B1C1" w:rsidR="000714F6" w:rsidRDefault="005B361A" w:rsidP="000714F6">
            <w:pPr>
              <w:jc w:val="center"/>
            </w:pPr>
            <w:r>
              <w:rPr>
                <w:rFonts w:hint="eastAsia"/>
                <w:lang w:eastAsia="zh-CN"/>
              </w:rPr>
              <w:t>T0 + 72</w:t>
            </w:r>
          </w:p>
        </w:tc>
      </w:tr>
    </w:tbl>
    <w:p w14:paraId="07BAA0DB" w14:textId="5FB3387D" w:rsidR="00153332" w:rsidRPr="00402C38" w:rsidRDefault="00153332" w:rsidP="00153332">
      <w:r w:rsidRPr="00402C38">
        <w:rPr>
          <w:color w:val="000000"/>
          <w:lang w:eastAsia="ko-KR"/>
        </w:rPr>
        <w:t xml:space="preserve">(*) </w:t>
      </w:r>
      <w:r w:rsidR="00D40423">
        <w:rPr>
          <w:rFonts w:hint="eastAsia"/>
          <w:color w:val="000000"/>
          <w:lang w:eastAsia="zh-CN"/>
        </w:rPr>
        <w:t>T0</w:t>
      </w:r>
      <w:r w:rsidR="00CF5E8D">
        <w:rPr>
          <w:rFonts w:hint="eastAsia"/>
          <w:color w:val="000000"/>
          <w:lang w:eastAsia="zh-CN"/>
        </w:rPr>
        <w:t xml:space="preserve">= </w:t>
      </w:r>
      <w:r w:rsidR="00D40423">
        <w:rPr>
          <w:rFonts w:hint="eastAsia"/>
          <w:lang w:eastAsia="zh-CN"/>
        </w:rPr>
        <w:t xml:space="preserve">Contract </w:t>
      </w:r>
      <w:r w:rsidR="00D40423">
        <w:rPr>
          <w:lang w:eastAsia="zh-CN"/>
        </w:rPr>
        <w:t>signature</w:t>
      </w:r>
      <w:r w:rsidR="00D40423" w:rsidRPr="003706AA">
        <w:t xml:space="preserve"> date</w:t>
      </w:r>
      <w:r>
        <w:rPr>
          <w:color w:val="000000"/>
          <w:lang w:eastAsia="ko-KR"/>
        </w:rPr>
        <w:t>; X in months.</w:t>
      </w:r>
    </w:p>
    <w:p w14:paraId="1DB99EAB" w14:textId="77777777" w:rsidR="00153332" w:rsidRPr="00A844E5" w:rsidRDefault="00153332" w:rsidP="00153332">
      <w:pPr>
        <w:rPr>
          <w:color w:val="000000"/>
          <w:lang w:eastAsia="ko-KR"/>
        </w:rPr>
      </w:pPr>
    </w:p>
    <w:p w14:paraId="7508C6EE" w14:textId="04057AAD" w:rsidR="00153332" w:rsidRDefault="00D17074" w:rsidP="00153332">
      <w:pPr>
        <w:rPr>
          <w:color w:val="002060"/>
        </w:rPr>
      </w:pPr>
      <w:r w:rsidRPr="00EE55B6">
        <w:rPr>
          <w:b/>
          <w:bCs/>
        </w:rPr>
        <w:t>[REQ-</w:t>
      </w:r>
      <w:r w:rsidRPr="00EE55B6">
        <w:rPr>
          <w:b/>
          <w:bCs/>
        </w:rPr>
        <w:fldChar w:fldCharType="begin"/>
      </w:r>
      <w:r w:rsidRPr="00EE55B6">
        <w:rPr>
          <w:b/>
          <w:bCs/>
        </w:rPr>
        <w:instrText xml:space="preserve"> SEQ [REQ- \* ARABIC </w:instrText>
      </w:r>
      <w:r w:rsidRPr="00EE55B6">
        <w:rPr>
          <w:b/>
          <w:bCs/>
        </w:rPr>
        <w:fldChar w:fldCharType="separate"/>
      </w:r>
      <w:r w:rsidR="004613B3">
        <w:rPr>
          <w:b/>
          <w:bCs/>
          <w:noProof/>
        </w:rPr>
        <w:t>207</w:t>
      </w:r>
      <w:r w:rsidRPr="00EE55B6">
        <w:rPr>
          <w:b/>
          <w:bCs/>
        </w:rPr>
        <w:fldChar w:fldCharType="end"/>
      </w:r>
      <w:r w:rsidRPr="00EE55B6">
        <w:rPr>
          <w:b/>
          <w:bCs/>
        </w:rPr>
        <w:t>]</w:t>
      </w:r>
      <w:r>
        <w:rPr>
          <w:b/>
          <w:bCs/>
        </w:rPr>
        <w:t xml:space="preserve"> </w:t>
      </w:r>
      <w:r w:rsidR="000957C1">
        <w:rPr>
          <w:rFonts w:hint="eastAsia"/>
          <w:color w:val="000000"/>
          <w:lang w:eastAsia="zh-CN"/>
        </w:rPr>
        <w:t>Contractor</w:t>
      </w:r>
      <w:r w:rsidR="00153332" w:rsidRPr="00A844E5">
        <w:rPr>
          <w:color w:val="000000"/>
          <w:lang w:eastAsia="ko-KR"/>
        </w:rPr>
        <w:t xml:space="preserve"> </w:t>
      </w:r>
      <w:r w:rsidR="00153332">
        <w:rPr>
          <w:color w:val="000000"/>
          <w:lang w:eastAsia="ko-KR"/>
        </w:rPr>
        <w:t>shall</w:t>
      </w:r>
      <w:r w:rsidR="00153332" w:rsidRPr="00A844E5">
        <w:rPr>
          <w:color w:val="000000"/>
          <w:lang w:eastAsia="ko-KR"/>
        </w:rPr>
        <w:t xml:space="preserve"> prepare their document schedule based on the above and using the template available in </w:t>
      </w:r>
      <w:r w:rsidR="00484D7E" w:rsidRPr="00A844E5">
        <w:rPr>
          <w:color w:val="000000"/>
          <w:lang w:eastAsia="ko-KR"/>
        </w:rPr>
        <w:t xml:space="preserve">the </w:t>
      </w:r>
      <w:r w:rsidR="00484D7E" w:rsidRPr="00981858">
        <w:rPr>
          <w:i/>
          <w:iCs/>
          <w:color w:val="000000"/>
          <w:lang w:eastAsia="ko-KR"/>
        </w:rPr>
        <w:t>GM3S</w:t>
      </w:r>
      <w:r w:rsidR="00484D7E" w:rsidRPr="00A844E5">
        <w:rPr>
          <w:color w:val="000000"/>
          <w:lang w:eastAsia="ko-KR"/>
        </w:rPr>
        <w:t xml:space="preserve"> </w:t>
      </w:r>
      <w:r w:rsidR="00484D7E">
        <w:rPr>
          <w:color w:val="000000"/>
          <w:lang w:eastAsia="ko-KR"/>
        </w:rPr>
        <w:fldChar w:fldCharType="begin"/>
      </w:r>
      <w:r w:rsidR="00484D7E">
        <w:rPr>
          <w:color w:val="000000"/>
          <w:lang w:eastAsia="ko-KR"/>
        </w:rPr>
        <w:instrText xml:space="preserve"> REF _Ref168559499 \h </w:instrText>
      </w:r>
      <w:r w:rsidR="00484D7E">
        <w:rPr>
          <w:color w:val="000000"/>
          <w:lang w:eastAsia="ko-KR"/>
        </w:rPr>
      </w:r>
      <w:r w:rsidR="00484D7E">
        <w:rPr>
          <w:color w:val="000000"/>
          <w:lang w:eastAsia="ko-KR"/>
        </w:rPr>
        <w:fldChar w:fldCharType="separate"/>
      </w:r>
      <w:r w:rsidR="004613B3" w:rsidRPr="009E204B">
        <w:rPr>
          <w:szCs w:val="24"/>
        </w:rPr>
        <w:t>[AD</w:t>
      </w:r>
      <w:r w:rsidR="004613B3">
        <w:rPr>
          <w:noProof/>
          <w:szCs w:val="24"/>
        </w:rPr>
        <w:t>1</w:t>
      </w:r>
      <w:r w:rsidR="004613B3" w:rsidRPr="009E204B">
        <w:rPr>
          <w:szCs w:val="24"/>
        </w:rPr>
        <w:t>]</w:t>
      </w:r>
      <w:r w:rsidR="00484D7E">
        <w:rPr>
          <w:color w:val="000000"/>
          <w:lang w:eastAsia="ko-KR"/>
        </w:rPr>
        <w:fldChar w:fldCharType="end"/>
      </w:r>
      <w:r w:rsidR="00484D7E">
        <w:rPr>
          <w:rFonts w:hint="eastAsia"/>
          <w:color w:val="000000"/>
          <w:lang w:eastAsia="zh-CN"/>
        </w:rPr>
        <w:t xml:space="preserve"> </w:t>
      </w:r>
      <w:r w:rsidR="00153332" w:rsidRPr="00A844E5">
        <w:rPr>
          <w:color w:val="000000"/>
          <w:lang w:eastAsia="ko-KR"/>
        </w:rPr>
        <w:t>appendix I</w:t>
      </w:r>
      <w:r w:rsidR="00153332">
        <w:rPr>
          <w:color w:val="000000"/>
          <w:lang w:eastAsia="ko-KR"/>
        </w:rPr>
        <w:t xml:space="preserve">I </w:t>
      </w:r>
      <w:r w:rsidR="00153332">
        <w:rPr>
          <w:color w:val="002060"/>
        </w:rPr>
        <w:t>(</w:t>
      </w:r>
      <w:hyperlink r:id="rId169" w:history="1">
        <w:r w:rsidR="00153332" w:rsidRPr="000D5A44">
          <w:rPr>
            <w:rStyle w:val="Hyperlink"/>
          </w:rPr>
          <w:t>click here to download</w:t>
        </w:r>
      </w:hyperlink>
      <w:r w:rsidR="00153332" w:rsidRPr="000D5A44">
        <w:rPr>
          <w:color w:val="002060"/>
        </w:rPr>
        <w:t>).</w:t>
      </w:r>
    </w:p>
    <w:p w14:paraId="6CC49D3B" w14:textId="77777777" w:rsidR="00153332" w:rsidRDefault="00153332" w:rsidP="00153332"/>
    <w:p w14:paraId="4DD0DB8A" w14:textId="77777777" w:rsidR="00153332" w:rsidRPr="003B10E2" w:rsidRDefault="00153332" w:rsidP="00153332">
      <w:pPr>
        <w:pStyle w:val="Heading1"/>
      </w:pPr>
      <w:bookmarkStart w:id="282" w:name="_Toc216163741"/>
      <w:r w:rsidRPr="003B10E2">
        <w:t>Quality Assurance requirements</w:t>
      </w:r>
      <w:bookmarkEnd w:id="282"/>
    </w:p>
    <w:p w14:paraId="608327C1" w14:textId="2B842635" w:rsidR="00153332" w:rsidRDefault="00153332" w:rsidP="00153332">
      <w:pPr>
        <w:rPr>
          <w:color w:val="002060"/>
        </w:rPr>
      </w:pPr>
      <w:r w:rsidRPr="00A571F9">
        <w:t>The Quality class under this contract is</w:t>
      </w:r>
      <w:r>
        <w:t xml:space="preserve"> </w:t>
      </w:r>
      <w:r w:rsidRPr="00A571F9">
        <w:t xml:space="preserve">Quality </w:t>
      </w:r>
      <w:r>
        <w:t>C</w:t>
      </w:r>
      <w:r w:rsidRPr="00A571F9">
        <w:t>lass</w:t>
      </w:r>
      <w:r>
        <w:t xml:space="preserve"> 1</w:t>
      </w:r>
      <w:r w:rsidRPr="00A571F9">
        <w:t xml:space="preserve">, </w:t>
      </w:r>
      <w:r>
        <w:t xml:space="preserve">the </w:t>
      </w:r>
      <w:r w:rsidRPr="00527CCE">
        <w:rPr>
          <w:i/>
          <w:iCs/>
        </w:rPr>
        <w:t>GM3S</w:t>
      </w:r>
      <w:r>
        <w:t xml:space="preserve"> </w:t>
      </w:r>
      <w:r>
        <w:fldChar w:fldCharType="begin"/>
      </w:r>
      <w:r>
        <w:instrText xml:space="preserve"> REF _Ref168559499 \h </w:instrText>
      </w:r>
      <w:r>
        <w:fldChar w:fldCharType="separate"/>
      </w:r>
      <w:r w:rsidR="004613B3" w:rsidRPr="009E204B">
        <w:rPr>
          <w:szCs w:val="24"/>
        </w:rPr>
        <w:t>[AD</w:t>
      </w:r>
      <w:r w:rsidR="004613B3">
        <w:rPr>
          <w:noProof/>
          <w:szCs w:val="24"/>
        </w:rPr>
        <w:t>1</w:t>
      </w:r>
      <w:r w:rsidR="004613B3" w:rsidRPr="009E204B">
        <w:rPr>
          <w:szCs w:val="24"/>
        </w:rPr>
        <w:t>]</w:t>
      </w:r>
      <w:r>
        <w:fldChar w:fldCharType="end"/>
      </w:r>
      <w:r>
        <w:t xml:space="preserve"> S</w:t>
      </w:r>
      <w:r w:rsidRPr="00A571F9">
        <w:t xml:space="preserve">ection </w:t>
      </w:r>
      <w:r>
        <w:t xml:space="preserve">8 </w:t>
      </w:r>
      <w:r w:rsidRPr="00A571F9">
        <w:t>applies in line with the defined Quality Class</w:t>
      </w:r>
      <w:r w:rsidRPr="00A571F9">
        <w:rPr>
          <w:color w:val="002060"/>
        </w:rPr>
        <w:t>.</w:t>
      </w:r>
    </w:p>
    <w:p w14:paraId="22990329" w14:textId="77777777" w:rsidR="00153332" w:rsidRDefault="00153332" w:rsidP="00153332">
      <w:pPr>
        <w:rPr>
          <w:color w:val="002060"/>
        </w:rPr>
      </w:pPr>
    </w:p>
    <w:p w14:paraId="631B12E2" w14:textId="77777777" w:rsidR="00153332" w:rsidRPr="00D82520" w:rsidRDefault="00153332" w:rsidP="00153332">
      <w:pPr>
        <w:pStyle w:val="Heading1"/>
      </w:pPr>
      <w:bookmarkStart w:id="283" w:name="_Toc216163742"/>
      <w:r w:rsidRPr="00D82520">
        <w:t>Safety requirements</w:t>
      </w:r>
      <w:bookmarkEnd w:id="283"/>
    </w:p>
    <w:p w14:paraId="20B063E3" w14:textId="77777777" w:rsidR="00153332" w:rsidRPr="00D82520" w:rsidRDefault="00153332" w:rsidP="00153332">
      <w:r w:rsidRPr="00D82520">
        <w:t>No specific safety requirement related to Protection Important Components and Protection Important Activities apply.</w:t>
      </w:r>
    </w:p>
    <w:p w14:paraId="29F4B1A4" w14:textId="77777777" w:rsidR="00153332" w:rsidRPr="00D82520" w:rsidRDefault="00153332" w:rsidP="00153332">
      <w:pPr>
        <w:pStyle w:val="Heading2"/>
      </w:pPr>
      <w:bookmarkStart w:id="284" w:name="_Toc216163743"/>
      <w:r w:rsidRPr="00D82520">
        <w:t>Nuclear class Safety</w:t>
      </w:r>
      <w:bookmarkEnd w:id="284"/>
    </w:p>
    <w:p w14:paraId="2B4FA092" w14:textId="77777777" w:rsidR="00153332" w:rsidRPr="00D82520" w:rsidRDefault="00153332" w:rsidP="00153332">
      <w:r w:rsidRPr="00D82520">
        <w:t>No specific safety requirement related to Pressure Equipment and Nuclear Pressure Equipment apply.</w:t>
      </w:r>
    </w:p>
    <w:p w14:paraId="28CFB929" w14:textId="77777777" w:rsidR="00153332" w:rsidRPr="00D82520" w:rsidRDefault="00153332" w:rsidP="00153332">
      <w:pPr>
        <w:pStyle w:val="Heading2"/>
      </w:pPr>
      <w:bookmarkStart w:id="285" w:name="_Toc216163744"/>
      <w:r w:rsidRPr="00D82520">
        <w:t>Seismic class</w:t>
      </w:r>
      <w:bookmarkEnd w:id="285"/>
    </w:p>
    <w:p w14:paraId="43FF359B" w14:textId="77777777" w:rsidR="00153332" w:rsidRDefault="00153332" w:rsidP="00153332">
      <w:r w:rsidRPr="00D82520">
        <w:t>The Seismic class under this contract is Seismic Class 2.</w:t>
      </w:r>
    </w:p>
    <w:p w14:paraId="30B861BD" w14:textId="77777777" w:rsidR="00153332" w:rsidRPr="008A6E71" w:rsidRDefault="00153332" w:rsidP="00153332">
      <w:pPr>
        <w:rPr>
          <w:color w:val="002060"/>
        </w:rPr>
      </w:pPr>
    </w:p>
    <w:p w14:paraId="2C8A4EC0" w14:textId="77777777" w:rsidR="00153332" w:rsidRPr="00DF6293" w:rsidRDefault="00153332" w:rsidP="00153332">
      <w:pPr>
        <w:pStyle w:val="Heading1"/>
      </w:pPr>
      <w:bookmarkStart w:id="286" w:name="_Toc122517307"/>
      <w:bookmarkStart w:id="287" w:name="_Toc122519137"/>
      <w:bookmarkStart w:id="288" w:name="_Toc122527361"/>
      <w:bookmarkStart w:id="289" w:name="_Toc216163745"/>
      <w:bookmarkEnd w:id="286"/>
      <w:bookmarkEnd w:id="287"/>
      <w:bookmarkEnd w:id="288"/>
      <w:r w:rsidRPr="00DF6293">
        <w:t>Special Management requirements</w:t>
      </w:r>
      <w:bookmarkEnd w:id="289"/>
    </w:p>
    <w:p w14:paraId="6CB33768" w14:textId="39ADFA15" w:rsidR="00153332" w:rsidRDefault="00153332" w:rsidP="00153332">
      <w:r>
        <w:t>Requirement for</w:t>
      </w:r>
      <w:r w:rsidR="00484D7E">
        <w:rPr>
          <w:rFonts w:hint="eastAsia"/>
          <w:lang w:eastAsia="zh-CN"/>
        </w:rPr>
        <w:t xml:space="preserve"> </w:t>
      </w:r>
      <w:r w:rsidR="00484D7E">
        <w:t xml:space="preserve">the </w:t>
      </w:r>
      <w:r w:rsidR="00484D7E" w:rsidRPr="00527CCE">
        <w:rPr>
          <w:i/>
          <w:iCs/>
        </w:rPr>
        <w:t>GM3S</w:t>
      </w:r>
      <w:r w:rsidR="00484D7E">
        <w:t xml:space="preserve"> </w:t>
      </w:r>
      <w:r w:rsidR="00484D7E">
        <w:fldChar w:fldCharType="begin"/>
      </w:r>
      <w:r w:rsidR="00484D7E">
        <w:instrText xml:space="preserve"> REF _Ref168559499 \h </w:instrText>
      </w:r>
      <w:r w:rsidR="00484D7E">
        <w:fldChar w:fldCharType="separate"/>
      </w:r>
      <w:r w:rsidR="004613B3" w:rsidRPr="009E204B">
        <w:rPr>
          <w:szCs w:val="24"/>
        </w:rPr>
        <w:t>[AD</w:t>
      </w:r>
      <w:r w:rsidR="004613B3">
        <w:rPr>
          <w:noProof/>
          <w:szCs w:val="24"/>
        </w:rPr>
        <w:t>1</w:t>
      </w:r>
      <w:r w:rsidR="004613B3" w:rsidRPr="009E204B">
        <w:rPr>
          <w:szCs w:val="24"/>
        </w:rPr>
        <w:t>]</w:t>
      </w:r>
      <w:r w:rsidR="00484D7E">
        <w:fldChar w:fldCharType="end"/>
      </w:r>
      <w:r w:rsidR="00484D7E">
        <w:t xml:space="preserve"> S</w:t>
      </w:r>
      <w:r w:rsidR="00484D7E" w:rsidRPr="00A571F9">
        <w:t>ection</w:t>
      </w:r>
      <w:r w:rsidR="00484D7E">
        <w:t xml:space="preserve"> </w:t>
      </w:r>
      <w:r w:rsidR="00484D7E">
        <w:rPr>
          <w:rFonts w:hint="eastAsia"/>
          <w:lang w:eastAsia="zh-CN"/>
        </w:rPr>
        <w:t xml:space="preserve">6 </w:t>
      </w:r>
      <w:r>
        <w:t>a</w:t>
      </w:r>
      <w:r w:rsidRPr="00AC035A">
        <w:t>pplies</w:t>
      </w:r>
      <w:r>
        <w:t xml:space="preserve"> in full</w:t>
      </w:r>
      <w:r w:rsidR="00484D7E">
        <w:rPr>
          <w:rFonts w:hint="eastAsia"/>
          <w:lang w:eastAsia="zh-CN"/>
        </w:rPr>
        <w:t>.</w:t>
      </w:r>
      <w:r>
        <w:t xml:space="preserve"> </w:t>
      </w:r>
    </w:p>
    <w:p w14:paraId="7A005F40" w14:textId="31E05890" w:rsidR="00153332" w:rsidRDefault="00153332" w:rsidP="00153332"/>
    <w:p w14:paraId="7B530193" w14:textId="77777777" w:rsidR="00153332" w:rsidRPr="00111EBF" w:rsidRDefault="00153332" w:rsidP="00153332">
      <w:pPr>
        <w:pStyle w:val="Heading2"/>
      </w:pPr>
      <w:bookmarkStart w:id="290" w:name="_Toc216163746"/>
      <w:r w:rsidRPr="00111EBF">
        <w:t>CAD design requirements</w:t>
      </w:r>
      <w:bookmarkEnd w:id="290"/>
    </w:p>
    <w:p w14:paraId="3A7050D3" w14:textId="473A6AAA" w:rsidR="00153332" w:rsidRDefault="00153332" w:rsidP="00153332">
      <w:r>
        <w:t xml:space="preserve">This contract requires for CAD activities, the </w:t>
      </w:r>
      <w:r w:rsidRPr="00C50CFC">
        <w:rPr>
          <w:i/>
          <w:iCs/>
        </w:rPr>
        <w:t>GM3S</w:t>
      </w:r>
      <w:r>
        <w:t xml:space="preserve"> </w:t>
      </w:r>
      <w:r>
        <w:fldChar w:fldCharType="begin"/>
      </w:r>
      <w:r>
        <w:instrText xml:space="preserve"> REF _Ref168559499 \h </w:instrText>
      </w:r>
      <w:r>
        <w:fldChar w:fldCharType="separate"/>
      </w:r>
      <w:r w:rsidR="004613B3" w:rsidRPr="009E204B">
        <w:rPr>
          <w:szCs w:val="24"/>
        </w:rPr>
        <w:t>[AD</w:t>
      </w:r>
      <w:r w:rsidR="004613B3">
        <w:rPr>
          <w:noProof/>
          <w:szCs w:val="24"/>
        </w:rPr>
        <w:t>1</w:t>
      </w:r>
      <w:r w:rsidR="004613B3" w:rsidRPr="009E204B">
        <w:rPr>
          <w:szCs w:val="24"/>
        </w:rPr>
        <w:t>]</w:t>
      </w:r>
      <w:r>
        <w:fldChar w:fldCharType="end"/>
      </w:r>
      <w:r>
        <w:t xml:space="preserve"> S</w:t>
      </w:r>
      <w:r w:rsidRPr="00AC035A">
        <w:t>ectio</w:t>
      </w:r>
      <w:r>
        <w:t>n 6.2.2.2</w:t>
      </w:r>
      <w:r w:rsidRPr="00AC035A">
        <w:t xml:space="preserve"> </w:t>
      </w:r>
      <w:r>
        <w:t>a</w:t>
      </w:r>
      <w:r w:rsidRPr="00AC035A">
        <w:t>pplies</w:t>
      </w:r>
      <w:r>
        <w:t>.</w:t>
      </w:r>
    </w:p>
    <w:p w14:paraId="7E4AC4FE" w14:textId="77777777" w:rsidR="00153332" w:rsidRPr="00A70298" w:rsidRDefault="00153332" w:rsidP="00153332">
      <w:pPr>
        <w:spacing w:before="0" w:after="200" w:line="276" w:lineRule="auto"/>
        <w:jc w:val="left"/>
        <w:rPr>
          <w:lang w:val="en-US"/>
        </w:rPr>
      </w:pPr>
      <w:bookmarkStart w:id="291" w:name="_Toc122517326"/>
      <w:bookmarkStart w:id="292" w:name="_Toc122519156"/>
      <w:bookmarkStart w:id="293" w:name="_Toc122527380"/>
      <w:bookmarkStart w:id="294" w:name="_Toc122517327"/>
      <w:bookmarkStart w:id="295" w:name="_Toc122519157"/>
      <w:bookmarkStart w:id="296" w:name="_Toc122527381"/>
      <w:bookmarkStart w:id="297" w:name="_Toc122517328"/>
      <w:bookmarkStart w:id="298" w:name="_Toc122519158"/>
      <w:bookmarkStart w:id="299" w:name="_Toc122527382"/>
      <w:bookmarkEnd w:id="291"/>
      <w:bookmarkEnd w:id="292"/>
      <w:bookmarkEnd w:id="293"/>
      <w:bookmarkEnd w:id="294"/>
      <w:bookmarkEnd w:id="295"/>
      <w:bookmarkEnd w:id="296"/>
      <w:bookmarkEnd w:id="297"/>
      <w:bookmarkEnd w:id="298"/>
      <w:bookmarkEnd w:id="299"/>
    </w:p>
    <w:p w14:paraId="1574357E" w14:textId="74F346DE" w:rsidR="00153332" w:rsidRDefault="00153332" w:rsidP="00153332">
      <w:pPr>
        <w:pStyle w:val="Heading1"/>
        <w:rPr>
          <w:rFonts w:eastAsia="SimSun"/>
          <w:lang w:eastAsia="zh-CN"/>
        </w:rPr>
      </w:pPr>
      <w:bookmarkStart w:id="300" w:name="_Toc168564979"/>
      <w:bookmarkStart w:id="301" w:name="_Toc216163747"/>
      <w:r>
        <w:t>Appendi</w:t>
      </w:r>
      <w:bookmarkEnd w:id="300"/>
      <w:r w:rsidR="00133106">
        <w:t>x</w:t>
      </w:r>
      <w:bookmarkEnd w:id="301"/>
    </w:p>
    <w:p w14:paraId="647CB60D" w14:textId="77777777" w:rsidR="008049EF" w:rsidRDefault="008049EF" w:rsidP="008049EF">
      <w:pPr>
        <w:rPr>
          <w:lang w:eastAsia="zh-CN"/>
        </w:rPr>
      </w:pPr>
    </w:p>
    <w:p w14:paraId="337741C8" w14:textId="77777777" w:rsidR="00153332" w:rsidRPr="0039391E" w:rsidRDefault="00153332" w:rsidP="00153332">
      <w:pPr>
        <w:tabs>
          <w:tab w:val="left" w:pos="7785"/>
        </w:tabs>
        <w:sectPr w:rsidR="00153332" w:rsidRPr="0039391E" w:rsidSect="00153332">
          <w:pgSz w:w="11906" w:h="16838" w:code="9"/>
          <w:pgMar w:top="1440" w:right="1440" w:bottom="1276" w:left="1270" w:header="709" w:footer="646" w:gutter="0"/>
          <w:cols w:space="708"/>
          <w:docGrid w:linePitch="360"/>
        </w:sectPr>
      </w:pPr>
    </w:p>
    <w:p w14:paraId="0123666F" w14:textId="0A63779D" w:rsidR="00153332" w:rsidRDefault="00153332" w:rsidP="00153332">
      <w:pPr>
        <w:pStyle w:val="Heading1"/>
        <w:numPr>
          <w:ilvl w:val="0"/>
          <w:numId w:val="0"/>
        </w:numPr>
        <w:ind w:left="432" w:hanging="432"/>
      </w:pPr>
      <w:bookmarkStart w:id="302" w:name="_Ref182499602"/>
      <w:bookmarkStart w:id="303" w:name="_Ref182499615"/>
      <w:bookmarkStart w:id="304" w:name="_Ref182499619"/>
      <w:bookmarkStart w:id="305" w:name="_Ref182499626"/>
      <w:bookmarkStart w:id="306" w:name="_Toc216163748"/>
      <w:r>
        <w:t>Appendix A</w:t>
      </w:r>
      <w:r w:rsidR="008249D2">
        <w:rPr>
          <w:rFonts w:eastAsia="SimSun" w:hint="eastAsia"/>
          <w:lang w:eastAsia="zh-CN"/>
        </w:rPr>
        <w:t>1</w:t>
      </w:r>
      <w:r>
        <w:t xml:space="preserve"> - </w:t>
      </w:r>
      <w:r w:rsidRPr="003E67E3">
        <w:t>Qualification of Hot Isostatic Pressing for CuCrZr to Steel and Steel to Steel bonds</w:t>
      </w:r>
      <w:bookmarkEnd w:id="302"/>
      <w:bookmarkEnd w:id="303"/>
      <w:bookmarkEnd w:id="304"/>
      <w:bookmarkEnd w:id="305"/>
      <w:bookmarkEnd w:id="306"/>
    </w:p>
    <w:p w14:paraId="461D5C75" w14:textId="77777777" w:rsidR="00153332" w:rsidRDefault="00153332" w:rsidP="00F87FE3">
      <w:pPr>
        <w:pStyle w:val="Heading2"/>
        <w:numPr>
          <w:ilvl w:val="1"/>
          <w:numId w:val="10"/>
        </w:numPr>
      </w:pPr>
      <w:bookmarkStart w:id="307" w:name="_Toc119939244"/>
      <w:bookmarkStart w:id="308" w:name="_Toc127366984"/>
      <w:bookmarkStart w:id="309" w:name="_Toc216163749"/>
      <w:r>
        <w:t>SCOPE</w:t>
      </w:r>
      <w:bookmarkEnd w:id="307"/>
      <w:bookmarkEnd w:id="308"/>
      <w:bookmarkEnd w:id="309"/>
    </w:p>
    <w:p w14:paraId="6F70CDD1" w14:textId="134761AF" w:rsidR="00153332" w:rsidRDefault="00153332" w:rsidP="00153332">
      <w:r w:rsidRPr="00FA0AF2">
        <w:t>The technical specification for supply of NBPL requires a HIP qualification. This Appendix A</w:t>
      </w:r>
      <w:r w:rsidR="00FA0AF2" w:rsidRPr="00FA0AF2">
        <w:rPr>
          <w:rFonts w:hint="eastAsia"/>
          <w:lang w:eastAsia="zh-CN"/>
        </w:rPr>
        <w:t>1</w:t>
      </w:r>
      <w:r w:rsidRPr="00FA0AF2">
        <w:t xml:space="preserve"> specifies how to qualify these joints and what is the range of approval for each essential parameter.</w:t>
      </w:r>
    </w:p>
    <w:p w14:paraId="79BFF54A" w14:textId="30B71672" w:rsidR="004B3B46" w:rsidRPr="00A634CE" w:rsidRDefault="00EC1F67" w:rsidP="004B3B46">
      <w:pPr>
        <w:rPr>
          <w:b/>
          <w:bCs/>
          <w:szCs w:val="24"/>
        </w:rPr>
      </w:pPr>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1</w:t>
      </w:r>
      <w:r w:rsidRPr="00EC1F67">
        <w:rPr>
          <w:b/>
          <w:bCs/>
          <w:szCs w:val="24"/>
        </w:rPr>
        <w:fldChar w:fldCharType="end"/>
      </w:r>
      <w:r w:rsidRPr="00EC1F67">
        <w:rPr>
          <w:szCs w:val="24"/>
        </w:rPr>
        <w:t>]</w:t>
      </w:r>
      <w:r w:rsidR="00A634CE">
        <w:rPr>
          <w:b/>
          <w:bCs/>
          <w:szCs w:val="24"/>
        </w:rPr>
        <w:t xml:space="preserve"> </w:t>
      </w:r>
      <w:r w:rsidR="004B3B46">
        <w:t xml:space="preserve">The </w:t>
      </w:r>
      <w:r w:rsidR="00695D19">
        <w:rPr>
          <w:rFonts w:hint="eastAsia"/>
          <w:lang w:eastAsia="zh-CN"/>
        </w:rPr>
        <w:t>test</w:t>
      </w:r>
      <w:r w:rsidR="00F32999">
        <w:rPr>
          <w:rFonts w:hint="eastAsia"/>
          <w:lang w:eastAsia="zh-CN"/>
        </w:rPr>
        <w:t xml:space="preserve"> </w:t>
      </w:r>
      <w:r w:rsidR="00695D19">
        <w:rPr>
          <w:rFonts w:hint="eastAsia"/>
          <w:lang w:eastAsia="zh-CN"/>
        </w:rPr>
        <w:t>for</w:t>
      </w:r>
      <w:r w:rsidR="00F32999">
        <w:rPr>
          <w:rFonts w:hint="eastAsia"/>
          <w:lang w:eastAsia="zh-CN"/>
        </w:rPr>
        <w:t xml:space="preserve"> </w:t>
      </w:r>
      <w:r w:rsidR="004B3B46">
        <w:t xml:space="preserve">qualification of </w:t>
      </w:r>
      <w:r w:rsidR="00F32999">
        <w:rPr>
          <w:rFonts w:hint="eastAsia"/>
          <w:lang w:eastAsia="zh-CN"/>
        </w:rPr>
        <w:t xml:space="preserve">HIP </w:t>
      </w:r>
      <w:r w:rsidR="004B3B46">
        <w:t>joint shall be carried out after the joint has been subjected to the same manufacturing thermal cycles as those of the</w:t>
      </w:r>
      <w:r w:rsidR="00634FEE">
        <w:rPr>
          <w:rFonts w:hint="eastAsia"/>
          <w:lang w:eastAsia="zh-CN"/>
        </w:rPr>
        <w:t xml:space="preserve"> NBPL</w:t>
      </w:r>
      <w:r w:rsidR="004B3B46">
        <w:t>,</w:t>
      </w:r>
      <w:r w:rsidR="00475054">
        <w:rPr>
          <w:rFonts w:hint="eastAsia"/>
          <w:lang w:eastAsia="zh-CN"/>
        </w:rPr>
        <w:t xml:space="preserve"> </w:t>
      </w:r>
      <w:r w:rsidR="004B3B46">
        <w:t>and the material properties shall be in accordance with the acceptance criteria stated hereinafter.</w:t>
      </w:r>
    </w:p>
    <w:p w14:paraId="5594C402" w14:textId="3C42ED5F" w:rsidR="00153332" w:rsidRDefault="00153332" w:rsidP="00F87FE3">
      <w:pPr>
        <w:pStyle w:val="Heading3"/>
        <w:numPr>
          <w:ilvl w:val="2"/>
          <w:numId w:val="9"/>
        </w:numPr>
      </w:pPr>
      <w:bookmarkStart w:id="310" w:name="_Toc119939245"/>
      <w:bookmarkStart w:id="311" w:name="_Toc127366985"/>
      <w:bookmarkStart w:id="312" w:name="_Toc216163750"/>
      <w:r>
        <w:t>Preliminary HIP Procedure Specification</w:t>
      </w:r>
      <w:bookmarkEnd w:id="310"/>
      <w:bookmarkEnd w:id="311"/>
      <w:bookmarkEnd w:id="312"/>
    </w:p>
    <w:p w14:paraId="47306EF2" w14:textId="48FBE73C"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2</w:t>
      </w:r>
      <w:r w:rsidRPr="00EC1F67">
        <w:rPr>
          <w:b/>
          <w:bCs/>
          <w:szCs w:val="24"/>
        </w:rPr>
        <w:fldChar w:fldCharType="end"/>
      </w:r>
      <w:r w:rsidRPr="00EC1F67">
        <w:rPr>
          <w:szCs w:val="24"/>
        </w:rPr>
        <w:t>]</w:t>
      </w:r>
      <w:r>
        <w:rPr>
          <w:b/>
          <w:bCs/>
          <w:szCs w:val="24"/>
        </w:rPr>
        <w:t xml:space="preserve"> </w:t>
      </w:r>
      <w:r w:rsidR="00153332">
        <w:t>The preliminary HIP</w:t>
      </w:r>
      <w:r w:rsidR="00153332">
        <w:rPr>
          <w:i/>
          <w:iCs/>
        </w:rPr>
        <w:t xml:space="preserve"> </w:t>
      </w:r>
      <w:r w:rsidR="00153332">
        <w:t>Procedure Specification</w:t>
      </w:r>
      <w:r w:rsidR="00F122B8">
        <w:rPr>
          <w:rFonts w:hint="eastAsia"/>
          <w:lang w:eastAsia="zh-CN"/>
        </w:rPr>
        <w:t xml:space="preserve"> </w:t>
      </w:r>
      <w:r w:rsidR="00153332">
        <w:t>shall be prepared</w:t>
      </w:r>
      <w:r w:rsidR="008A1897">
        <w:rPr>
          <w:lang w:val="en-US"/>
        </w:rPr>
        <w:t xml:space="preserve"> by the Contractor </w:t>
      </w:r>
      <w:r w:rsidR="00153332">
        <w:t>and</w:t>
      </w:r>
      <w:r w:rsidR="00CE4A60">
        <w:t xml:space="preserve"> submitted it</w:t>
      </w:r>
      <w:r w:rsidR="00153332">
        <w:t xml:space="preserve"> to</w:t>
      </w:r>
      <w:r w:rsidR="00CE4A60">
        <w:t xml:space="preserve"> the</w:t>
      </w:r>
      <w:r w:rsidR="00153332">
        <w:t xml:space="preserve"> IO for approval. </w:t>
      </w:r>
    </w:p>
    <w:p w14:paraId="281D1B2C" w14:textId="06B8B6F1"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3</w:t>
      </w:r>
      <w:r w:rsidRPr="00EC1F67">
        <w:rPr>
          <w:b/>
          <w:bCs/>
          <w:szCs w:val="24"/>
        </w:rPr>
        <w:fldChar w:fldCharType="end"/>
      </w:r>
      <w:r w:rsidRPr="00EC1F67">
        <w:rPr>
          <w:szCs w:val="24"/>
        </w:rPr>
        <w:t>]</w:t>
      </w:r>
      <w:r>
        <w:rPr>
          <w:b/>
          <w:bCs/>
          <w:szCs w:val="24"/>
        </w:rPr>
        <w:t xml:space="preserve"> </w:t>
      </w:r>
      <w:r w:rsidR="00153332" w:rsidRPr="003E67E3">
        <w:t>This document sh</w:t>
      </w:r>
      <w:r w:rsidR="003E67E3" w:rsidRPr="003E67E3">
        <w:t>all</w:t>
      </w:r>
      <w:r w:rsidR="00153332">
        <w:t xml:space="preserve"> compile all the essential variables required in this specification and the samples cutting </w:t>
      </w:r>
      <w:r w:rsidR="0004146F">
        <w:t xml:space="preserve">and testing </w:t>
      </w:r>
      <w:r w:rsidR="00153332">
        <w:t xml:space="preserve">scheme. </w:t>
      </w:r>
    </w:p>
    <w:p w14:paraId="7FA837FA" w14:textId="70142A62"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4</w:t>
      </w:r>
      <w:r w:rsidRPr="00EC1F67">
        <w:rPr>
          <w:b/>
          <w:bCs/>
          <w:szCs w:val="24"/>
        </w:rPr>
        <w:fldChar w:fldCharType="end"/>
      </w:r>
      <w:r w:rsidRPr="00EC1F67">
        <w:rPr>
          <w:szCs w:val="24"/>
        </w:rPr>
        <w:t>]</w:t>
      </w:r>
      <w:r>
        <w:rPr>
          <w:b/>
          <w:bCs/>
          <w:szCs w:val="24"/>
        </w:rPr>
        <w:t xml:space="preserve"> </w:t>
      </w:r>
      <w:r w:rsidR="00153332">
        <w:t>A procedure</w:t>
      </w:r>
      <w:r w:rsidR="008E338F">
        <w:t>/protocol</w:t>
      </w:r>
      <w:r w:rsidR="00153332">
        <w:t xml:space="preserve"> to perform the qualification shall be produced.</w:t>
      </w:r>
    </w:p>
    <w:p w14:paraId="73787F95" w14:textId="6E993857" w:rsidR="00153332" w:rsidRDefault="00153332" w:rsidP="00F87FE3">
      <w:pPr>
        <w:pStyle w:val="Heading3"/>
        <w:numPr>
          <w:ilvl w:val="2"/>
          <w:numId w:val="9"/>
        </w:numPr>
      </w:pPr>
      <w:bookmarkStart w:id="313" w:name="_Toc119939246"/>
      <w:bookmarkStart w:id="314" w:name="_Toc127366986"/>
      <w:bookmarkStart w:id="315" w:name="_Toc216163751"/>
      <w:r>
        <w:t>Qualification of the HIP procedure</w:t>
      </w:r>
      <w:bookmarkEnd w:id="313"/>
      <w:bookmarkEnd w:id="314"/>
      <w:bookmarkEnd w:id="315"/>
    </w:p>
    <w:p w14:paraId="70C36A71" w14:textId="77777777" w:rsidR="00153332" w:rsidRDefault="00153332" w:rsidP="00153332">
      <w:r>
        <w:rPr>
          <w:noProof/>
        </w:rPr>
        <mc:AlternateContent>
          <mc:Choice Requires="wpg">
            <w:drawing>
              <wp:anchor distT="0" distB="0" distL="114300" distR="114300" simplePos="0" relativeHeight="251658240" behindDoc="0" locked="0" layoutInCell="1" allowOverlap="1" wp14:anchorId="54235503" wp14:editId="2781FD3E">
                <wp:simplePos x="0" y="0"/>
                <wp:positionH relativeFrom="column">
                  <wp:posOffset>21265</wp:posOffset>
                </wp:positionH>
                <wp:positionV relativeFrom="paragraph">
                  <wp:posOffset>237612</wp:posOffset>
                </wp:positionV>
                <wp:extent cx="5439410" cy="1436732"/>
                <wp:effectExtent l="0" t="0" r="27940" b="0"/>
                <wp:wrapTopAndBottom/>
                <wp:docPr id="27" name="Group 27"/>
                <wp:cNvGraphicFramePr/>
                <a:graphic xmlns:a="http://schemas.openxmlformats.org/drawingml/2006/main">
                  <a:graphicData uri="http://schemas.microsoft.com/office/word/2010/wordprocessingGroup">
                    <wpg:wgp>
                      <wpg:cNvGrpSpPr/>
                      <wpg:grpSpPr>
                        <a:xfrm>
                          <a:off x="0" y="0"/>
                          <a:ext cx="5439410" cy="1436732"/>
                          <a:chOff x="0" y="111393"/>
                          <a:chExt cx="5438775" cy="1436614"/>
                        </a:xfrm>
                      </wpg:grpSpPr>
                      <wps:wsp>
                        <wps:cNvPr id="28" name="Rectangle 28"/>
                        <wps:cNvSpPr/>
                        <wps:spPr>
                          <a:xfrm>
                            <a:off x="4267200" y="247650"/>
                            <a:ext cx="1171575" cy="74295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Straight Arrow Connector 29"/>
                        <wps:cNvCnPr/>
                        <wps:spPr>
                          <a:xfrm>
                            <a:off x="3400425" y="609600"/>
                            <a:ext cx="7715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0" name="Text Box 30"/>
                        <wps:cNvSpPr txBox="1"/>
                        <wps:spPr>
                          <a:xfrm>
                            <a:off x="4362450" y="371475"/>
                            <a:ext cx="952500" cy="552450"/>
                          </a:xfrm>
                          <a:prstGeom prst="rect">
                            <a:avLst/>
                          </a:prstGeom>
                          <a:noFill/>
                          <a:ln w="6350">
                            <a:noFill/>
                          </a:ln>
                          <a:effectLst/>
                        </wps:spPr>
                        <wps:txbx>
                          <w:txbxContent>
                            <w:p w14:paraId="67E1BA4B" w14:textId="75BA5C7F" w:rsidR="00153332" w:rsidRPr="00FD35F4" w:rsidRDefault="00153332" w:rsidP="00077B30">
                              <w:pPr>
                                <w:jc w:val="center"/>
                                <w:rPr>
                                  <w:sz w:val="20"/>
                                  <w:szCs w:val="20"/>
                                </w:rPr>
                              </w:pPr>
                              <w:r w:rsidRPr="00FD35F4">
                                <w:rPr>
                                  <w:sz w:val="20"/>
                                  <w:szCs w:val="20"/>
                                </w:rPr>
                                <w:t>HIP</w:t>
                              </w:r>
                              <w:r>
                                <w:rPr>
                                  <w:sz w:val="20"/>
                                  <w:szCs w:val="20"/>
                                </w:rPr>
                                <w:t xml:space="preserve"> </w:t>
                              </w:r>
                              <w:r w:rsidR="000D1216">
                                <w:rPr>
                                  <w:sz w:val="20"/>
                                  <w:szCs w:val="20"/>
                                </w:rPr>
                                <w:t>P</w:t>
                              </w:r>
                              <w:r w:rsidRPr="00FD35F4">
                                <w:rPr>
                                  <w:sz w:val="20"/>
                                  <w:szCs w:val="20"/>
                                </w:rPr>
                                <w:t xml:space="preserve">rocedure </w:t>
                              </w:r>
                              <w:r w:rsidR="000D1216">
                                <w:rPr>
                                  <w:sz w:val="20"/>
                                  <w:szCs w:val="20"/>
                                </w:rPr>
                                <w:t>S</w:t>
                              </w:r>
                              <w:r w:rsidRPr="00FD35F4">
                                <w:rPr>
                                  <w:sz w:val="20"/>
                                  <w:szCs w:val="20"/>
                                </w:rPr>
                                <w:t>pecification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672" name="Group 28672"/>
                        <wpg:cNvGrpSpPr/>
                        <wpg:grpSpPr>
                          <a:xfrm>
                            <a:off x="0" y="111415"/>
                            <a:ext cx="3305175" cy="1436592"/>
                            <a:chOff x="0" y="111415"/>
                            <a:chExt cx="3305175" cy="1436592"/>
                          </a:xfrm>
                        </wpg:grpSpPr>
                        <wps:wsp>
                          <wps:cNvPr id="28673" name="Rectangle 28673"/>
                          <wps:cNvSpPr/>
                          <wps:spPr>
                            <a:xfrm>
                              <a:off x="0" y="228600"/>
                              <a:ext cx="1171575" cy="7429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75" name="Straight Arrow Connector 28675"/>
                          <wps:cNvCnPr/>
                          <wps:spPr>
                            <a:xfrm>
                              <a:off x="1171575" y="600075"/>
                              <a:ext cx="914400" cy="95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8676" name="Rectangle 28676"/>
                          <wps:cNvSpPr/>
                          <wps:spPr>
                            <a:xfrm>
                              <a:off x="2133600" y="247650"/>
                              <a:ext cx="1171575" cy="74295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77" name="Text Box 28677"/>
                          <wps:cNvSpPr txBox="1"/>
                          <wps:spPr>
                            <a:xfrm>
                              <a:off x="1198311" y="111415"/>
                              <a:ext cx="811341" cy="488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17257F" w14:textId="77777777" w:rsidR="00153332" w:rsidRPr="00FD35F4" w:rsidRDefault="00153332" w:rsidP="00153332">
                                <w:pPr>
                                  <w:jc w:val="center"/>
                                  <w:rPr>
                                    <w:sz w:val="20"/>
                                    <w:szCs w:val="20"/>
                                  </w:rPr>
                                </w:pPr>
                                <w:r w:rsidRPr="00FD35F4">
                                  <w:rPr>
                                    <w:sz w:val="20"/>
                                    <w:szCs w:val="20"/>
                                  </w:rPr>
                                  <w:t>Acceptance by 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78" name="Text Box 28678"/>
                          <wps:cNvSpPr txBox="1"/>
                          <wps:spPr>
                            <a:xfrm>
                              <a:off x="2257425" y="371475"/>
                              <a:ext cx="952500" cy="552450"/>
                            </a:xfrm>
                            <a:prstGeom prst="rect">
                              <a:avLst/>
                            </a:prstGeom>
                            <a:noFill/>
                            <a:ln w="6350">
                              <a:noFill/>
                            </a:ln>
                            <a:effectLst/>
                          </wps:spPr>
                          <wps:txbx>
                            <w:txbxContent>
                              <w:p w14:paraId="37EFE8F0" w14:textId="77777777" w:rsidR="00153332" w:rsidRPr="00FD35F4" w:rsidRDefault="00153332" w:rsidP="00077B30">
                                <w:pPr>
                                  <w:jc w:val="center"/>
                                  <w:rPr>
                                    <w:sz w:val="20"/>
                                    <w:szCs w:val="20"/>
                                  </w:rPr>
                                </w:pPr>
                                <w:r w:rsidRPr="00FD35F4">
                                  <w:rPr>
                                    <w:sz w:val="20"/>
                                    <w:szCs w:val="20"/>
                                  </w:rPr>
                                  <w:t>Qualification and record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79" name="Text Box 28679"/>
                          <wps:cNvSpPr txBox="1"/>
                          <wps:spPr>
                            <a:xfrm>
                              <a:off x="142875" y="263197"/>
                              <a:ext cx="952500" cy="613103"/>
                            </a:xfrm>
                            <a:prstGeom prst="rect">
                              <a:avLst/>
                            </a:prstGeom>
                            <a:noFill/>
                            <a:ln w="6350">
                              <a:noFill/>
                            </a:ln>
                            <a:effectLst/>
                          </wps:spPr>
                          <wps:txbx>
                            <w:txbxContent>
                              <w:p w14:paraId="5DB124FD" w14:textId="23060F49" w:rsidR="00153332" w:rsidRPr="00FD35F4" w:rsidRDefault="00153332" w:rsidP="00077B30">
                                <w:pPr>
                                  <w:jc w:val="center"/>
                                  <w:rPr>
                                    <w:sz w:val="20"/>
                                    <w:szCs w:val="20"/>
                                  </w:rPr>
                                </w:pPr>
                                <w:r w:rsidRPr="00FD35F4">
                                  <w:rPr>
                                    <w:sz w:val="20"/>
                                    <w:szCs w:val="20"/>
                                  </w:rPr>
                                  <w:t xml:space="preserve">Preliminary HIP </w:t>
                                </w:r>
                                <w:r w:rsidR="0082666B">
                                  <w:rPr>
                                    <w:sz w:val="20"/>
                                    <w:szCs w:val="20"/>
                                  </w:rPr>
                                  <w:t>P</w:t>
                                </w:r>
                                <w:r w:rsidRPr="00FD35F4">
                                  <w:rPr>
                                    <w:sz w:val="20"/>
                                    <w:szCs w:val="20"/>
                                  </w:rPr>
                                  <w:t xml:space="preserve">rocedure </w:t>
                                </w:r>
                                <w:r w:rsidR="0082666B">
                                  <w:rPr>
                                    <w:sz w:val="20"/>
                                    <w:szCs w:val="20"/>
                                  </w:rPr>
                                  <w:t>S</w:t>
                                </w:r>
                                <w:r w:rsidRPr="00FD35F4">
                                  <w:rPr>
                                    <w:sz w:val="20"/>
                                    <w:szCs w:val="20"/>
                                  </w:rPr>
                                  <w:t>pecification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80" name="Text Box 28680"/>
                          <wps:cNvSpPr txBox="1"/>
                          <wps:spPr>
                            <a:xfrm>
                              <a:off x="2104599" y="1047750"/>
                              <a:ext cx="1155805" cy="500257"/>
                            </a:xfrm>
                            <a:prstGeom prst="rect">
                              <a:avLst/>
                            </a:prstGeom>
                            <a:noFill/>
                            <a:ln w="6350">
                              <a:noFill/>
                            </a:ln>
                            <a:effectLst/>
                          </wps:spPr>
                          <wps:txbx>
                            <w:txbxContent>
                              <w:p w14:paraId="3A32A70B" w14:textId="77777777" w:rsidR="00153332" w:rsidRPr="00FD35F4" w:rsidRDefault="00153332" w:rsidP="00153332">
                                <w:pPr>
                                  <w:jc w:val="center"/>
                                  <w:rPr>
                                    <w:sz w:val="20"/>
                                    <w:szCs w:val="20"/>
                                  </w:rPr>
                                </w:pPr>
                                <w:r w:rsidRPr="00FD35F4">
                                  <w:rPr>
                                    <w:sz w:val="20"/>
                                    <w:szCs w:val="20"/>
                                  </w:rPr>
                                  <w:t>Witnessing by IO</w:t>
                                </w:r>
                                <w:r>
                                  <w:rPr>
                                    <w:sz w:val="20"/>
                                    <w:szCs w:val="20"/>
                                  </w:rPr>
                                  <w:t xml:space="preserve"> </w:t>
                                </w:r>
                                <w:r w:rsidRPr="00FD35F4">
                                  <w:rPr>
                                    <w:sz w:val="20"/>
                                    <w:szCs w:val="20"/>
                                  </w:rPr>
                                  <w:t>representative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681" name="Text Box 28681"/>
                        <wps:cNvSpPr txBox="1"/>
                        <wps:spPr>
                          <a:xfrm>
                            <a:off x="3354180" y="111393"/>
                            <a:ext cx="835021" cy="497995"/>
                          </a:xfrm>
                          <a:prstGeom prst="rect">
                            <a:avLst/>
                          </a:prstGeom>
                          <a:noFill/>
                          <a:ln w="6350">
                            <a:noFill/>
                          </a:ln>
                          <a:effectLst/>
                        </wps:spPr>
                        <wps:txbx>
                          <w:txbxContent>
                            <w:p w14:paraId="43B4C3EF" w14:textId="77777777" w:rsidR="00153332" w:rsidRPr="00FD35F4" w:rsidRDefault="00153332" w:rsidP="00153332">
                              <w:pPr>
                                <w:jc w:val="center"/>
                                <w:rPr>
                                  <w:sz w:val="20"/>
                                  <w:szCs w:val="20"/>
                                </w:rPr>
                              </w:pPr>
                              <w:r w:rsidRPr="00FD35F4">
                                <w:rPr>
                                  <w:sz w:val="20"/>
                                  <w:szCs w:val="20"/>
                                </w:rPr>
                                <w:t>Acceptance by 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235503" id="Group 27" o:spid="_x0000_s1314" style="position:absolute;left:0;text-align:left;margin-left:1.65pt;margin-top:18.7pt;width:428.3pt;height:113.15pt;z-index:251658240;mso-position-horizontal-relative:text;mso-position-vertical-relative:text;mso-width-relative:margin;mso-height-relative:margin" coordorigin=",1113" coordsize="54387,14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">
                <v:rect id="Rectangle 28" o:spid="_x0000_s1315" style="position:absolute;left:42672;top:2476;width:11715;height:7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" filled="f" strokecolor="#385d8a" strokeweight="2pt"/>
                <v:shape id="Straight Arrow Connector 29" o:spid="_x0000_s1316" type="#_x0000_t32" style="position:absolute;left:34004;top:6096;width:7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" strokecolor="#4579b8 [3044]">
                  <v:stroke endarrow="open"/>
                </v:shape>
                <v:shape id="Text Box 30" o:spid="_x0000_s1317" type="#_x0000_t202" style="position:absolute;left:43624;top:3714;width:9525;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67E1BA4B" w14:textId="75BA5C7F" w:rsidR="00153332" w:rsidRPr="00FD35F4" w:rsidRDefault="00153332" w:rsidP="00077B30">
                        <w:pPr>
                          <w:jc w:val="center"/>
                          <w:rPr>
                            <w:sz w:val="20"/>
                            <w:szCs w:val="20"/>
                          </w:rPr>
                        </w:pPr>
                        <w:r w:rsidRPr="00FD35F4">
                          <w:rPr>
                            <w:sz w:val="20"/>
                            <w:szCs w:val="20"/>
                          </w:rPr>
                          <w:t>HIP</w:t>
                        </w:r>
                        <w:r>
                          <w:rPr>
                            <w:sz w:val="20"/>
                            <w:szCs w:val="20"/>
                          </w:rPr>
                          <w:t xml:space="preserve"> </w:t>
                        </w:r>
                        <w:r w:rsidR="000D1216">
                          <w:rPr>
                            <w:sz w:val="20"/>
                            <w:szCs w:val="20"/>
                          </w:rPr>
                          <w:t>P</w:t>
                        </w:r>
                        <w:r w:rsidRPr="00FD35F4">
                          <w:rPr>
                            <w:sz w:val="20"/>
                            <w:szCs w:val="20"/>
                          </w:rPr>
                          <w:t xml:space="preserve">rocedure </w:t>
                        </w:r>
                        <w:r w:rsidR="000D1216">
                          <w:rPr>
                            <w:sz w:val="20"/>
                            <w:szCs w:val="20"/>
                          </w:rPr>
                          <w:t>S</w:t>
                        </w:r>
                        <w:r w:rsidRPr="00FD35F4">
                          <w:rPr>
                            <w:sz w:val="20"/>
                            <w:szCs w:val="20"/>
                          </w:rPr>
                          <w:t>pecification</w:t>
                        </w:r>
                      </w:p>
                    </w:txbxContent>
                  </v:textbox>
                </v:shape>
                <v:group id="Group 28672" o:spid="_x0000_s1318" style="position:absolute;top:1114;width:33051;height:14366" coordorigin=",1114" coordsize="33051,1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">
                  <v:rect id="Rectangle 28673" o:spid="_x0000_s1319" style="position:absolute;top:2286;width:11715;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" filled="f" strokecolor="#243f60 [1604]" strokeweight="2pt"/>
                  <v:shape id="Straight Arrow Connector 28675" o:spid="_x0000_s1320" type="#_x0000_t32" style="position:absolute;left:11715;top:6000;width:9144;height: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" strokecolor="#4579b8 [3044]">
                    <v:stroke endarrow="open"/>
                  </v:shape>
                  <v:rect id="Rectangle 28676" o:spid="_x0000_s1321" style="position:absolute;left:21336;top:2476;width:11715;height:7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" filled="f" strokecolor="#385d8a" strokeweight="2pt"/>
                  <v:shape id="Text Box 28677" o:spid="_x0000_s1322" type="#_x0000_t202" style="position:absolute;left:11983;top:1114;width:8113;height:4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" filled="f" stroked="f" strokeweight=".5pt">
                    <v:textbox>
                      <w:txbxContent>
                        <w:p w14:paraId="0817257F" w14:textId="77777777" w:rsidR="00153332" w:rsidRPr="00FD35F4" w:rsidRDefault="00153332" w:rsidP="00153332">
                          <w:pPr>
                            <w:jc w:val="center"/>
                            <w:rPr>
                              <w:sz w:val="20"/>
                              <w:szCs w:val="20"/>
                            </w:rPr>
                          </w:pPr>
                          <w:r w:rsidRPr="00FD35F4">
                            <w:rPr>
                              <w:sz w:val="20"/>
                              <w:szCs w:val="20"/>
                            </w:rPr>
                            <w:t>Acceptance by IO</w:t>
                          </w:r>
                        </w:p>
                      </w:txbxContent>
                    </v:textbox>
                  </v:shape>
                  <v:shape id="Text Box 28678" o:spid="_x0000_s1323" type="#_x0000_t202" style="position:absolute;left:22574;top:3714;width:9525;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" filled="f" stroked="f" strokeweight=".5pt">
                    <v:textbox>
                      <w:txbxContent>
                        <w:p w14:paraId="37EFE8F0" w14:textId="77777777" w:rsidR="00153332" w:rsidRPr="00FD35F4" w:rsidRDefault="00153332" w:rsidP="00077B30">
                          <w:pPr>
                            <w:jc w:val="center"/>
                            <w:rPr>
                              <w:sz w:val="20"/>
                              <w:szCs w:val="20"/>
                            </w:rPr>
                          </w:pPr>
                          <w:r w:rsidRPr="00FD35F4">
                            <w:rPr>
                              <w:sz w:val="20"/>
                              <w:szCs w:val="20"/>
                            </w:rPr>
                            <w:t>Qualification and record</w:t>
                          </w:r>
                        </w:p>
                      </w:txbxContent>
                    </v:textbox>
                  </v:shape>
                  <v:shape id="Text Box 28679" o:spid="_x0000_s1324" type="#_x0000_t202" style="position:absolute;left:1428;top:2631;width:9525;height:6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" filled="f" stroked="f" strokeweight=".5pt">
                    <v:textbox>
                      <w:txbxContent>
                        <w:p w14:paraId="5DB124FD" w14:textId="23060F49" w:rsidR="00153332" w:rsidRPr="00FD35F4" w:rsidRDefault="00153332" w:rsidP="00077B30">
                          <w:pPr>
                            <w:jc w:val="center"/>
                            <w:rPr>
                              <w:sz w:val="20"/>
                              <w:szCs w:val="20"/>
                            </w:rPr>
                          </w:pPr>
                          <w:r w:rsidRPr="00FD35F4">
                            <w:rPr>
                              <w:sz w:val="20"/>
                              <w:szCs w:val="20"/>
                            </w:rPr>
                            <w:t xml:space="preserve">Preliminary HIP </w:t>
                          </w:r>
                          <w:r w:rsidR="0082666B">
                            <w:rPr>
                              <w:sz w:val="20"/>
                              <w:szCs w:val="20"/>
                            </w:rPr>
                            <w:t>P</w:t>
                          </w:r>
                          <w:r w:rsidRPr="00FD35F4">
                            <w:rPr>
                              <w:sz w:val="20"/>
                              <w:szCs w:val="20"/>
                            </w:rPr>
                            <w:t xml:space="preserve">rocedure </w:t>
                          </w:r>
                          <w:r w:rsidR="0082666B">
                            <w:rPr>
                              <w:sz w:val="20"/>
                              <w:szCs w:val="20"/>
                            </w:rPr>
                            <w:t>S</w:t>
                          </w:r>
                          <w:r w:rsidRPr="00FD35F4">
                            <w:rPr>
                              <w:sz w:val="20"/>
                              <w:szCs w:val="20"/>
                            </w:rPr>
                            <w:t>pecification</w:t>
                          </w:r>
                        </w:p>
                      </w:txbxContent>
                    </v:textbox>
                  </v:shape>
                  <v:shape id="Text Box 28680" o:spid="_x0000_s1325" type="#_x0000_t202" style="position:absolute;left:21045;top:10477;width:11559;height:5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" filled="f" stroked="f" strokeweight=".5pt">
                    <v:textbox>
                      <w:txbxContent>
                        <w:p w14:paraId="3A32A70B" w14:textId="77777777" w:rsidR="00153332" w:rsidRPr="00FD35F4" w:rsidRDefault="00153332" w:rsidP="00153332">
                          <w:pPr>
                            <w:jc w:val="center"/>
                            <w:rPr>
                              <w:sz w:val="20"/>
                              <w:szCs w:val="20"/>
                            </w:rPr>
                          </w:pPr>
                          <w:r w:rsidRPr="00FD35F4">
                            <w:rPr>
                              <w:sz w:val="20"/>
                              <w:szCs w:val="20"/>
                            </w:rPr>
                            <w:t>Witnessing by IO</w:t>
                          </w:r>
                          <w:r>
                            <w:rPr>
                              <w:sz w:val="20"/>
                              <w:szCs w:val="20"/>
                            </w:rPr>
                            <w:t xml:space="preserve"> </w:t>
                          </w:r>
                          <w:r w:rsidRPr="00FD35F4">
                            <w:rPr>
                              <w:sz w:val="20"/>
                              <w:szCs w:val="20"/>
                            </w:rPr>
                            <w:t>representative</w:t>
                          </w:r>
                        </w:p>
                      </w:txbxContent>
                    </v:textbox>
                  </v:shape>
                </v:group>
                <v:shape id="Text Box 28681" o:spid="_x0000_s1326" type="#_x0000_t202" style="position:absolute;left:33541;top:1113;width:8351;height:4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" filled="f" stroked="f" strokeweight=".5pt">
                  <v:textbox>
                    <w:txbxContent>
                      <w:p w14:paraId="43B4C3EF" w14:textId="77777777" w:rsidR="00153332" w:rsidRPr="00FD35F4" w:rsidRDefault="00153332" w:rsidP="00153332">
                        <w:pPr>
                          <w:jc w:val="center"/>
                          <w:rPr>
                            <w:sz w:val="20"/>
                            <w:szCs w:val="20"/>
                          </w:rPr>
                        </w:pPr>
                        <w:r w:rsidRPr="00FD35F4">
                          <w:rPr>
                            <w:sz w:val="20"/>
                            <w:szCs w:val="20"/>
                          </w:rPr>
                          <w:t>Acceptance by IO</w:t>
                        </w:r>
                      </w:p>
                    </w:txbxContent>
                  </v:textbox>
                </v:shape>
                <w10:wrap type="topAndBottom"/>
              </v:group>
            </w:pict>
          </mc:Fallback>
        </mc:AlternateContent>
      </w:r>
    </w:p>
    <w:p w14:paraId="2E211583" w14:textId="03BD293F" w:rsidR="0047160C" w:rsidRDefault="0047160C" w:rsidP="0047160C">
      <w:pPr>
        <w:pStyle w:val="Caption"/>
        <w:jc w:val="center"/>
      </w:pPr>
      <w:bookmarkStart w:id="316" w:name="_Toc119939303"/>
      <w:bookmarkStart w:id="317" w:name="_Toc127366876"/>
      <w:r>
        <w:t xml:space="preserve">Figure A1_ </w:t>
      </w:r>
      <w:r>
        <w:fldChar w:fldCharType="begin"/>
      </w:r>
      <w:r>
        <w:instrText xml:space="preserve"> SEQ Figure_A1_ \* ARABIC </w:instrText>
      </w:r>
      <w:r>
        <w:fldChar w:fldCharType="separate"/>
      </w:r>
      <w:r w:rsidR="004613B3">
        <w:rPr>
          <w:noProof/>
        </w:rPr>
        <w:t>1</w:t>
      </w:r>
      <w:r>
        <w:fldChar w:fldCharType="end"/>
      </w:r>
      <w:r w:rsidRPr="0047160C">
        <w:t xml:space="preserve"> </w:t>
      </w:r>
      <w:r w:rsidRPr="00487342">
        <w:t>HIP procedure qualification workflow</w:t>
      </w:r>
    </w:p>
    <w:p w14:paraId="6FC873D8" w14:textId="77777777" w:rsidR="00CE1CC6" w:rsidRPr="00CE1CC6" w:rsidRDefault="00CE1CC6" w:rsidP="00CE1CC6"/>
    <w:p w14:paraId="4885BA5D" w14:textId="77777777" w:rsidR="00153332" w:rsidRDefault="00153332" w:rsidP="00F87FE3">
      <w:pPr>
        <w:pStyle w:val="Heading2"/>
        <w:numPr>
          <w:ilvl w:val="1"/>
          <w:numId w:val="10"/>
        </w:numPr>
      </w:pPr>
      <w:bookmarkStart w:id="318" w:name="_Toc119939247"/>
      <w:bookmarkStart w:id="319" w:name="_Toc127366987"/>
      <w:bookmarkStart w:id="320" w:name="_Toc216163752"/>
      <w:bookmarkEnd w:id="316"/>
      <w:bookmarkEnd w:id="317"/>
      <w:r>
        <w:t>Geometry of the test piece</w:t>
      </w:r>
      <w:bookmarkEnd w:id="318"/>
      <w:bookmarkEnd w:id="319"/>
      <w:bookmarkEnd w:id="320"/>
    </w:p>
    <w:p w14:paraId="4D4B5F25" w14:textId="7911C574"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5</w:t>
      </w:r>
      <w:r w:rsidRPr="00EC1F67">
        <w:rPr>
          <w:b/>
          <w:bCs/>
          <w:szCs w:val="24"/>
        </w:rPr>
        <w:fldChar w:fldCharType="end"/>
      </w:r>
      <w:r w:rsidRPr="00EC1F67">
        <w:rPr>
          <w:szCs w:val="24"/>
        </w:rPr>
        <w:t>]</w:t>
      </w:r>
      <w:r>
        <w:rPr>
          <w:b/>
          <w:bCs/>
          <w:szCs w:val="24"/>
        </w:rPr>
        <w:t xml:space="preserve"> </w:t>
      </w:r>
      <w:r w:rsidR="00153332">
        <w:t xml:space="preserve">Geometry of test pieces shall permit to carry out all the tests required in </w:t>
      </w:r>
      <w:r w:rsidR="0010225B" w:rsidRPr="00FA0AF2">
        <w:t>Appendix A</w:t>
      </w:r>
      <w:r w:rsidR="0010225B" w:rsidRPr="00FA0AF2">
        <w:rPr>
          <w:rFonts w:hint="eastAsia"/>
          <w:lang w:eastAsia="zh-CN"/>
        </w:rPr>
        <w:t>1</w:t>
      </w:r>
      <w:r w:rsidR="00153332">
        <w:t>.</w:t>
      </w:r>
    </w:p>
    <w:p w14:paraId="5F8DF4B8" w14:textId="77777777" w:rsidR="00153332" w:rsidRDefault="00153332" w:rsidP="00153332"/>
    <w:p w14:paraId="63F20E5C" w14:textId="5CDF1BF9" w:rsidR="00153332" w:rsidRDefault="00153332" w:rsidP="00F87FE3">
      <w:pPr>
        <w:pStyle w:val="Heading2"/>
        <w:numPr>
          <w:ilvl w:val="1"/>
          <w:numId w:val="10"/>
        </w:numPr>
      </w:pPr>
      <w:bookmarkStart w:id="321" w:name="_Toc119939248"/>
      <w:bookmarkStart w:id="322" w:name="_Toc127366988"/>
      <w:bookmarkStart w:id="323" w:name="_Toc216163753"/>
      <w:r>
        <w:t>Essential parameters</w:t>
      </w:r>
      <w:bookmarkEnd w:id="321"/>
      <w:bookmarkEnd w:id="322"/>
      <w:bookmarkEnd w:id="323"/>
    </w:p>
    <w:p w14:paraId="581DBF41" w14:textId="0118AF2D" w:rsidR="00153332" w:rsidRDefault="00153332" w:rsidP="00F87FE3">
      <w:pPr>
        <w:pStyle w:val="Heading3"/>
        <w:numPr>
          <w:ilvl w:val="2"/>
          <w:numId w:val="9"/>
        </w:numPr>
      </w:pPr>
      <w:bookmarkStart w:id="324" w:name="_Toc119939249"/>
      <w:bookmarkStart w:id="325" w:name="_Toc127366989"/>
      <w:bookmarkStart w:id="326" w:name="_Toc216163754"/>
      <w:r>
        <w:t>Parent Materials</w:t>
      </w:r>
      <w:bookmarkEnd w:id="324"/>
      <w:bookmarkEnd w:id="325"/>
      <w:bookmarkEnd w:id="326"/>
    </w:p>
    <w:p w14:paraId="43A5EBDF" w14:textId="6D4F7A0A" w:rsidR="000762C8" w:rsidRDefault="00B16525" w:rsidP="00153332">
      <w:pPr>
        <w:rPr>
          <w:b/>
          <w:bCs/>
          <w:lang w:eastAsia="zh-CN"/>
        </w:rPr>
      </w:pPr>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6</w:t>
      </w:r>
      <w:r w:rsidRPr="00EC1F67">
        <w:rPr>
          <w:b/>
          <w:bCs/>
          <w:szCs w:val="24"/>
        </w:rPr>
        <w:fldChar w:fldCharType="end"/>
      </w:r>
      <w:r w:rsidRPr="00EC1F67">
        <w:rPr>
          <w:szCs w:val="24"/>
        </w:rPr>
        <w:t>]</w:t>
      </w:r>
      <w:r>
        <w:rPr>
          <w:b/>
          <w:bCs/>
          <w:szCs w:val="24"/>
        </w:rPr>
        <w:t xml:space="preserve"> </w:t>
      </w:r>
      <w:r w:rsidR="00D02278">
        <w:t>The CuCrZr shall be provided in the proposed condition identified in the</w:t>
      </w:r>
      <w:r w:rsidR="00D02278">
        <w:rPr>
          <w:rFonts w:hint="eastAsia"/>
          <w:lang w:eastAsia="zh-CN"/>
        </w:rPr>
        <w:t xml:space="preserve"> </w:t>
      </w:r>
      <w:r w:rsidR="00D02278">
        <w:t>protocol</w:t>
      </w:r>
      <w:r w:rsidR="00D02278">
        <w:rPr>
          <w:rFonts w:hint="eastAsia"/>
          <w:lang w:eastAsia="zh-CN"/>
        </w:rPr>
        <w:t xml:space="preserve"> for HIP Joint.</w:t>
      </w:r>
    </w:p>
    <w:p w14:paraId="083F06AB" w14:textId="4AAD6056"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7</w:t>
      </w:r>
      <w:r w:rsidRPr="00EC1F67">
        <w:rPr>
          <w:b/>
          <w:bCs/>
          <w:szCs w:val="24"/>
        </w:rPr>
        <w:fldChar w:fldCharType="end"/>
      </w:r>
      <w:r w:rsidRPr="00EC1F67">
        <w:rPr>
          <w:szCs w:val="24"/>
        </w:rPr>
        <w:t>]</w:t>
      </w:r>
      <w:r>
        <w:rPr>
          <w:b/>
          <w:bCs/>
          <w:szCs w:val="24"/>
        </w:rPr>
        <w:t xml:space="preserve"> </w:t>
      </w:r>
      <w:r w:rsidR="00153332">
        <w:t>The qualification is available only for the tested materials and combination of materials (according to the standard or the material general naming reported in the material certificate).</w:t>
      </w:r>
    </w:p>
    <w:p w14:paraId="2F53CF84" w14:textId="2AFFCE73" w:rsidR="005C30D5"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8</w:t>
      </w:r>
      <w:r w:rsidRPr="00EC1F67">
        <w:rPr>
          <w:b/>
          <w:bCs/>
          <w:szCs w:val="24"/>
        </w:rPr>
        <w:fldChar w:fldCharType="end"/>
      </w:r>
      <w:r w:rsidRPr="00EC1F67">
        <w:rPr>
          <w:szCs w:val="24"/>
        </w:rPr>
        <w:t>]</w:t>
      </w:r>
      <w:r>
        <w:rPr>
          <w:b/>
          <w:bCs/>
          <w:szCs w:val="24"/>
        </w:rPr>
        <w:t xml:space="preserve"> </w:t>
      </w:r>
      <w:r w:rsidR="005C30D5" w:rsidRPr="005C30D5">
        <w:rPr>
          <w:lang w:val="en-US"/>
        </w:rPr>
        <w:t xml:space="preserve">Any type of joints in the products, e.g., </w:t>
      </w:r>
      <w:r w:rsidR="000B2E1A" w:rsidRPr="006B4225">
        <w:rPr>
          <w:szCs w:val="24"/>
        </w:rPr>
        <w:t>CuCrZr/SS and SS/SS</w:t>
      </w:r>
      <w:r w:rsidR="005C30D5" w:rsidRPr="005C30D5">
        <w:rPr>
          <w:lang w:val="en-US"/>
        </w:rPr>
        <w:t>, shall be qualified separately or integrated (with agreement by IO).</w:t>
      </w:r>
    </w:p>
    <w:p w14:paraId="74EF90BB" w14:textId="767BE7AC"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9</w:t>
      </w:r>
      <w:r w:rsidRPr="00EC1F67">
        <w:rPr>
          <w:b/>
          <w:bCs/>
          <w:szCs w:val="24"/>
        </w:rPr>
        <w:fldChar w:fldCharType="end"/>
      </w:r>
      <w:r w:rsidRPr="00EC1F67">
        <w:rPr>
          <w:szCs w:val="24"/>
        </w:rPr>
        <w:t>]</w:t>
      </w:r>
      <w:r>
        <w:rPr>
          <w:b/>
          <w:bCs/>
          <w:szCs w:val="24"/>
        </w:rPr>
        <w:t xml:space="preserve"> </w:t>
      </w:r>
      <w:r w:rsidR="00153332">
        <w:t>If powder is used, it shall be qualified.</w:t>
      </w:r>
    </w:p>
    <w:p w14:paraId="25904222" w14:textId="00FAB4A4"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10</w:t>
      </w:r>
      <w:r w:rsidRPr="00EC1F67">
        <w:rPr>
          <w:b/>
          <w:bCs/>
          <w:szCs w:val="24"/>
        </w:rPr>
        <w:fldChar w:fldCharType="end"/>
      </w:r>
      <w:r w:rsidRPr="00EC1F67">
        <w:rPr>
          <w:szCs w:val="24"/>
        </w:rPr>
        <w:t>]</w:t>
      </w:r>
      <w:r>
        <w:rPr>
          <w:b/>
          <w:bCs/>
          <w:szCs w:val="24"/>
        </w:rPr>
        <w:t xml:space="preserve"> </w:t>
      </w:r>
      <w:r w:rsidR="00153332">
        <w:t xml:space="preserve">The HIPed powder thickness shall be the maximum allowable in production. </w:t>
      </w:r>
    </w:p>
    <w:p w14:paraId="2A45D0EB" w14:textId="44ECB489"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11</w:t>
      </w:r>
      <w:r w:rsidRPr="00EC1F67">
        <w:rPr>
          <w:b/>
          <w:bCs/>
          <w:szCs w:val="24"/>
        </w:rPr>
        <w:fldChar w:fldCharType="end"/>
      </w:r>
      <w:r w:rsidRPr="00EC1F67">
        <w:rPr>
          <w:szCs w:val="24"/>
        </w:rPr>
        <w:t>]</w:t>
      </w:r>
      <w:r>
        <w:rPr>
          <w:b/>
          <w:bCs/>
          <w:szCs w:val="24"/>
        </w:rPr>
        <w:t xml:space="preserve"> </w:t>
      </w:r>
      <w:r w:rsidR="00153332">
        <w:t>The powder material specification shall be accepted by IO.</w:t>
      </w:r>
    </w:p>
    <w:p w14:paraId="536C948C" w14:textId="071351DA" w:rsidR="00153332" w:rsidRDefault="00153332" w:rsidP="00F87FE3">
      <w:pPr>
        <w:pStyle w:val="Heading3"/>
        <w:numPr>
          <w:ilvl w:val="2"/>
          <w:numId w:val="9"/>
        </w:numPr>
      </w:pPr>
      <w:bookmarkStart w:id="327" w:name="_Toc119939250"/>
      <w:bookmarkStart w:id="328" w:name="_Toc127366990"/>
      <w:bookmarkStart w:id="329" w:name="_Toc216163755"/>
      <w:r>
        <w:t>Surface Roughness</w:t>
      </w:r>
      <w:bookmarkEnd w:id="327"/>
      <w:bookmarkEnd w:id="328"/>
      <w:bookmarkEnd w:id="329"/>
    </w:p>
    <w:p w14:paraId="078B9C26" w14:textId="7CC2C491"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12</w:t>
      </w:r>
      <w:r w:rsidRPr="00EC1F67">
        <w:rPr>
          <w:b/>
          <w:bCs/>
          <w:szCs w:val="24"/>
        </w:rPr>
        <w:fldChar w:fldCharType="end"/>
      </w:r>
      <w:r w:rsidRPr="00EC1F67">
        <w:rPr>
          <w:szCs w:val="24"/>
        </w:rPr>
        <w:t>]</w:t>
      </w:r>
      <w:r>
        <w:rPr>
          <w:b/>
          <w:bCs/>
          <w:szCs w:val="24"/>
        </w:rPr>
        <w:t xml:space="preserve"> </w:t>
      </w:r>
      <w:r w:rsidR="00153332">
        <w:t>The surface roughness of the machined test pieces to be assembled for HIPing qualification tests shall be the maximum allowable in production.</w:t>
      </w:r>
    </w:p>
    <w:p w14:paraId="11F216C1" w14:textId="0B37CF92" w:rsidR="00153332" w:rsidRDefault="00153332" w:rsidP="00F87FE3">
      <w:pPr>
        <w:pStyle w:val="Heading3"/>
        <w:numPr>
          <w:ilvl w:val="2"/>
          <w:numId w:val="9"/>
        </w:numPr>
      </w:pPr>
      <w:bookmarkStart w:id="330" w:name="_Toc119939251"/>
      <w:bookmarkStart w:id="331" w:name="_Toc127366991"/>
      <w:bookmarkStart w:id="332" w:name="_Toc216163756"/>
      <w:r>
        <w:t>Cleanliness before and during operation</w:t>
      </w:r>
      <w:bookmarkEnd w:id="330"/>
      <w:bookmarkEnd w:id="331"/>
      <w:bookmarkEnd w:id="332"/>
    </w:p>
    <w:p w14:paraId="0F5F9F64" w14:textId="727E7F49"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13</w:t>
      </w:r>
      <w:r w:rsidRPr="00EC1F67">
        <w:rPr>
          <w:b/>
          <w:bCs/>
          <w:szCs w:val="24"/>
        </w:rPr>
        <w:fldChar w:fldCharType="end"/>
      </w:r>
      <w:r w:rsidRPr="00EC1F67">
        <w:rPr>
          <w:szCs w:val="24"/>
        </w:rPr>
        <w:t>]</w:t>
      </w:r>
      <w:r>
        <w:rPr>
          <w:b/>
          <w:bCs/>
          <w:szCs w:val="24"/>
        </w:rPr>
        <w:t xml:space="preserve"> </w:t>
      </w:r>
      <w:r w:rsidR="00153332">
        <w:t xml:space="preserve">A Cleaning procedure shall be approved by IO. </w:t>
      </w:r>
    </w:p>
    <w:p w14:paraId="6272786C" w14:textId="1A521D49"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14</w:t>
      </w:r>
      <w:r w:rsidRPr="00EC1F67">
        <w:rPr>
          <w:b/>
          <w:bCs/>
          <w:szCs w:val="24"/>
        </w:rPr>
        <w:fldChar w:fldCharType="end"/>
      </w:r>
      <w:r w:rsidRPr="00EC1F67">
        <w:rPr>
          <w:szCs w:val="24"/>
        </w:rPr>
        <w:t>]</w:t>
      </w:r>
      <w:r>
        <w:rPr>
          <w:b/>
          <w:bCs/>
          <w:szCs w:val="24"/>
        </w:rPr>
        <w:t xml:space="preserve"> </w:t>
      </w:r>
      <w:r w:rsidR="00153332">
        <w:t>The Contractor shall define essential parameters measurable in accordance with its cleaning procedure.</w:t>
      </w:r>
    </w:p>
    <w:p w14:paraId="5C82B0CF" w14:textId="7722D06E" w:rsidR="00153332" w:rsidRDefault="00153332" w:rsidP="00F87FE3">
      <w:pPr>
        <w:pStyle w:val="Heading3"/>
        <w:numPr>
          <w:ilvl w:val="2"/>
          <w:numId w:val="9"/>
        </w:numPr>
      </w:pPr>
      <w:bookmarkStart w:id="333" w:name="_Toc119939252"/>
      <w:bookmarkStart w:id="334" w:name="_Toc127366992"/>
      <w:bookmarkStart w:id="335" w:name="_Toc216163757"/>
      <w:r>
        <w:t>Gaps and misalignments due to machining and assembly tolerances</w:t>
      </w:r>
      <w:bookmarkEnd w:id="333"/>
      <w:bookmarkEnd w:id="334"/>
      <w:bookmarkEnd w:id="335"/>
    </w:p>
    <w:p w14:paraId="1CC5CC6B" w14:textId="4D9206DE"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15</w:t>
      </w:r>
      <w:r w:rsidRPr="00EC1F67">
        <w:rPr>
          <w:b/>
          <w:bCs/>
          <w:szCs w:val="24"/>
        </w:rPr>
        <w:fldChar w:fldCharType="end"/>
      </w:r>
      <w:r w:rsidRPr="00EC1F67">
        <w:rPr>
          <w:szCs w:val="24"/>
        </w:rPr>
        <w:t>]</w:t>
      </w:r>
      <w:r>
        <w:rPr>
          <w:b/>
          <w:bCs/>
          <w:szCs w:val="24"/>
        </w:rPr>
        <w:t xml:space="preserve"> </w:t>
      </w:r>
      <w:r w:rsidR="00153332">
        <w:t>The test piece shall be representative of the component intended for the fabrication process and shall bear the maximum tolerances acceptable in production during the assembly in preparation for HIPing, in terms of gaps and/or misalignments resulting from the machining and assembly tolerances.</w:t>
      </w:r>
    </w:p>
    <w:p w14:paraId="6B3FE8D4" w14:textId="0DA2F53D" w:rsidR="00153332" w:rsidRDefault="00153332" w:rsidP="00F87FE3">
      <w:pPr>
        <w:pStyle w:val="Heading3"/>
        <w:numPr>
          <w:ilvl w:val="2"/>
          <w:numId w:val="9"/>
        </w:numPr>
      </w:pPr>
      <w:bookmarkStart w:id="336" w:name="_Toc119939253"/>
      <w:bookmarkStart w:id="337" w:name="_Toc127366993"/>
      <w:bookmarkStart w:id="338" w:name="_Toc216163758"/>
      <w:r>
        <w:t>Welds</w:t>
      </w:r>
      <w:bookmarkEnd w:id="336"/>
      <w:bookmarkEnd w:id="337"/>
      <w:bookmarkEnd w:id="338"/>
    </w:p>
    <w:p w14:paraId="0DD4038E" w14:textId="574DD3FF"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16</w:t>
      </w:r>
      <w:r w:rsidRPr="00EC1F67">
        <w:rPr>
          <w:b/>
          <w:bCs/>
          <w:szCs w:val="24"/>
        </w:rPr>
        <w:fldChar w:fldCharType="end"/>
      </w:r>
      <w:r w:rsidRPr="00EC1F67">
        <w:rPr>
          <w:szCs w:val="24"/>
        </w:rPr>
        <w:t>]</w:t>
      </w:r>
      <w:r>
        <w:rPr>
          <w:b/>
          <w:bCs/>
          <w:szCs w:val="24"/>
        </w:rPr>
        <w:t xml:space="preserve"> </w:t>
      </w:r>
      <w:r w:rsidR="00153332">
        <w:t>If tack welds, seal welds, or structural welds are included in the final HIPed joint, they shall also be included in the test piece.</w:t>
      </w:r>
    </w:p>
    <w:p w14:paraId="19991FDA" w14:textId="3FA6E094" w:rsidR="00153332" w:rsidRDefault="00153332" w:rsidP="00F87FE3">
      <w:pPr>
        <w:pStyle w:val="Heading3"/>
        <w:numPr>
          <w:ilvl w:val="2"/>
          <w:numId w:val="9"/>
        </w:numPr>
      </w:pPr>
      <w:bookmarkStart w:id="339" w:name="_Toc119939254"/>
      <w:bookmarkStart w:id="340" w:name="_Toc127366994"/>
      <w:bookmarkStart w:id="341" w:name="_Toc216163759"/>
      <w:r>
        <w:t>Canister</w:t>
      </w:r>
      <w:bookmarkEnd w:id="339"/>
      <w:bookmarkEnd w:id="340"/>
      <w:bookmarkEnd w:id="341"/>
    </w:p>
    <w:p w14:paraId="2267A9B1" w14:textId="3CADCBF4" w:rsidR="00153332" w:rsidRPr="00FF4F1B" w:rsidRDefault="00B16525" w:rsidP="00153332">
      <w:pPr>
        <w:rPr>
          <w:szCs w:val="24"/>
        </w:rPr>
      </w:pPr>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17</w:t>
      </w:r>
      <w:r w:rsidRPr="00EC1F67">
        <w:rPr>
          <w:b/>
          <w:bCs/>
          <w:szCs w:val="24"/>
        </w:rPr>
        <w:fldChar w:fldCharType="end"/>
      </w:r>
      <w:r w:rsidRPr="00EC1F67">
        <w:rPr>
          <w:szCs w:val="24"/>
        </w:rPr>
        <w:t>]</w:t>
      </w:r>
      <w:r>
        <w:rPr>
          <w:b/>
          <w:bCs/>
          <w:szCs w:val="24"/>
        </w:rPr>
        <w:t xml:space="preserve"> </w:t>
      </w:r>
      <w:r w:rsidR="00153332">
        <w:rPr>
          <w:szCs w:val="24"/>
        </w:rPr>
        <w:t xml:space="preserve">The HIP </w:t>
      </w:r>
      <w:r w:rsidR="00153332" w:rsidRPr="00FF4F1B">
        <w:rPr>
          <w:szCs w:val="24"/>
        </w:rPr>
        <w:t>Canister:</w:t>
      </w:r>
    </w:p>
    <w:p w14:paraId="7DE5A751" w14:textId="77777777" w:rsidR="00153332" w:rsidRPr="00FF4F1B" w:rsidRDefault="00153332"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FF4F1B">
        <w:rPr>
          <w:szCs w:val="24"/>
        </w:rPr>
        <w:t>Shall be made of the same material (in terms of standard designation) as in production</w:t>
      </w:r>
    </w:p>
    <w:p w14:paraId="6E50BB38" w14:textId="77777777" w:rsidR="00153332" w:rsidRPr="00FF4F1B" w:rsidRDefault="00153332"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FF4F1B">
        <w:rPr>
          <w:szCs w:val="24"/>
        </w:rPr>
        <w:t>Have a written procedure for the sealing of the evacuation pipe.</w:t>
      </w:r>
    </w:p>
    <w:p w14:paraId="2A2B49A8" w14:textId="02F0A637" w:rsidR="00153332" w:rsidRPr="00FF4F1B" w:rsidRDefault="00B16525" w:rsidP="00153332">
      <w:pPr>
        <w:rPr>
          <w:szCs w:val="24"/>
        </w:rPr>
      </w:pPr>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18</w:t>
      </w:r>
      <w:r w:rsidRPr="00EC1F67">
        <w:rPr>
          <w:b/>
          <w:bCs/>
          <w:szCs w:val="24"/>
        </w:rPr>
        <w:fldChar w:fldCharType="end"/>
      </w:r>
      <w:r w:rsidRPr="00EC1F67">
        <w:rPr>
          <w:szCs w:val="24"/>
        </w:rPr>
        <w:t>]</w:t>
      </w:r>
      <w:r>
        <w:rPr>
          <w:b/>
          <w:bCs/>
          <w:szCs w:val="24"/>
        </w:rPr>
        <w:t xml:space="preserve"> </w:t>
      </w:r>
      <w:r w:rsidR="00153332" w:rsidRPr="00FF4F1B">
        <w:rPr>
          <w:szCs w:val="24"/>
        </w:rPr>
        <w:t>If one of these parameters change, a new qualification shall be performed.</w:t>
      </w:r>
    </w:p>
    <w:p w14:paraId="59B584AD" w14:textId="372DB970" w:rsidR="00153332" w:rsidRDefault="00153332" w:rsidP="00F87FE3">
      <w:pPr>
        <w:pStyle w:val="Heading3"/>
        <w:numPr>
          <w:ilvl w:val="2"/>
          <w:numId w:val="9"/>
        </w:numPr>
      </w:pPr>
      <w:bookmarkStart w:id="342" w:name="_Toc119939255"/>
      <w:bookmarkStart w:id="343" w:name="_Toc127366995"/>
      <w:bookmarkStart w:id="344" w:name="_Toc216163760"/>
      <w:r>
        <w:t>HIP furnace</w:t>
      </w:r>
      <w:bookmarkEnd w:id="342"/>
      <w:bookmarkEnd w:id="343"/>
      <w:bookmarkEnd w:id="344"/>
    </w:p>
    <w:p w14:paraId="23AFC81A" w14:textId="05AF16B7"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19</w:t>
      </w:r>
      <w:r w:rsidRPr="00EC1F67">
        <w:rPr>
          <w:b/>
          <w:bCs/>
          <w:szCs w:val="24"/>
        </w:rPr>
        <w:fldChar w:fldCharType="end"/>
      </w:r>
      <w:r w:rsidRPr="00EC1F67">
        <w:rPr>
          <w:szCs w:val="24"/>
        </w:rPr>
        <w:t>]</w:t>
      </w:r>
      <w:r>
        <w:rPr>
          <w:b/>
          <w:bCs/>
          <w:szCs w:val="24"/>
        </w:rPr>
        <w:t xml:space="preserve"> </w:t>
      </w:r>
      <w:r w:rsidR="00153332">
        <w:t>The HIP furnace shall be demonstrated to be able to follow the HIP process parameters with a product of the same weight</w:t>
      </w:r>
      <w:r w:rsidR="000B2E1A">
        <w:t xml:space="preserve"> and size</w:t>
      </w:r>
      <w:r w:rsidR="00153332">
        <w:t xml:space="preserve"> as the final product.</w:t>
      </w:r>
    </w:p>
    <w:p w14:paraId="299C4C76" w14:textId="164CE45B"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20</w:t>
      </w:r>
      <w:r w:rsidRPr="00EC1F67">
        <w:rPr>
          <w:b/>
          <w:bCs/>
          <w:szCs w:val="24"/>
        </w:rPr>
        <w:fldChar w:fldCharType="end"/>
      </w:r>
      <w:r w:rsidRPr="00EC1F67">
        <w:rPr>
          <w:szCs w:val="24"/>
        </w:rPr>
        <w:t>]</w:t>
      </w:r>
      <w:r>
        <w:rPr>
          <w:b/>
          <w:bCs/>
          <w:szCs w:val="24"/>
        </w:rPr>
        <w:t xml:space="preserve"> </w:t>
      </w:r>
      <w:r w:rsidR="00153332">
        <w:t>The HIP furnace qualification shall be limited to:</w:t>
      </w:r>
    </w:p>
    <w:p w14:paraId="6C2E1B7D" w14:textId="49F0CBB4" w:rsidR="00153332" w:rsidRPr="00B67B54" w:rsidRDefault="00153332"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B67B54">
        <w:rPr>
          <w:szCs w:val="24"/>
        </w:rPr>
        <w:t>Ramp up rate for temperature</w:t>
      </w:r>
      <w:r w:rsidR="0090080E">
        <w:rPr>
          <w:szCs w:val="24"/>
        </w:rPr>
        <w:t xml:space="preserve">, </w:t>
      </w:r>
      <w:r w:rsidRPr="00B67B54">
        <w:rPr>
          <w:szCs w:val="24"/>
        </w:rPr>
        <w:t>pressure</w:t>
      </w:r>
      <w:r w:rsidR="0090080E">
        <w:rPr>
          <w:szCs w:val="24"/>
        </w:rPr>
        <w:t>, and their relationship</w:t>
      </w:r>
    </w:p>
    <w:p w14:paraId="3FE17555" w14:textId="170B09B5" w:rsidR="00153332" w:rsidRPr="00B67B54" w:rsidRDefault="00153332"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B67B54">
        <w:rPr>
          <w:szCs w:val="24"/>
        </w:rPr>
        <w:t>Hold step (Temperature, pressure</w:t>
      </w:r>
      <w:r w:rsidR="0090080E">
        <w:rPr>
          <w:szCs w:val="24"/>
        </w:rPr>
        <w:t>, duration/</w:t>
      </w:r>
      <w:r w:rsidR="0090080E" w:rsidRPr="00B67B54">
        <w:rPr>
          <w:szCs w:val="24"/>
        </w:rPr>
        <w:t>time</w:t>
      </w:r>
      <w:r w:rsidRPr="00B67B54">
        <w:rPr>
          <w:szCs w:val="24"/>
        </w:rPr>
        <w:t>)</w:t>
      </w:r>
    </w:p>
    <w:p w14:paraId="475F1F83" w14:textId="2980A65B" w:rsidR="00153332" w:rsidRPr="0090080E" w:rsidRDefault="00153332"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90080E">
        <w:rPr>
          <w:szCs w:val="24"/>
        </w:rPr>
        <w:t>Ramp down rate</w:t>
      </w:r>
      <w:r w:rsidR="0090080E" w:rsidRPr="0090080E">
        <w:rPr>
          <w:szCs w:val="24"/>
        </w:rPr>
        <w:t xml:space="preserve"> for temperature, pressure, and their relationship</w:t>
      </w:r>
    </w:p>
    <w:p w14:paraId="7FF8D7E1" w14:textId="087EC515" w:rsidR="0090080E" w:rsidRPr="0090080E" w:rsidRDefault="0090080E"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90080E">
        <w:t>Furnace conditioning (outgassing), working gas and its purity</w:t>
      </w:r>
    </w:p>
    <w:p w14:paraId="2748B211" w14:textId="20691447"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21</w:t>
      </w:r>
      <w:r w:rsidRPr="00EC1F67">
        <w:rPr>
          <w:b/>
          <w:bCs/>
          <w:szCs w:val="24"/>
        </w:rPr>
        <w:fldChar w:fldCharType="end"/>
      </w:r>
      <w:r w:rsidRPr="00EC1F67">
        <w:rPr>
          <w:szCs w:val="24"/>
        </w:rPr>
        <w:t>]</w:t>
      </w:r>
      <w:r>
        <w:rPr>
          <w:b/>
          <w:bCs/>
          <w:szCs w:val="24"/>
        </w:rPr>
        <w:t xml:space="preserve"> </w:t>
      </w:r>
      <w:r w:rsidR="00153332">
        <w:t>The Contractor shall give tolerances for each parameter. These tolerances will be the limit accepted during production.</w:t>
      </w:r>
    </w:p>
    <w:p w14:paraId="2AE408F9" w14:textId="345565D4"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22</w:t>
      </w:r>
      <w:r w:rsidRPr="00EC1F67">
        <w:rPr>
          <w:b/>
          <w:bCs/>
          <w:szCs w:val="24"/>
        </w:rPr>
        <w:fldChar w:fldCharType="end"/>
      </w:r>
      <w:r w:rsidRPr="00EC1F67">
        <w:rPr>
          <w:szCs w:val="24"/>
        </w:rPr>
        <w:t>]</w:t>
      </w:r>
      <w:r>
        <w:rPr>
          <w:b/>
          <w:bCs/>
          <w:szCs w:val="24"/>
        </w:rPr>
        <w:t xml:space="preserve"> </w:t>
      </w:r>
      <w:r w:rsidR="00153332">
        <w:t>The test piece shall undergo the same heat treatment and HIP sequence as in production.</w:t>
      </w:r>
    </w:p>
    <w:p w14:paraId="5BB42B09" w14:textId="4DC40543" w:rsidR="005659F7" w:rsidRPr="005659F7" w:rsidRDefault="005659F7" w:rsidP="00F87FE3">
      <w:pPr>
        <w:pStyle w:val="Heading3"/>
        <w:numPr>
          <w:ilvl w:val="2"/>
          <w:numId w:val="9"/>
        </w:numPr>
      </w:pPr>
      <w:bookmarkStart w:id="345" w:name="_Toc216163761"/>
      <w:r w:rsidRPr="005659F7">
        <w:t>HIP cycles</w:t>
      </w:r>
      <w:bookmarkEnd w:id="345"/>
    </w:p>
    <w:p w14:paraId="29E3D69B" w14:textId="42FE04E8" w:rsidR="005659F7" w:rsidRPr="005659F7" w:rsidRDefault="00B16525" w:rsidP="005659F7">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23</w:t>
      </w:r>
      <w:r w:rsidRPr="00EC1F67">
        <w:rPr>
          <w:b/>
          <w:bCs/>
          <w:szCs w:val="24"/>
        </w:rPr>
        <w:fldChar w:fldCharType="end"/>
      </w:r>
      <w:r w:rsidRPr="00EC1F67">
        <w:rPr>
          <w:szCs w:val="24"/>
        </w:rPr>
        <w:t>]</w:t>
      </w:r>
      <w:r>
        <w:rPr>
          <w:b/>
          <w:bCs/>
          <w:szCs w:val="24"/>
        </w:rPr>
        <w:t xml:space="preserve"> </w:t>
      </w:r>
      <w:r w:rsidR="005659F7" w:rsidRPr="005659F7">
        <w:t>The HIP cycles in the products shall be the same as in the qualification, i.e., single HIP does not qualify tw</w:t>
      </w:r>
      <w:r w:rsidR="00FE273F">
        <w:t>o step</w:t>
      </w:r>
      <w:r w:rsidR="005659F7" w:rsidRPr="005659F7">
        <w:t xml:space="preserve"> HIPs, nor reverse.</w:t>
      </w:r>
    </w:p>
    <w:p w14:paraId="24ACC616" w14:textId="740AB3AD" w:rsidR="005659F7" w:rsidRPr="005659F7" w:rsidRDefault="005659F7" w:rsidP="00F87FE3">
      <w:pPr>
        <w:pStyle w:val="Heading3"/>
        <w:numPr>
          <w:ilvl w:val="2"/>
          <w:numId w:val="9"/>
        </w:numPr>
        <w:rPr>
          <w:lang w:val="en-US"/>
        </w:rPr>
      </w:pPr>
      <w:bookmarkStart w:id="346" w:name="_Toc216163762"/>
      <w:r w:rsidRPr="005659F7">
        <w:t>Heat treatment</w:t>
      </w:r>
      <w:bookmarkEnd w:id="346"/>
    </w:p>
    <w:p w14:paraId="3B51294D" w14:textId="49C7A426" w:rsidR="00A04A14" w:rsidRDefault="00FE273F" w:rsidP="005659F7">
      <w:r>
        <w:t>H</w:t>
      </w:r>
      <w:r w:rsidR="005659F7" w:rsidRPr="00FE273F">
        <w:t xml:space="preserve">eat treatment </w:t>
      </w:r>
      <w:r>
        <w:t xml:space="preserve">is </w:t>
      </w:r>
      <w:r w:rsidR="005659F7" w:rsidRPr="00FE273F">
        <w:t xml:space="preserve">needed to recover the mechanical properties of stainless steel and copper alloy. </w:t>
      </w:r>
    </w:p>
    <w:p w14:paraId="1338024D" w14:textId="5CA8109A" w:rsidR="005659F7" w:rsidRPr="00FE273F" w:rsidRDefault="00B16525" w:rsidP="005659F7">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24</w:t>
      </w:r>
      <w:r w:rsidRPr="00EC1F67">
        <w:rPr>
          <w:b/>
          <w:bCs/>
          <w:szCs w:val="24"/>
        </w:rPr>
        <w:fldChar w:fldCharType="end"/>
      </w:r>
      <w:r w:rsidRPr="00EC1F67">
        <w:rPr>
          <w:szCs w:val="24"/>
        </w:rPr>
        <w:t>]</w:t>
      </w:r>
      <w:r>
        <w:rPr>
          <w:b/>
          <w:bCs/>
          <w:szCs w:val="24"/>
        </w:rPr>
        <w:t xml:space="preserve"> </w:t>
      </w:r>
      <w:r w:rsidR="005659F7" w:rsidRPr="00FE273F">
        <w:t>The heat treatment history in product shall be the same as in the qualification.</w:t>
      </w:r>
    </w:p>
    <w:p w14:paraId="66BD0250" w14:textId="4200B804" w:rsidR="005659F7" w:rsidRPr="00FE273F" w:rsidRDefault="005659F7" w:rsidP="00F87FE3">
      <w:pPr>
        <w:pStyle w:val="Heading3"/>
        <w:numPr>
          <w:ilvl w:val="2"/>
          <w:numId w:val="9"/>
        </w:numPr>
      </w:pPr>
      <w:bookmarkStart w:id="347" w:name="_Toc216163763"/>
      <w:r w:rsidRPr="00FE273F">
        <w:t>Contamination protection</w:t>
      </w:r>
      <w:bookmarkEnd w:id="347"/>
    </w:p>
    <w:p w14:paraId="7C0E95B2" w14:textId="647A35DE" w:rsidR="005659F7" w:rsidRPr="00FE273F" w:rsidRDefault="00783596" w:rsidP="005659F7">
      <w:pPr>
        <w:rPr>
          <w:lang w:val="en-US"/>
        </w:rPr>
      </w:pPr>
      <w:r>
        <w:rPr>
          <w:lang w:val="en-US"/>
        </w:rPr>
        <w:t>For two steps HIP</w:t>
      </w:r>
      <w:r w:rsidR="00C3066A">
        <w:rPr>
          <w:lang w:val="en-US"/>
        </w:rPr>
        <w:t>,</w:t>
      </w:r>
      <w:r w:rsidR="005659F7" w:rsidRPr="00FE273F">
        <w:rPr>
          <w:lang w:val="en-US"/>
        </w:rPr>
        <w:t xml:space="preserve"> the </w:t>
      </w:r>
      <w:r w:rsidR="001B4E76">
        <w:rPr>
          <w:lang w:val="en-US"/>
        </w:rPr>
        <w:t xml:space="preserve">internal </w:t>
      </w:r>
      <w:r w:rsidR="005659F7" w:rsidRPr="00FE273F">
        <w:rPr>
          <w:lang w:val="en-US"/>
        </w:rPr>
        <w:t xml:space="preserve">cooling channels </w:t>
      </w:r>
      <w:r w:rsidR="001B4E76">
        <w:rPr>
          <w:lang w:val="en-US"/>
        </w:rPr>
        <w:t>may be</w:t>
      </w:r>
      <w:r w:rsidR="005659F7" w:rsidRPr="00FE273F">
        <w:rPr>
          <w:lang w:val="en-US"/>
        </w:rPr>
        <w:t xml:space="preserve"> already made and will </w:t>
      </w:r>
      <w:r w:rsidR="00F10B37" w:rsidRPr="00FE273F">
        <w:rPr>
          <w:lang w:val="en-US"/>
        </w:rPr>
        <w:t>contact</w:t>
      </w:r>
      <w:r w:rsidR="005659F7" w:rsidRPr="00FE273F">
        <w:rPr>
          <w:lang w:val="en-US"/>
        </w:rPr>
        <w:t xml:space="preserve"> the working gas</w:t>
      </w:r>
      <w:r w:rsidR="009506B1">
        <w:rPr>
          <w:lang w:val="en-US"/>
        </w:rPr>
        <w:t xml:space="preserve"> during HIP </w:t>
      </w:r>
      <w:r w:rsidR="003954B0">
        <w:rPr>
          <w:lang w:val="en-US"/>
        </w:rPr>
        <w:t>and/</w:t>
      </w:r>
      <w:r w:rsidR="009506B1">
        <w:rPr>
          <w:lang w:val="en-US"/>
        </w:rPr>
        <w:t>or heat treatment</w:t>
      </w:r>
      <w:r w:rsidR="005659F7" w:rsidRPr="00FE273F">
        <w:rPr>
          <w:lang w:val="en-US"/>
        </w:rPr>
        <w:t xml:space="preserve">. In the heat treatment, these channels need to be protected (by inertia gas). </w:t>
      </w:r>
    </w:p>
    <w:p w14:paraId="5691B750" w14:textId="57539C2D" w:rsidR="005659F7" w:rsidRPr="00FE273F" w:rsidRDefault="00B16525" w:rsidP="005659F7">
      <w:pPr>
        <w:rPr>
          <w:lang w:val="en-US"/>
        </w:rPr>
      </w:pPr>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25</w:t>
      </w:r>
      <w:r w:rsidRPr="00EC1F67">
        <w:rPr>
          <w:b/>
          <w:bCs/>
          <w:szCs w:val="24"/>
        </w:rPr>
        <w:fldChar w:fldCharType="end"/>
      </w:r>
      <w:r w:rsidRPr="00EC1F67">
        <w:rPr>
          <w:szCs w:val="24"/>
        </w:rPr>
        <w:t>]</w:t>
      </w:r>
      <w:r>
        <w:rPr>
          <w:b/>
          <w:bCs/>
          <w:szCs w:val="24"/>
        </w:rPr>
        <w:t xml:space="preserve"> </w:t>
      </w:r>
      <w:r w:rsidR="005659F7" w:rsidRPr="00FE273F">
        <w:rPr>
          <w:lang w:val="en-US"/>
        </w:rPr>
        <w:t>Any material (SS</w:t>
      </w:r>
      <w:r w:rsidR="00324F7C">
        <w:rPr>
          <w:lang w:val="en-US"/>
        </w:rPr>
        <w:t xml:space="preserve"> and</w:t>
      </w:r>
      <w:r w:rsidR="006468C3">
        <w:rPr>
          <w:lang w:val="en-US"/>
        </w:rPr>
        <w:t xml:space="preserve"> </w:t>
      </w:r>
      <w:r w:rsidR="005659F7" w:rsidRPr="00FE273F">
        <w:rPr>
          <w:lang w:val="en-US"/>
        </w:rPr>
        <w:t>CuCrZr) exposed to the working gas shall be demonstrated in the qualification for the same exposure in the HIP process and same protection in heat treatment.</w:t>
      </w:r>
    </w:p>
    <w:p w14:paraId="2F325666" w14:textId="2A0FEE83" w:rsidR="005659F7" w:rsidRPr="00FE273F" w:rsidRDefault="00B16525" w:rsidP="005659F7">
      <w:pPr>
        <w:rPr>
          <w:lang w:val="en-US"/>
        </w:rPr>
      </w:pPr>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26</w:t>
      </w:r>
      <w:r w:rsidRPr="00EC1F67">
        <w:rPr>
          <w:b/>
          <w:bCs/>
          <w:szCs w:val="24"/>
        </w:rPr>
        <w:fldChar w:fldCharType="end"/>
      </w:r>
      <w:r w:rsidRPr="00EC1F67">
        <w:rPr>
          <w:szCs w:val="24"/>
        </w:rPr>
        <w:t>]</w:t>
      </w:r>
      <w:r>
        <w:rPr>
          <w:b/>
          <w:bCs/>
          <w:szCs w:val="24"/>
        </w:rPr>
        <w:t xml:space="preserve"> </w:t>
      </w:r>
      <w:r w:rsidR="005659F7" w:rsidRPr="00FE273F">
        <w:rPr>
          <w:lang w:val="en-US"/>
        </w:rPr>
        <w:t>If any method is needed in the production to remove oxidation layer, it shall be demonstrated in the qualification.</w:t>
      </w:r>
    </w:p>
    <w:p w14:paraId="77B0FBAE" w14:textId="77777777" w:rsidR="005659F7" w:rsidRPr="005659F7" w:rsidRDefault="005659F7" w:rsidP="00153332">
      <w:pPr>
        <w:rPr>
          <w:lang w:val="en-US"/>
        </w:rPr>
      </w:pPr>
    </w:p>
    <w:p w14:paraId="09390749" w14:textId="6295A21D" w:rsidR="00153332" w:rsidRDefault="00153332" w:rsidP="00F87FE3">
      <w:pPr>
        <w:pStyle w:val="Heading2"/>
        <w:numPr>
          <w:ilvl w:val="1"/>
          <w:numId w:val="10"/>
        </w:numPr>
      </w:pPr>
      <w:bookmarkStart w:id="348" w:name="_Toc119939256"/>
      <w:bookmarkStart w:id="349" w:name="_Toc127366996"/>
      <w:bookmarkStart w:id="350" w:name="_Toc216163764"/>
      <w:r>
        <w:t>Tests</w:t>
      </w:r>
      <w:bookmarkEnd w:id="348"/>
      <w:bookmarkEnd w:id="349"/>
      <w:bookmarkEnd w:id="350"/>
    </w:p>
    <w:p w14:paraId="6BD9324A" w14:textId="2B1AD41D"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27</w:t>
      </w:r>
      <w:r w:rsidRPr="00EC1F67">
        <w:rPr>
          <w:b/>
          <w:bCs/>
          <w:szCs w:val="24"/>
        </w:rPr>
        <w:fldChar w:fldCharType="end"/>
      </w:r>
      <w:r w:rsidRPr="00EC1F67">
        <w:rPr>
          <w:szCs w:val="24"/>
        </w:rPr>
        <w:t>]</w:t>
      </w:r>
      <w:r>
        <w:rPr>
          <w:b/>
          <w:bCs/>
          <w:szCs w:val="24"/>
        </w:rPr>
        <w:t xml:space="preserve"> </w:t>
      </w:r>
      <w:r w:rsidR="00153332">
        <w:t>Samples shall be taken in an area free of discontinuities found by NDT.</w:t>
      </w:r>
    </w:p>
    <w:p w14:paraId="4D0205C7" w14:textId="29FCED46" w:rsidR="00561574" w:rsidRPr="00561574" w:rsidRDefault="00561574" w:rsidP="00153332">
      <w:r w:rsidRPr="00561574">
        <w:rPr>
          <w:lang w:val="en-US"/>
        </w:rPr>
        <w:t>The number of test s</w:t>
      </w:r>
      <w:r w:rsidR="00745677">
        <w:rPr>
          <w:lang w:val="en-US"/>
        </w:rPr>
        <w:t>amples</w:t>
      </w:r>
      <w:r w:rsidRPr="00561574">
        <w:rPr>
          <w:lang w:val="en-US"/>
        </w:rPr>
        <w:t xml:space="preserve"> specified in below chapters are for each type of the joint (SS/SS, SS/Cu) unless the type is not applicable.</w:t>
      </w:r>
    </w:p>
    <w:p w14:paraId="066B389F" w14:textId="77777777" w:rsidR="00153332" w:rsidRDefault="00153332" w:rsidP="00F87FE3">
      <w:pPr>
        <w:pStyle w:val="Heading3"/>
        <w:numPr>
          <w:ilvl w:val="2"/>
          <w:numId w:val="9"/>
        </w:numPr>
        <w:tabs>
          <w:tab w:val="clear" w:pos="1134"/>
          <w:tab w:val="left" w:pos="1080"/>
        </w:tabs>
      </w:pPr>
      <w:bookmarkStart w:id="351" w:name="_Toc119939257"/>
      <w:bookmarkStart w:id="352" w:name="_Toc127366997"/>
      <w:bookmarkStart w:id="353" w:name="_Toc216163765"/>
      <w:r>
        <w:t>Destructive test</w:t>
      </w:r>
      <w:bookmarkEnd w:id="351"/>
      <w:bookmarkEnd w:id="352"/>
      <w:bookmarkEnd w:id="353"/>
    </w:p>
    <w:p w14:paraId="5A67E96D" w14:textId="77777777" w:rsidR="00153332" w:rsidRPr="0035515D" w:rsidRDefault="00153332" w:rsidP="003F5600">
      <w:pPr>
        <w:pStyle w:val="Style1"/>
      </w:pPr>
      <w:bookmarkStart w:id="354" w:name="_Toc119939258"/>
      <w:bookmarkStart w:id="355" w:name="_Toc127366998"/>
      <w:bookmarkStart w:id="356" w:name="_Toc216163766"/>
      <w:r w:rsidRPr="0035515D">
        <w:t>Transverse Tensile test</w:t>
      </w:r>
      <w:bookmarkEnd w:id="354"/>
      <w:bookmarkEnd w:id="355"/>
      <w:bookmarkEnd w:id="356"/>
    </w:p>
    <w:p w14:paraId="5F72E73E" w14:textId="3D2C0BBF"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28</w:t>
      </w:r>
      <w:r w:rsidRPr="00EC1F67">
        <w:rPr>
          <w:b/>
          <w:bCs/>
          <w:szCs w:val="24"/>
        </w:rPr>
        <w:fldChar w:fldCharType="end"/>
      </w:r>
      <w:r w:rsidRPr="00EC1F67">
        <w:rPr>
          <w:szCs w:val="24"/>
        </w:rPr>
        <w:t>]</w:t>
      </w:r>
      <w:r>
        <w:rPr>
          <w:b/>
          <w:bCs/>
          <w:szCs w:val="24"/>
        </w:rPr>
        <w:t xml:space="preserve"> </w:t>
      </w:r>
      <w:r w:rsidR="00153332">
        <w:t xml:space="preserve">The </w:t>
      </w:r>
      <w:r w:rsidR="00153332">
        <w:rPr>
          <w:b/>
          <w:bCs/>
        </w:rPr>
        <w:t xml:space="preserve">Transverse Tensile </w:t>
      </w:r>
      <w:r w:rsidR="00153332">
        <w:t xml:space="preserve">test shall be done in accordance with </w:t>
      </w:r>
      <w:r w:rsidR="00153332" w:rsidRPr="0047160C">
        <w:rPr>
          <w:i/>
          <w:iCs/>
        </w:rPr>
        <w:t>EN ISO 4136</w:t>
      </w:r>
      <w:r w:rsidR="00487342">
        <w:t xml:space="preserve"> </w:t>
      </w:r>
      <w:r w:rsidR="00487342">
        <w:rPr>
          <w:highlight w:val="yellow"/>
        </w:rPr>
        <w:fldChar w:fldCharType="begin"/>
      </w:r>
      <w:r w:rsidR="00487342">
        <w:instrText xml:space="preserve"> REF _Ref182501131 \h </w:instrText>
      </w:r>
      <w:r w:rsidR="00487342">
        <w:rPr>
          <w:highlight w:val="yellow"/>
        </w:rPr>
      </w:r>
      <w:r w:rsidR="00487342">
        <w:rPr>
          <w:highlight w:val="yellow"/>
        </w:rPr>
        <w:fldChar w:fldCharType="separate"/>
      </w:r>
      <w:r w:rsidR="004613B3">
        <w:rPr>
          <w:szCs w:val="24"/>
        </w:rPr>
        <w:t>[</w:t>
      </w:r>
      <w:r w:rsidR="004613B3" w:rsidRPr="00240B75">
        <w:rPr>
          <w:szCs w:val="24"/>
        </w:rPr>
        <w:t>CS</w:t>
      </w:r>
      <w:r w:rsidR="004613B3">
        <w:rPr>
          <w:noProof/>
          <w:szCs w:val="24"/>
        </w:rPr>
        <w:t>12</w:t>
      </w:r>
      <w:r w:rsidR="004613B3">
        <w:rPr>
          <w:szCs w:val="24"/>
        </w:rPr>
        <w:t>]</w:t>
      </w:r>
      <w:r w:rsidR="00487342">
        <w:rPr>
          <w:highlight w:val="yellow"/>
        </w:rPr>
        <w:fldChar w:fldCharType="end"/>
      </w:r>
      <w:r w:rsidR="00153332">
        <w:t>.</w:t>
      </w:r>
    </w:p>
    <w:p w14:paraId="561E1DE6" w14:textId="3559086C"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29</w:t>
      </w:r>
      <w:r w:rsidRPr="00EC1F67">
        <w:rPr>
          <w:b/>
          <w:bCs/>
          <w:szCs w:val="24"/>
        </w:rPr>
        <w:fldChar w:fldCharType="end"/>
      </w:r>
      <w:r w:rsidRPr="00EC1F67">
        <w:rPr>
          <w:szCs w:val="24"/>
        </w:rPr>
        <w:t>]</w:t>
      </w:r>
      <w:r>
        <w:rPr>
          <w:b/>
          <w:bCs/>
          <w:szCs w:val="24"/>
        </w:rPr>
        <w:t xml:space="preserve"> </w:t>
      </w:r>
      <w:r w:rsidR="00153332">
        <w:t>3 samples for the test at room temperature and 3 for the test at 250°C shall be taken.</w:t>
      </w:r>
    </w:p>
    <w:p w14:paraId="5C6DDB5E" w14:textId="5781D2A1" w:rsidR="00153332" w:rsidRDefault="00B16525" w:rsidP="00295B41">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30</w:t>
      </w:r>
      <w:r w:rsidRPr="00EC1F67">
        <w:rPr>
          <w:b/>
          <w:bCs/>
          <w:szCs w:val="24"/>
        </w:rPr>
        <w:fldChar w:fldCharType="end"/>
      </w:r>
      <w:r w:rsidRPr="00EC1F67">
        <w:rPr>
          <w:szCs w:val="24"/>
        </w:rPr>
        <w:t>]</w:t>
      </w:r>
      <w:r>
        <w:rPr>
          <w:b/>
          <w:bCs/>
          <w:szCs w:val="24"/>
        </w:rPr>
        <w:t xml:space="preserve"> </w:t>
      </w:r>
      <w:r w:rsidR="00153332">
        <w:t>The following parameters shall be measured:</w:t>
      </w:r>
    </w:p>
    <w:p w14:paraId="7D8584AE" w14:textId="77777777" w:rsidR="00153332" w:rsidRPr="00B67B54" w:rsidRDefault="00153332"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B67B54">
        <w:rPr>
          <w:szCs w:val="24"/>
        </w:rPr>
        <w:t>Rm (MPa)</w:t>
      </w:r>
    </w:p>
    <w:p w14:paraId="063FF7C2" w14:textId="77777777" w:rsidR="00153332" w:rsidRPr="00B67B54" w:rsidRDefault="00153332"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B67B54">
        <w:rPr>
          <w:szCs w:val="24"/>
        </w:rPr>
        <w:t>Rp0.2 (MPa)</w:t>
      </w:r>
    </w:p>
    <w:p w14:paraId="5F107A5B" w14:textId="7CF3C992"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31</w:t>
      </w:r>
      <w:r w:rsidRPr="00EC1F67">
        <w:rPr>
          <w:b/>
          <w:bCs/>
          <w:szCs w:val="24"/>
        </w:rPr>
        <w:fldChar w:fldCharType="end"/>
      </w:r>
      <w:r w:rsidRPr="00EC1F67">
        <w:rPr>
          <w:szCs w:val="24"/>
        </w:rPr>
        <w:t>]</w:t>
      </w:r>
      <w:r>
        <w:rPr>
          <w:b/>
          <w:bCs/>
          <w:szCs w:val="24"/>
        </w:rPr>
        <w:t xml:space="preserve"> </w:t>
      </w:r>
      <w:r w:rsidR="00153332">
        <w:t>The tensile strength of the joint shall be compliant with the material specification relevant for the base metal (the weakest material in case of dissimilar joints).</w:t>
      </w:r>
      <w:r w:rsidR="00B22E56">
        <w:t xml:space="preserve"> </w:t>
      </w:r>
    </w:p>
    <w:p w14:paraId="1632EDB2" w14:textId="77777777" w:rsidR="00153332" w:rsidRPr="00B67B54" w:rsidRDefault="00153332"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B67B54">
        <w:rPr>
          <w:szCs w:val="24"/>
        </w:rPr>
        <w:t>In case a joint of dissimilar materials, the rupture should not occur at the joint.</w:t>
      </w:r>
    </w:p>
    <w:p w14:paraId="3AD58A13" w14:textId="77777777" w:rsidR="00153332" w:rsidRDefault="00153332"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B67B54">
        <w:rPr>
          <w:szCs w:val="24"/>
        </w:rPr>
        <w:t>In case of a joint of similar materials, the yield strength shall be compliant with the material specification relevant for the base metal</w:t>
      </w:r>
      <w:r>
        <w:rPr>
          <w:szCs w:val="24"/>
        </w:rPr>
        <w:t>.</w:t>
      </w:r>
    </w:p>
    <w:p w14:paraId="53E138F6" w14:textId="797B71C7" w:rsidR="000100F0" w:rsidRDefault="00B16525" w:rsidP="000100F0">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32</w:t>
      </w:r>
      <w:r w:rsidRPr="00EC1F67">
        <w:rPr>
          <w:b/>
          <w:bCs/>
          <w:szCs w:val="24"/>
        </w:rPr>
        <w:fldChar w:fldCharType="end"/>
      </w:r>
      <w:r w:rsidRPr="00EC1F67">
        <w:rPr>
          <w:szCs w:val="24"/>
        </w:rPr>
        <w:t>]</w:t>
      </w:r>
      <w:r>
        <w:rPr>
          <w:b/>
          <w:bCs/>
          <w:szCs w:val="24"/>
        </w:rPr>
        <w:t xml:space="preserve"> </w:t>
      </w:r>
      <w:r w:rsidR="000100F0" w:rsidRPr="000100F0">
        <w:t xml:space="preserve">For the material of CuCrZr, the minimum tensile </w:t>
      </w:r>
      <w:r w:rsidR="00EB3F18">
        <w:t xml:space="preserve">and yield strength </w:t>
      </w:r>
      <w:r w:rsidR="000100F0" w:rsidRPr="000100F0">
        <w:t>shall meet the requirements</w:t>
      </w:r>
      <w:r w:rsidR="00422C0E">
        <w:t xml:space="preserve"> specified in Appendix </w:t>
      </w:r>
      <w:r w:rsidR="00355EC4">
        <w:t>A</w:t>
      </w:r>
      <w:r w:rsidR="00422C0E">
        <w:t xml:space="preserve"> of SDC-IC </w:t>
      </w:r>
      <w:r w:rsidR="00422C0E">
        <w:fldChar w:fldCharType="begin"/>
      </w:r>
      <w:r w:rsidR="00422C0E">
        <w:instrText xml:space="preserve"> REF _Ref201846888 \h </w:instrText>
      </w:r>
      <w:r w:rsidR="00422C0E">
        <w:fldChar w:fldCharType="separate"/>
      </w:r>
      <w:r w:rsidR="004613B3">
        <w:rPr>
          <w:szCs w:val="24"/>
        </w:rPr>
        <w:t>[</w:t>
      </w:r>
      <w:r w:rsidR="004613B3" w:rsidRPr="00240B75">
        <w:rPr>
          <w:szCs w:val="24"/>
        </w:rPr>
        <w:t>CS</w:t>
      </w:r>
      <w:r w:rsidR="004613B3">
        <w:rPr>
          <w:noProof/>
          <w:szCs w:val="24"/>
        </w:rPr>
        <w:t>1</w:t>
      </w:r>
      <w:r w:rsidR="004613B3">
        <w:rPr>
          <w:szCs w:val="24"/>
        </w:rPr>
        <w:t>]</w:t>
      </w:r>
      <w:r w:rsidR="00422C0E">
        <w:fldChar w:fldCharType="end"/>
      </w:r>
      <w:r w:rsidR="000628F1">
        <w:t xml:space="preserve"> for CuCrZr Treatment C</w:t>
      </w:r>
      <w:r w:rsidR="00422C0E">
        <w:t xml:space="preserve"> and </w:t>
      </w:r>
      <w:r w:rsidR="00DA0F39">
        <w:t>summarised</w:t>
      </w:r>
      <w:r w:rsidR="000100F0" w:rsidRPr="000100F0">
        <w:t xml:space="preserve"> in </w:t>
      </w:r>
      <w:r w:rsidR="000100F0" w:rsidRPr="000100F0">
        <w:fldChar w:fldCharType="begin"/>
      </w:r>
      <w:r w:rsidR="000100F0" w:rsidRPr="000100F0">
        <w:instrText xml:space="preserve"> REF _Ref181286870 \h </w:instrText>
      </w:r>
      <w:r w:rsidR="000100F0">
        <w:instrText xml:space="preserve"> \* MERGEFORMAT </w:instrText>
      </w:r>
      <w:r w:rsidR="000100F0" w:rsidRPr="000100F0">
        <w:fldChar w:fldCharType="separate"/>
      </w:r>
      <w:r w:rsidR="004613B3">
        <w:t>Table 5</w:t>
      </w:r>
      <w:r w:rsidR="004613B3">
        <w:noBreakHyphen/>
        <w:t>2</w:t>
      </w:r>
      <w:r w:rsidR="000100F0" w:rsidRPr="000100F0">
        <w:fldChar w:fldCharType="end"/>
      </w:r>
      <w:r w:rsidR="000100F0" w:rsidRPr="000100F0">
        <w:t xml:space="preserve"> in Section </w:t>
      </w:r>
      <w:r w:rsidR="000100F0" w:rsidRPr="000100F0">
        <w:fldChar w:fldCharType="begin"/>
      </w:r>
      <w:r w:rsidR="000100F0" w:rsidRPr="000100F0">
        <w:instrText xml:space="preserve"> REF _Ref203031464 \r \h </w:instrText>
      </w:r>
      <w:r w:rsidR="000100F0">
        <w:instrText xml:space="preserve"> \* MERGEFORMAT </w:instrText>
      </w:r>
      <w:r w:rsidR="000100F0" w:rsidRPr="000100F0">
        <w:fldChar w:fldCharType="separate"/>
      </w:r>
      <w:r w:rsidR="004613B3">
        <w:t>5.11.2.1</w:t>
      </w:r>
      <w:r w:rsidR="000100F0" w:rsidRPr="000100F0">
        <w:fldChar w:fldCharType="end"/>
      </w:r>
      <w:r w:rsidR="00355EC4">
        <w:t>.</w:t>
      </w:r>
    </w:p>
    <w:p w14:paraId="2D1ECE86" w14:textId="77777777" w:rsidR="00153332" w:rsidRDefault="00153332" w:rsidP="003F5600">
      <w:pPr>
        <w:pStyle w:val="Style1"/>
      </w:pPr>
      <w:bookmarkStart w:id="357" w:name="_Toc119939259"/>
      <w:bookmarkStart w:id="358" w:name="_Toc127366999"/>
      <w:bookmarkStart w:id="359" w:name="_Toc216163767"/>
      <w:r>
        <w:t>Bend test</w:t>
      </w:r>
      <w:bookmarkEnd w:id="357"/>
      <w:bookmarkEnd w:id="358"/>
      <w:bookmarkEnd w:id="359"/>
    </w:p>
    <w:p w14:paraId="11E5B96F" w14:textId="534B12C6"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33</w:t>
      </w:r>
      <w:r w:rsidRPr="00EC1F67">
        <w:rPr>
          <w:b/>
          <w:bCs/>
          <w:szCs w:val="24"/>
        </w:rPr>
        <w:fldChar w:fldCharType="end"/>
      </w:r>
      <w:r w:rsidRPr="00EC1F67">
        <w:rPr>
          <w:szCs w:val="24"/>
        </w:rPr>
        <w:t>]</w:t>
      </w:r>
      <w:r>
        <w:rPr>
          <w:b/>
          <w:bCs/>
          <w:szCs w:val="24"/>
        </w:rPr>
        <w:t xml:space="preserve"> </w:t>
      </w:r>
      <w:r w:rsidR="00153332">
        <w:t xml:space="preserve">Test specimens and test method for bend testing shall be in </w:t>
      </w:r>
      <w:r w:rsidR="00153332" w:rsidRPr="00AF143E">
        <w:t xml:space="preserve">accordance with </w:t>
      </w:r>
      <w:r w:rsidR="00153332" w:rsidRPr="00AF143E">
        <w:rPr>
          <w:i/>
          <w:iCs/>
        </w:rPr>
        <w:t>EN ISO 5173</w:t>
      </w:r>
      <w:r w:rsidR="00487342">
        <w:t xml:space="preserve"> </w:t>
      </w:r>
      <w:r w:rsidR="00487342">
        <w:rPr>
          <w:highlight w:val="yellow"/>
        </w:rPr>
        <w:fldChar w:fldCharType="begin"/>
      </w:r>
      <w:r w:rsidR="00487342">
        <w:instrText xml:space="preserve"> REF _Ref182501160 \h </w:instrText>
      </w:r>
      <w:r w:rsidR="00487342">
        <w:rPr>
          <w:highlight w:val="yellow"/>
        </w:rPr>
      </w:r>
      <w:r w:rsidR="00487342">
        <w:rPr>
          <w:highlight w:val="yellow"/>
        </w:rPr>
        <w:fldChar w:fldCharType="separate"/>
      </w:r>
      <w:r w:rsidR="004613B3">
        <w:rPr>
          <w:szCs w:val="24"/>
        </w:rPr>
        <w:t>[</w:t>
      </w:r>
      <w:r w:rsidR="004613B3" w:rsidRPr="00240B75">
        <w:rPr>
          <w:szCs w:val="24"/>
        </w:rPr>
        <w:t>CS</w:t>
      </w:r>
      <w:r w:rsidR="004613B3">
        <w:rPr>
          <w:noProof/>
          <w:szCs w:val="24"/>
        </w:rPr>
        <w:t>13</w:t>
      </w:r>
      <w:r w:rsidR="004613B3">
        <w:rPr>
          <w:szCs w:val="24"/>
        </w:rPr>
        <w:t>]</w:t>
      </w:r>
      <w:r w:rsidR="00487342">
        <w:rPr>
          <w:highlight w:val="yellow"/>
        </w:rPr>
        <w:fldChar w:fldCharType="end"/>
      </w:r>
      <w:r w:rsidR="00153332">
        <w:t xml:space="preserve">. </w:t>
      </w:r>
    </w:p>
    <w:p w14:paraId="35078721" w14:textId="232A52B4" w:rsidR="00153332" w:rsidRDefault="00153332" w:rsidP="00153332">
      <w:r>
        <w:t>Scaled-down specimens can be used.</w:t>
      </w:r>
    </w:p>
    <w:p w14:paraId="7CD7D27A" w14:textId="49955CED" w:rsidR="00153332" w:rsidRDefault="00B16525" w:rsidP="00153332">
      <w:pPr>
        <w:jc w:val="left"/>
      </w:pPr>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34</w:t>
      </w:r>
      <w:r w:rsidRPr="00EC1F67">
        <w:rPr>
          <w:b/>
          <w:bCs/>
          <w:szCs w:val="24"/>
        </w:rPr>
        <w:fldChar w:fldCharType="end"/>
      </w:r>
      <w:r w:rsidRPr="00EC1F67">
        <w:rPr>
          <w:szCs w:val="24"/>
        </w:rPr>
        <w:t>]</w:t>
      </w:r>
      <w:r>
        <w:rPr>
          <w:b/>
          <w:bCs/>
          <w:szCs w:val="24"/>
        </w:rPr>
        <w:t xml:space="preserve"> </w:t>
      </w:r>
      <w:r w:rsidR="00153332">
        <w:t>A longitudinal (</w:t>
      </w:r>
      <w:r w:rsidR="00153332">
        <w:rPr>
          <w:noProof/>
        </w:rPr>
        <w:drawing>
          <wp:inline distT="0" distB="0" distL="0" distR="0" wp14:anchorId="7A0AE6C6" wp14:editId="0F443C9C">
            <wp:extent cx="1257300" cy="1905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257300" cy="190500"/>
                    </a:xfrm>
                    <a:prstGeom prst="rect">
                      <a:avLst/>
                    </a:prstGeom>
                    <a:noFill/>
                    <a:ln>
                      <a:noFill/>
                    </a:ln>
                  </pic:spPr>
                </pic:pic>
              </a:graphicData>
            </a:graphic>
          </wp:inline>
        </w:drawing>
      </w:r>
      <w:r w:rsidR="00153332">
        <w:t xml:space="preserve">) bend test specimens shall be used. </w:t>
      </w:r>
    </w:p>
    <w:p w14:paraId="7EB29C2F" w14:textId="19A7108E"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35</w:t>
      </w:r>
      <w:r w:rsidRPr="00EC1F67">
        <w:rPr>
          <w:b/>
          <w:bCs/>
          <w:szCs w:val="24"/>
        </w:rPr>
        <w:fldChar w:fldCharType="end"/>
      </w:r>
      <w:r w:rsidRPr="00EC1F67">
        <w:rPr>
          <w:szCs w:val="24"/>
        </w:rPr>
        <w:t>]</w:t>
      </w:r>
      <w:r>
        <w:rPr>
          <w:b/>
          <w:bCs/>
          <w:szCs w:val="24"/>
        </w:rPr>
        <w:t xml:space="preserve"> </w:t>
      </w:r>
      <w:r w:rsidR="00153332">
        <w:t>The test specimens should be bent through 180° unless the strength and/or ductility of the parent metal impose other limitations.</w:t>
      </w:r>
    </w:p>
    <w:p w14:paraId="251EBFAC" w14:textId="553E935F"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36</w:t>
      </w:r>
      <w:r w:rsidRPr="00EC1F67">
        <w:rPr>
          <w:b/>
          <w:bCs/>
          <w:szCs w:val="24"/>
        </w:rPr>
        <w:fldChar w:fldCharType="end"/>
      </w:r>
      <w:r w:rsidRPr="00EC1F67">
        <w:rPr>
          <w:szCs w:val="24"/>
        </w:rPr>
        <w:t>]</w:t>
      </w:r>
      <w:r>
        <w:rPr>
          <w:b/>
          <w:bCs/>
          <w:szCs w:val="24"/>
        </w:rPr>
        <w:t xml:space="preserve"> </w:t>
      </w:r>
      <w:r w:rsidR="00153332">
        <w:t xml:space="preserve">During testing, the test specimens shall not reveal any imperfection of a length &gt; 3 mm in any direction. </w:t>
      </w:r>
    </w:p>
    <w:p w14:paraId="27ABE20F" w14:textId="21D832C7"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37</w:t>
      </w:r>
      <w:r w:rsidRPr="00EC1F67">
        <w:rPr>
          <w:b/>
          <w:bCs/>
          <w:szCs w:val="24"/>
        </w:rPr>
        <w:fldChar w:fldCharType="end"/>
      </w:r>
      <w:r w:rsidRPr="00EC1F67">
        <w:rPr>
          <w:szCs w:val="24"/>
        </w:rPr>
        <w:t>]</w:t>
      </w:r>
      <w:r>
        <w:rPr>
          <w:b/>
          <w:bCs/>
          <w:szCs w:val="24"/>
        </w:rPr>
        <w:t xml:space="preserve"> </w:t>
      </w:r>
      <w:r w:rsidR="00153332">
        <w:t>Imperfections not initiated by a HIPed joint defect, appearing at the corners of a test specimen during testing, shall be ignored in the evaluation.</w:t>
      </w:r>
    </w:p>
    <w:p w14:paraId="080C1240" w14:textId="77777777" w:rsidR="00153332" w:rsidRDefault="00153332" w:rsidP="003F5600">
      <w:pPr>
        <w:pStyle w:val="Style1"/>
      </w:pPr>
      <w:bookmarkStart w:id="360" w:name="_Toc119939260"/>
      <w:bookmarkStart w:id="361" w:name="_Toc127367000"/>
      <w:bookmarkStart w:id="362" w:name="_Toc216163768"/>
      <w:r>
        <w:t>Metallographic examination</w:t>
      </w:r>
      <w:bookmarkEnd w:id="360"/>
      <w:bookmarkEnd w:id="361"/>
      <w:bookmarkEnd w:id="362"/>
    </w:p>
    <w:p w14:paraId="5224C896" w14:textId="3A1076E9" w:rsidR="00153332" w:rsidRPr="006B4225" w:rsidRDefault="00B16525" w:rsidP="00153332">
      <w:pPr>
        <w:rPr>
          <w:szCs w:val="24"/>
        </w:rPr>
      </w:pPr>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38</w:t>
      </w:r>
      <w:r w:rsidRPr="00EC1F67">
        <w:rPr>
          <w:b/>
          <w:bCs/>
          <w:szCs w:val="24"/>
        </w:rPr>
        <w:fldChar w:fldCharType="end"/>
      </w:r>
      <w:r w:rsidRPr="00EC1F67">
        <w:rPr>
          <w:szCs w:val="24"/>
        </w:rPr>
        <w:t>]</w:t>
      </w:r>
      <w:r>
        <w:rPr>
          <w:b/>
          <w:bCs/>
          <w:szCs w:val="24"/>
        </w:rPr>
        <w:t xml:space="preserve"> </w:t>
      </w:r>
      <w:r w:rsidR="00153332" w:rsidRPr="006B4225">
        <w:rPr>
          <w:szCs w:val="24"/>
        </w:rPr>
        <w:t>3 samples shall be taken from each type of bonded joint (CuCrZr/SS and SS/SS), targeting both edge and centre areas of the joints.</w:t>
      </w:r>
    </w:p>
    <w:p w14:paraId="68300A31" w14:textId="2FCA003F" w:rsidR="00153332" w:rsidRPr="00AF143E" w:rsidRDefault="00B16525" w:rsidP="00153332">
      <w:pPr>
        <w:rPr>
          <w:szCs w:val="24"/>
        </w:rPr>
      </w:pPr>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39</w:t>
      </w:r>
      <w:r w:rsidRPr="00EC1F67">
        <w:rPr>
          <w:b/>
          <w:bCs/>
          <w:szCs w:val="24"/>
        </w:rPr>
        <w:fldChar w:fldCharType="end"/>
      </w:r>
      <w:r w:rsidRPr="00EC1F67">
        <w:rPr>
          <w:szCs w:val="24"/>
        </w:rPr>
        <w:t>]</w:t>
      </w:r>
      <w:r>
        <w:rPr>
          <w:b/>
          <w:bCs/>
          <w:szCs w:val="24"/>
        </w:rPr>
        <w:t xml:space="preserve"> </w:t>
      </w:r>
      <w:r w:rsidR="00153332" w:rsidRPr="006B4225">
        <w:rPr>
          <w:szCs w:val="24"/>
        </w:rPr>
        <w:t xml:space="preserve">Macroscopic examination shall be carried </w:t>
      </w:r>
      <w:r w:rsidR="00153332" w:rsidRPr="00AF143E">
        <w:rPr>
          <w:szCs w:val="24"/>
        </w:rPr>
        <w:t xml:space="preserve">out in accordance with </w:t>
      </w:r>
      <w:r w:rsidR="00153332" w:rsidRPr="00AF143E">
        <w:rPr>
          <w:i/>
          <w:iCs/>
          <w:szCs w:val="24"/>
        </w:rPr>
        <w:t>ISO 17639</w:t>
      </w:r>
      <w:r w:rsidR="00487342" w:rsidRPr="00AF143E">
        <w:rPr>
          <w:szCs w:val="24"/>
        </w:rPr>
        <w:t xml:space="preserve"> </w:t>
      </w:r>
      <w:r w:rsidR="00487342" w:rsidRPr="00AF143E">
        <w:rPr>
          <w:szCs w:val="24"/>
        </w:rPr>
        <w:fldChar w:fldCharType="begin"/>
      </w:r>
      <w:r w:rsidR="00487342" w:rsidRPr="00AF143E">
        <w:rPr>
          <w:szCs w:val="24"/>
        </w:rPr>
        <w:instrText xml:space="preserve"> REF _Ref182501207 \h </w:instrText>
      </w:r>
      <w:r w:rsidR="00AF143E">
        <w:rPr>
          <w:szCs w:val="24"/>
        </w:rPr>
        <w:instrText xml:space="preserve"> \* MERGEFORMAT </w:instrText>
      </w:r>
      <w:r w:rsidR="00487342" w:rsidRPr="00AF143E">
        <w:rPr>
          <w:szCs w:val="24"/>
        </w:rPr>
      </w:r>
      <w:r w:rsidR="00487342" w:rsidRPr="00AF143E">
        <w:rPr>
          <w:szCs w:val="24"/>
        </w:rPr>
        <w:fldChar w:fldCharType="separate"/>
      </w:r>
      <w:r w:rsidR="004613B3">
        <w:rPr>
          <w:szCs w:val="24"/>
        </w:rPr>
        <w:t>[</w:t>
      </w:r>
      <w:r w:rsidR="004613B3" w:rsidRPr="00240B75">
        <w:rPr>
          <w:szCs w:val="24"/>
        </w:rPr>
        <w:t>CS</w:t>
      </w:r>
      <w:r w:rsidR="004613B3">
        <w:rPr>
          <w:szCs w:val="24"/>
        </w:rPr>
        <w:t>14]</w:t>
      </w:r>
      <w:r w:rsidR="00487342" w:rsidRPr="00AF143E">
        <w:rPr>
          <w:szCs w:val="24"/>
        </w:rPr>
        <w:fldChar w:fldCharType="end"/>
      </w:r>
      <w:r w:rsidR="00153332" w:rsidRPr="00AF143E">
        <w:rPr>
          <w:szCs w:val="24"/>
        </w:rPr>
        <w:t xml:space="preserve">. The Acceptance criteria shall be in accordance with </w:t>
      </w:r>
      <w:r w:rsidR="00153332" w:rsidRPr="00AF143E">
        <w:rPr>
          <w:i/>
          <w:iCs/>
          <w:szCs w:val="24"/>
        </w:rPr>
        <w:t>EN</w:t>
      </w:r>
      <w:r w:rsidR="00487342" w:rsidRPr="00AF143E">
        <w:rPr>
          <w:i/>
          <w:iCs/>
          <w:szCs w:val="24"/>
        </w:rPr>
        <w:t xml:space="preserve"> ISO</w:t>
      </w:r>
      <w:r w:rsidR="00153332" w:rsidRPr="00AF143E">
        <w:rPr>
          <w:i/>
          <w:iCs/>
          <w:szCs w:val="24"/>
        </w:rPr>
        <w:t xml:space="preserve"> 5817</w:t>
      </w:r>
      <w:r w:rsidR="00487342" w:rsidRPr="00AF143E">
        <w:rPr>
          <w:szCs w:val="24"/>
        </w:rPr>
        <w:t xml:space="preserve"> </w:t>
      </w:r>
      <w:r w:rsidR="009C5E7A" w:rsidRPr="00AF143E">
        <w:rPr>
          <w:szCs w:val="24"/>
        </w:rPr>
        <w:fldChar w:fldCharType="begin"/>
      </w:r>
      <w:r w:rsidR="009C5E7A" w:rsidRPr="00AF143E">
        <w:rPr>
          <w:szCs w:val="24"/>
        </w:rPr>
        <w:instrText xml:space="preserve"> REF _Ref182501259 \h </w:instrText>
      </w:r>
      <w:r w:rsidR="00AF143E">
        <w:rPr>
          <w:szCs w:val="24"/>
        </w:rPr>
        <w:instrText xml:space="preserve"> \* MERGEFORMAT </w:instrText>
      </w:r>
      <w:r w:rsidR="009C5E7A" w:rsidRPr="00AF143E">
        <w:rPr>
          <w:szCs w:val="24"/>
        </w:rPr>
      </w:r>
      <w:r w:rsidR="009C5E7A" w:rsidRPr="00AF143E">
        <w:rPr>
          <w:szCs w:val="24"/>
        </w:rPr>
        <w:fldChar w:fldCharType="separate"/>
      </w:r>
      <w:r w:rsidR="004613B3">
        <w:rPr>
          <w:szCs w:val="24"/>
        </w:rPr>
        <w:t>[</w:t>
      </w:r>
      <w:r w:rsidR="004613B3" w:rsidRPr="00240B75">
        <w:rPr>
          <w:szCs w:val="24"/>
        </w:rPr>
        <w:t>CS</w:t>
      </w:r>
      <w:r w:rsidR="004613B3">
        <w:rPr>
          <w:szCs w:val="24"/>
        </w:rPr>
        <w:t>15]</w:t>
      </w:r>
      <w:r w:rsidR="009C5E7A" w:rsidRPr="00AF143E">
        <w:rPr>
          <w:szCs w:val="24"/>
        </w:rPr>
        <w:fldChar w:fldCharType="end"/>
      </w:r>
      <w:r w:rsidR="00153332" w:rsidRPr="00AF143E">
        <w:rPr>
          <w:szCs w:val="24"/>
        </w:rPr>
        <w:t>.</w:t>
      </w:r>
    </w:p>
    <w:p w14:paraId="1603E2A1" w14:textId="0840C1E4" w:rsidR="00153332" w:rsidRPr="006B4225" w:rsidRDefault="00B16525" w:rsidP="00153332">
      <w:pPr>
        <w:rPr>
          <w:szCs w:val="24"/>
        </w:rPr>
      </w:pPr>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40</w:t>
      </w:r>
      <w:r w:rsidRPr="00EC1F67">
        <w:rPr>
          <w:b/>
          <w:bCs/>
          <w:szCs w:val="24"/>
        </w:rPr>
        <w:fldChar w:fldCharType="end"/>
      </w:r>
      <w:r w:rsidRPr="00EC1F67">
        <w:rPr>
          <w:szCs w:val="24"/>
        </w:rPr>
        <w:t>]</w:t>
      </w:r>
      <w:r>
        <w:rPr>
          <w:b/>
          <w:bCs/>
          <w:szCs w:val="24"/>
        </w:rPr>
        <w:t xml:space="preserve"> </w:t>
      </w:r>
      <w:r w:rsidR="00153332" w:rsidRPr="00AF143E">
        <w:rPr>
          <w:szCs w:val="24"/>
        </w:rPr>
        <w:t>The evaluation of the microscopic structure shall be done according to EN ISO 17639</w:t>
      </w:r>
      <w:r w:rsidR="009C5E7A">
        <w:rPr>
          <w:szCs w:val="24"/>
        </w:rPr>
        <w:t xml:space="preserve"> </w:t>
      </w:r>
      <w:r w:rsidR="009C5E7A">
        <w:rPr>
          <w:szCs w:val="24"/>
        </w:rPr>
        <w:fldChar w:fldCharType="begin"/>
      </w:r>
      <w:r w:rsidR="009C5E7A">
        <w:rPr>
          <w:szCs w:val="24"/>
        </w:rPr>
        <w:instrText xml:space="preserve"> REF _Ref182501207 \h </w:instrText>
      </w:r>
      <w:r w:rsidR="009C5E7A">
        <w:rPr>
          <w:szCs w:val="24"/>
        </w:rPr>
      </w:r>
      <w:r w:rsidR="009C5E7A">
        <w:rPr>
          <w:szCs w:val="24"/>
        </w:rPr>
        <w:fldChar w:fldCharType="separate"/>
      </w:r>
      <w:r w:rsidR="004613B3">
        <w:rPr>
          <w:szCs w:val="24"/>
        </w:rPr>
        <w:t>[</w:t>
      </w:r>
      <w:r w:rsidR="004613B3" w:rsidRPr="00240B75">
        <w:rPr>
          <w:szCs w:val="24"/>
        </w:rPr>
        <w:t>CS</w:t>
      </w:r>
      <w:r w:rsidR="004613B3">
        <w:rPr>
          <w:noProof/>
          <w:szCs w:val="24"/>
        </w:rPr>
        <w:t>14</w:t>
      </w:r>
      <w:r w:rsidR="004613B3">
        <w:rPr>
          <w:szCs w:val="24"/>
        </w:rPr>
        <w:t>]</w:t>
      </w:r>
      <w:r w:rsidR="009C5E7A">
        <w:rPr>
          <w:szCs w:val="24"/>
        </w:rPr>
        <w:fldChar w:fldCharType="end"/>
      </w:r>
      <w:r w:rsidR="00153332" w:rsidRPr="006B4225">
        <w:rPr>
          <w:szCs w:val="24"/>
        </w:rPr>
        <w:t>:</w:t>
      </w:r>
    </w:p>
    <w:p w14:paraId="2E19F263" w14:textId="77777777" w:rsidR="00153332" w:rsidRPr="006B4225" w:rsidRDefault="00153332"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6B4225">
        <w:rPr>
          <w:szCs w:val="24"/>
        </w:rPr>
        <w:t>No discontinuity or foreign inclusion are allowed in the HIP bond detected by microscopic examination (magnitude x50)</w:t>
      </w:r>
    </w:p>
    <w:p w14:paraId="347486C6" w14:textId="77777777" w:rsidR="00153332" w:rsidRDefault="00153332" w:rsidP="00153332">
      <w:pPr>
        <w:pStyle w:val="ListBullet"/>
        <w:keepLines/>
        <w:tabs>
          <w:tab w:val="clear" w:pos="360"/>
          <w:tab w:val="clear" w:pos="1440"/>
          <w:tab w:val="clear" w:pos="2160"/>
          <w:tab w:val="clear" w:pos="2880"/>
          <w:tab w:val="clear" w:pos="3600"/>
          <w:tab w:val="clear" w:pos="4320"/>
          <w:tab w:val="clear" w:pos="5040"/>
          <w:tab w:val="clear" w:pos="5760"/>
          <w:tab w:val="clear" w:pos="6480"/>
          <w:tab w:val="clear" w:pos="7200"/>
          <w:tab w:val="clear" w:pos="7920"/>
          <w:tab w:val="clear" w:pos="9000"/>
          <w:tab w:val="num" w:pos="720"/>
        </w:tabs>
        <w:spacing w:before="60" w:after="120" w:line="240" w:lineRule="auto"/>
        <w:ind w:left="720"/>
        <w:rPr>
          <w:szCs w:val="24"/>
        </w:rPr>
      </w:pPr>
      <w:r w:rsidRPr="006B4225">
        <w:rPr>
          <w:szCs w:val="24"/>
        </w:rPr>
        <w:t>No alteration of the microstructure of the base metal, on both sides of the HIP bond.  </w:t>
      </w:r>
    </w:p>
    <w:p w14:paraId="292F64C7" w14:textId="04A0EA4C" w:rsidR="007011FB" w:rsidRPr="00D1113A" w:rsidRDefault="007011FB" w:rsidP="003F5600">
      <w:pPr>
        <w:pStyle w:val="Style1"/>
      </w:pPr>
      <w:bookmarkStart w:id="363" w:name="_Toc216163769"/>
      <w:r w:rsidRPr="00D1113A">
        <w:t>Oxidation</w:t>
      </w:r>
      <w:bookmarkEnd w:id="363"/>
    </w:p>
    <w:p w14:paraId="1A39DC78" w14:textId="1EC838A4" w:rsidR="007011FB" w:rsidRDefault="00B16525" w:rsidP="007011FB">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41</w:t>
      </w:r>
      <w:r w:rsidRPr="00EC1F67">
        <w:rPr>
          <w:b/>
          <w:bCs/>
          <w:szCs w:val="24"/>
        </w:rPr>
        <w:fldChar w:fldCharType="end"/>
      </w:r>
      <w:r w:rsidRPr="00EC1F67">
        <w:rPr>
          <w:szCs w:val="24"/>
        </w:rPr>
        <w:t>]</w:t>
      </w:r>
      <w:r>
        <w:rPr>
          <w:b/>
          <w:bCs/>
          <w:szCs w:val="24"/>
        </w:rPr>
        <w:t xml:space="preserve"> </w:t>
      </w:r>
      <w:r w:rsidR="007011FB" w:rsidRPr="007011FB">
        <w:t>Any type of material (Cu</w:t>
      </w:r>
      <w:r w:rsidR="007011FB">
        <w:t xml:space="preserve">CrZr and </w:t>
      </w:r>
      <w:r w:rsidR="007011FB" w:rsidRPr="007011FB">
        <w:t xml:space="preserve">SS) in the product which exposes to HIP working gas, shall be simulated in the qualification and visual examined the surface oxidation status after the whole HIP cycles and heat treatment. </w:t>
      </w:r>
    </w:p>
    <w:p w14:paraId="75CF894C" w14:textId="0CB179A4" w:rsidR="00405D0C" w:rsidRDefault="00B16525" w:rsidP="00405D0C">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42</w:t>
      </w:r>
      <w:r w:rsidRPr="00EC1F67">
        <w:rPr>
          <w:b/>
          <w:bCs/>
          <w:szCs w:val="24"/>
        </w:rPr>
        <w:fldChar w:fldCharType="end"/>
      </w:r>
      <w:r w:rsidRPr="00EC1F67">
        <w:rPr>
          <w:szCs w:val="24"/>
        </w:rPr>
        <w:t>]</w:t>
      </w:r>
      <w:r>
        <w:rPr>
          <w:b/>
          <w:bCs/>
          <w:szCs w:val="24"/>
        </w:rPr>
        <w:t xml:space="preserve"> </w:t>
      </w:r>
      <w:r w:rsidR="00405D0C">
        <w:t>Oxidation shall be minimized. To evaluate oxidation of HIP joint</w:t>
      </w:r>
      <w:r w:rsidR="00981D3B">
        <w:t>s</w:t>
      </w:r>
      <w:r w:rsidR="00405D0C">
        <w:t xml:space="preserve"> and adjacent areas on austenitic Cr-Ni steels, the following acceptance criteria based on </w:t>
      </w:r>
      <w:r w:rsidR="00405D0C" w:rsidRPr="000B0135">
        <w:rPr>
          <w:i/>
          <w:iCs/>
        </w:rPr>
        <w:t>DIN 25410:2012</w:t>
      </w:r>
      <w:r w:rsidR="000B0135">
        <w:t xml:space="preserve"> </w:t>
      </w:r>
      <w:r w:rsidR="000B0135">
        <w:fldChar w:fldCharType="begin"/>
      </w:r>
      <w:r w:rsidR="000B0135">
        <w:instrText xml:space="preserve"> REF _Ref203033050 \h </w:instrText>
      </w:r>
      <w:r w:rsidR="000B0135">
        <w:fldChar w:fldCharType="separate"/>
      </w:r>
      <w:r w:rsidR="004613B3">
        <w:rPr>
          <w:szCs w:val="24"/>
        </w:rPr>
        <w:t>[</w:t>
      </w:r>
      <w:r w:rsidR="004613B3" w:rsidRPr="00240B75">
        <w:rPr>
          <w:szCs w:val="24"/>
        </w:rPr>
        <w:t>CS</w:t>
      </w:r>
      <w:r w:rsidR="004613B3">
        <w:rPr>
          <w:noProof/>
          <w:szCs w:val="24"/>
        </w:rPr>
        <w:t>16</w:t>
      </w:r>
      <w:r w:rsidR="004613B3">
        <w:rPr>
          <w:szCs w:val="24"/>
        </w:rPr>
        <w:t>]</w:t>
      </w:r>
      <w:r w:rsidR="000B0135">
        <w:fldChar w:fldCharType="end"/>
      </w:r>
      <w:r w:rsidR="00405D0C">
        <w:t xml:space="preserve"> is recommended to be proposed in VT and endoscopic examination procedure issued by the </w:t>
      </w:r>
      <w:r w:rsidR="00981D3B">
        <w:t>Contractor</w:t>
      </w:r>
      <w:r w:rsidR="00405D0C">
        <w:t xml:space="preserve"> and accepted by the IO.</w:t>
      </w:r>
    </w:p>
    <w:p w14:paraId="35D31422" w14:textId="6D6A3A65" w:rsidR="00405D0C" w:rsidRDefault="00405D0C" w:rsidP="00405D0C">
      <w:r>
        <w:t>The temper colours and shades range as follows: yellow, brown, violet, dark blue, medium blue, light blue, light gray, and gray. In general, test colours from classes 1 to 3 are permitted. The following criterion</w:t>
      </w:r>
      <w:r w:rsidR="000D28CE">
        <w:t xml:space="preserve">, as shown in </w:t>
      </w:r>
      <w:r w:rsidR="000D28CE">
        <w:fldChar w:fldCharType="begin"/>
      </w:r>
      <w:r w:rsidR="000D28CE">
        <w:instrText xml:space="preserve"> REF _Ref205456608 \h </w:instrText>
      </w:r>
      <w:r w:rsidR="000D28CE">
        <w:fldChar w:fldCharType="separate"/>
      </w:r>
      <w:r w:rsidR="004613B3">
        <w:t xml:space="preserve">Figure A1_ </w:t>
      </w:r>
      <w:r w:rsidR="004613B3">
        <w:rPr>
          <w:noProof/>
        </w:rPr>
        <w:t>2</w:t>
      </w:r>
      <w:r w:rsidR="000D28CE">
        <w:fldChar w:fldCharType="end"/>
      </w:r>
      <w:r w:rsidR="00AE0878">
        <w:t>,</w:t>
      </w:r>
      <w:r>
        <w:t xml:space="preserve"> is recommended to be considered when accepting and rejecting oxidized welds and adjacent areas on austenitic Cr-Ni stainless steels.</w:t>
      </w:r>
    </w:p>
    <w:p w14:paraId="25601848" w14:textId="4F9FE948" w:rsidR="0089780D" w:rsidRDefault="0089780D" w:rsidP="000D28CE">
      <w:pPr>
        <w:spacing w:after="200"/>
        <w:jc w:val="center"/>
        <w:rPr>
          <w:szCs w:val="24"/>
        </w:rPr>
      </w:pPr>
      <w:r w:rsidRPr="00D1113A">
        <w:rPr>
          <w:noProof/>
        </w:rPr>
        <w:drawing>
          <wp:inline distT="0" distB="0" distL="0" distR="0" wp14:anchorId="44C5604C" wp14:editId="3821BB1F">
            <wp:extent cx="4021563" cy="3417392"/>
            <wp:effectExtent l="0" t="0" r="0" b="0"/>
            <wp:docPr id="1795580689" name="Picture 1" descr="A close-up of a metal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80689" name="Picture 1" descr="A close-up of a metal bar&#10;&#10;AI-generated content may be incorrect."/>
                    <pic:cNvPicPr/>
                  </pic:nvPicPr>
                  <pic:blipFill>
                    <a:blip r:embed="rId171"/>
                    <a:stretch>
                      <a:fillRect/>
                    </a:stretch>
                  </pic:blipFill>
                  <pic:spPr>
                    <a:xfrm>
                      <a:off x="0" y="0"/>
                      <a:ext cx="4049876" cy="3441451"/>
                    </a:xfrm>
                    <a:prstGeom prst="rect">
                      <a:avLst/>
                    </a:prstGeom>
                  </pic:spPr>
                </pic:pic>
              </a:graphicData>
            </a:graphic>
          </wp:inline>
        </w:drawing>
      </w:r>
    </w:p>
    <w:p w14:paraId="29D52815" w14:textId="2AD9B03A" w:rsidR="0074142C" w:rsidRDefault="0074142C" w:rsidP="000D28CE">
      <w:pPr>
        <w:pStyle w:val="Caption"/>
        <w:jc w:val="center"/>
        <w:rPr>
          <w:szCs w:val="24"/>
          <w:lang w:eastAsia="zh-CN"/>
        </w:rPr>
      </w:pPr>
      <w:bookmarkStart w:id="364" w:name="_Ref205456608"/>
      <w:r>
        <w:t xml:space="preserve">Figure A1_ </w:t>
      </w:r>
      <w:r>
        <w:fldChar w:fldCharType="begin"/>
      </w:r>
      <w:r>
        <w:instrText xml:space="preserve"> SEQ Figure_A1_ \* ARABIC </w:instrText>
      </w:r>
      <w:r>
        <w:fldChar w:fldCharType="separate"/>
      </w:r>
      <w:r w:rsidR="004613B3">
        <w:rPr>
          <w:noProof/>
        </w:rPr>
        <w:t>2</w:t>
      </w:r>
      <w:r>
        <w:fldChar w:fldCharType="end"/>
      </w:r>
      <w:bookmarkEnd w:id="364"/>
      <w:r w:rsidR="000F3DAF">
        <w:rPr>
          <w:rFonts w:hint="eastAsia"/>
          <w:lang w:eastAsia="zh-CN"/>
        </w:rPr>
        <w:t xml:space="preserve"> </w:t>
      </w:r>
      <w:r w:rsidR="000D28CE">
        <w:rPr>
          <w:lang w:val="en-US" w:eastAsia="zh-CN"/>
        </w:rPr>
        <w:t>Class definition of o</w:t>
      </w:r>
      <w:r w:rsidR="000F3DAF">
        <w:t>xidized welds and adjacent areas on austenitic Cr-Ni stainless steels</w:t>
      </w:r>
    </w:p>
    <w:p w14:paraId="74BDAFB8" w14:textId="176C7203" w:rsidR="0089780D" w:rsidRDefault="00B16525" w:rsidP="0089780D">
      <w:pPr>
        <w:rPr>
          <w:lang w:val="en-US"/>
        </w:rPr>
      </w:pPr>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43</w:t>
      </w:r>
      <w:r w:rsidRPr="00EC1F67">
        <w:rPr>
          <w:b/>
          <w:bCs/>
          <w:szCs w:val="24"/>
        </w:rPr>
        <w:fldChar w:fldCharType="end"/>
      </w:r>
      <w:r w:rsidRPr="00EC1F67">
        <w:rPr>
          <w:szCs w:val="24"/>
        </w:rPr>
        <w:t>]</w:t>
      </w:r>
      <w:r>
        <w:rPr>
          <w:b/>
          <w:bCs/>
          <w:szCs w:val="24"/>
        </w:rPr>
        <w:t xml:space="preserve"> </w:t>
      </w:r>
      <w:r w:rsidR="0089780D">
        <w:rPr>
          <w:lang w:val="en-US"/>
        </w:rPr>
        <w:t xml:space="preserve">The </w:t>
      </w:r>
      <w:r w:rsidR="003050B7">
        <w:rPr>
          <w:lang w:val="en-US"/>
        </w:rPr>
        <w:t>C</w:t>
      </w:r>
      <w:r w:rsidR="0089780D">
        <w:rPr>
          <w:lang w:val="en-US"/>
        </w:rPr>
        <w:t xml:space="preserve">ontractor shall develop proper processes in working piece cleaning, furnace conditioning, working gas purity, protection in heat treatment process, and etc., to achieve the surface oxidation as low as possible. </w:t>
      </w:r>
    </w:p>
    <w:p w14:paraId="134FBACB" w14:textId="080AFA29" w:rsidR="0089780D" w:rsidRDefault="00B16525" w:rsidP="0089780D">
      <w:pPr>
        <w:rPr>
          <w:lang w:val="en-US"/>
        </w:rPr>
      </w:pPr>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44</w:t>
      </w:r>
      <w:r w:rsidRPr="00EC1F67">
        <w:rPr>
          <w:b/>
          <w:bCs/>
          <w:szCs w:val="24"/>
        </w:rPr>
        <w:fldChar w:fldCharType="end"/>
      </w:r>
      <w:r w:rsidRPr="00EC1F67">
        <w:rPr>
          <w:szCs w:val="24"/>
        </w:rPr>
        <w:t>]</w:t>
      </w:r>
      <w:r>
        <w:rPr>
          <w:b/>
          <w:bCs/>
          <w:szCs w:val="24"/>
        </w:rPr>
        <w:t xml:space="preserve"> </w:t>
      </w:r>
      <w:r w:rsidR="0089780D">
        <w:rPr>
          <w:lang w:val="en-US"/>
        </w:rPr>
        <w:t xml:space="preserve">The </w:t>
      </w:r>
      <w:r w:rsidR="003050B7">
        <w:rPr>
          <w:lang w:val="en-US"/>
        </w:rPr>
        <w:t>C</w:t>
      </w:r>
      <w:r w:rsidR="0089780D">
        <w:rPr>
          <w:lang w:val="en-US"/>
        </w:rPr>
        <w:t>ontractor shall develop a chemical cleaning procedure for IO acceptance, which may be used in the qualification and in the product in case of the oxidation exceeds the above limit. The procedure shall define a critical level of oxidation. Above this level, the product has to be rejected and below this level, the oxidation layer can be removed using the procedure</w:t>
      </w:r>
    </w:p>
    <w:p w14:paraId="37EBAEA9" w14:textId="77777777" w:rsidR="001B58E2" w:rsidRPr="00A37D90" w:rsidRDefault="001B58E2" w:rsidP="0089780D">
      <w:pPr>
        <w:rPr>
          <w:szCs w:val="24"/>
          <w:lang w:val="en-US"/>
        </w:rPr>
      </w:pPr>
    </w:p>
    <w:p w14:paraId="7563265B" w14:textId="77777777" w:rsidR="00153332" w:rsidRDefault="00153332" w:rsidP="00F87FE3">
      <w:pPr>
        <w:pStyle w:val="Heading3"/>
        <w:numPr>
          <w:ilvl w:val="2"/>
          <w:numId w:val="9"/>
        </w:numPr>
      </w:pPr>
      <w:bookmarkStart w:id="365" w:name="_Toc119939261"/>
      <w:bookmarkStart w:id="366" w:name="_Toc127367001"/>
      <w:bookmarkStart w:id="367" w:name="_Toc216163770"/>
      <w:r>
        <w:t>NDT</w:t>
      </w:r>
      <w:bookmarkEnd w:id="365"/>
      <w:bookmarkEnd w:id="366"/>
      <w:bookmarkEnd w:id="367"/>
    </w:p>
    <w:p w14:paraId="77C35562" w14:textId="77777777" w:rsidR="00153332" w:rsidRPr="00163750" w:rsidRDefault="00153332" w:rsidP="003F5600">
      <w:pPr>
        <w:pStyle w:val="Style2"/>
      </w:pPr>
      <w:bookmarkStart w:id="368" w:name="_Toc119939262"/>
      <w:bookmarkStart w:id="369" w:name="_Toc127367002"/>
      <w:bookmarkStart w:id="370" w:name="_Toc216163771"/>
      <w:r w:rsidRPr="00163750">
        <w:t>Penetrant test</w:t>
      </w:r>
      <w:bookmarkEnd w:id="368"/>
      <w:bookmarkEnd w:id="369"/>
      <w:bookmarkEnd w:id="370"/>
    </w:p>
    <w:p w14:paraId="1BAF9933" w14:textId="59980A38"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45</w:t>
      </w:r>
      <w:r w:rsidRPr="00EC1F67">
        <w:rPr>
          <w:b/>
          <w:bCs/>
          <w:szCs w:val="24"/>
        </w:rPr>
        <w:fldChar w:fldCharType="end"/>
      </w:r>
      <w:r w:rsidRPr="00EC1F67">
        <w:rPr>
          <w:szCs w:val="24"/>
        </w:rPr>
        <w:t>]</w:t>
      </w:r>
      <w:r>
        <w:rPr>
          <w:b/>
          <w:bCs/>
          <w:szCs w:val="24"/>
        </w:rPr>
        <w:t xml:space="preserve"> </w:t>
      </w:r>
      <w:r w:rsidR="00153332">
        <w:t xml:space="preserve">Penetrant test shall </w:t>
      </w:r>
      <w:r w:rsidR="00153332" w:rsidRPr="00AF143E">
        <w:t xml:space="preserve">be done in accordance with </w:t>
      </w:r>
      <w:r w:rsidR="00153332" w:rsidRPr="00AF143E">
        <w:rPr>
          <w:i/>
          <w:iCs/>
        </w:rPr>
        <w:t>EN ISO 3452-1</w:t>
      </w:r>
      <w:r w:rsidR="009C5E7A" w:rsidRPr="00AF143E">
        <w:t xml:space="preserve"> </w:t>
      </w:r>
      <w:r w:rsidR="009C5E7A" w:rsidRPr="00AF143E">
        <w:fldChar w:fldCharType="begin"/>
      </w:r>
      <w:r w:rsidR="009C5E7A" w:rsidRPr="00AF143E">
        <w:instrText xml:space="preserve"> REF _Ref182501312 \h </w:instrText>
      </w:r>
      <w:r w:rsidR="00AF143E">
        <w:instrText xml:space="preserve"> \* MERGEFORMAT </w:instrText>
      </w:r>
      <w:r w:rsidR="009C5E7A" w:rsidRPr="00AF143E">
        <w:fldChar w:fldCharType="separate"/>
      </w:r>
      <w:r w:rsidR="004613B3">
        <w:rPr>
          <w:szCs w:val="24"/>
        </w:rPr>
        <w:t>[</w:t>
      </w:r>
      <w:r w:rsidR="004613B3" w:rsidRPr="00240B75">
        <w:rPr>
          <w:szCs w:val="24"/>
        </w:rPr>
        <w:t>CS</w:t>
      </w:r>
      <w:r w:rsidR="004613B3">
        <w:rPr>
          <w:szCs w:val="24"/>
        </w:rPr>
        <w:t>17]</w:t>
      </w:r>
      <w:r w:rsidR="009C5E7A" w:rsidRPr="00AF143E">
        <w:fldChar w:fldCharType="end"/>
      </w:r>
      <w:r w:rsidR="00153332" w:rsidRPr="00AF143E">
        <w:t xml:space="preserve">. Acceptance criteria shall be in accordance with </w:t>
      </w:r>
      <w:r w:rsidR="00153332" w:rsidRPr="00AF143E">
        <w:rPr>
          <w:i/>
          <w:iCs/>
        </w:rPr>
        <w:t>ISO 23277</w:t>
      </w:r>
      <w:r w:rsidR="00153332" w:rsidRPr="00AF143E">
        <w:t xml:space="preserve"> </w:t>
      </w:r>
      <w:r w:rsidR="009C5E7A" w:rsidRPr="00AF143E">
        <w:fldChar w:fldCharType="begin"/>
      </w:r>
      <w:r w:rsidR="009C5E7A" w:rsidRPr="00AF143E">
        <w:instrText xml:space="preserve"> REF _Ref182501340 \h </w:instrText>
      </w:r>
      <w:r w:rsidR="00AF143E">
        <w:instrText xml:space="preserve"> \* MERGEFORMAT </w:instrText>
      </w:r>
      <w:r w:rsidR="009C5E7A" w:rsidRPr="00AF143E">
        <w:fldChar w:fldCharType="separate"/>
      </w:r>
      <w:r w:rsidR="004613B3">
        <w:rPr>
          <w:szCs w:val="24"/>
        </w:rPr>
        <w:t>[</w:t>
      </w:r>
      <w:r w:rsidR="004613B3" w:rsidRPr="00240B75">
        <w:rPr>
          <w:szCs w:val="24"/>
        </w:rPr>
        <w:t>CS</w:t>
      </w:r>
      <w:r w:rsidR="004613B3">
        <w:rPr>
          <w:szCs w:val="24"/>
        </w:rPr>
        <w:t>18]</w:t>
      </w:r>
      <w:r w:rsidR="009C5E7A" w:rsidRPr="00AF143E">
        <w:fldChar w:fldCharType="end"/>
      </w:r>
      <w:r w:rsidR="009C5E7A" w:rsidRPr="00AF143E">
        <w:t xml:space="preserve"> </w:t>
      </w:r>
      <w:r w:rsidR="00153332" w:rsidRPr="00AF143E">
        <w:t>level 2X.</w:t>
      </w:r>
    </w:p>
    <w:p w14:paraId="3A94F219" w14:textId="77777777" w:rsidR="00153332" w:rsidRPr="00163750" w:rsidRDefault="00153332" w:rsidP="003F5600">
      <w:pPr>
        <w:pStyle w:val="Style2"/>
      </w:pPr>
      <w:bookmarkStart w:id="371" w:name="_Toc119939263"/>
      <w:bookmarkStart w:id="372" w:name="_Toc127367003"/>
      <w:bookmarkStart w:id="373" w:name="_Toc216163772"/>
      <w:r w:rsidRPr="00163750">
        <w:t>UT</w:t>
      </w:r>
      <w:bookmarkEnd w:id="371"/>
      <w:bookmarkEnd w:id="372"/>
      <w:bookmarkEnd w:id="373"/>
    </w:p>
    <w:p w14:paraId="7F18883D" w14:textId="6E3DDBCC"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46</w:t>
      </w:r>
      <w:r w:rsidRPr="00EC1F67">
        <w:rPr>
          <w:b/>
          <w:bCs/>
          <w:szCs w:val="24"/>
        </w:rPr>
        <w:fldChar w:fldCharType="end"/>
      </w:r>
      <w:r w:rsidRPr="00EC1F67">
        <w:rPr>
          <w:szCs w:val="24"/>
        </w:rPr>
        <w:t>]</w:t>
      </w:r>
      <w:r>
        <w:rPr>
          <w:b/>
          <w:bCs/>
          <w:szCs w:val="24"/>
        </w:rPr>
        <w:t xml:space="preserve"> </w:t>
      </w:r>
      <w:r w:rsidR="00153332">
        <w:t>The UT inspection shall be done as much as possible with a beam perpendicular to the joint surface (longitudinal waves).</w:t>
      </w:r>
    </w:p>
    <w:p w14:paraId="6B2F8039" w14:textId="3ECB0691"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47</w:t>
      </w:r>
      <w:r w:rsidRPr="00EC1F67">
        <w:rPr>
          <w:b/>
          <w:bCs/>
          <w:szCs w:val="24"/>
        </w:rPr>
        <w:fldChar w:fldCharType="end"/>
      </w:r>
      <w:r w:rsidRPr="00EC1F67">
        <w:rPr>
          <w:szCs w:val="24"/>
        </w:rPr>
        <w:t>]</w:t>
      </w:r>
      <w:r>
        <w:rPr>
          <w:b/>
          <w:bCs/>
          <w:szCs w:val="24"/>
        </w:rPr>
        <w:t xml:space="preserve"> </w:t>
      </w:r>
      <w:r w:rsidR="00153332">
        <w:t>UT shall be done with the same procedure and acceptance criteria used for production.</w:t>
      </w:r>
    </w:p>
    <w:p w14:paraId="1856F27C" w14:textId="77777777" w:rsidR="00153332" w:rsidRDefault="00153332" w:rsidP="003F5600">
      <w:pPr>
        <w:pStyle w:val="Style2"/>
      </w:pPr>
      <w:bookmarkStart w:id="374" w:name="_Toc119939264"/>
      <w:bookmarkStart w:id="375" w:name="_Toc127367004"/>
      <w:bookmarkStart w:id="376" w:name="_Ref182499506"/>
      <w:bookmarkStart w:id="377" w:name="_Toc216163773"/>
      <w:r>
        <w:t>Micro hardness test</w:t>
      </w:r>
      <w:bookmarkEnd w:id="374"/>
      <w:bookmarkEnd w:id="375"/>
      <w:bookmarkEnd w:id="376"/>
      <w:bookmarkEnd w:id="377"/>
    </w:p>
    <w:p w14:paraId="00C84290" w14:textId="43F47175" w:rsidR="00EC10B2" w:rsidRDefault="00B16525" w:rsidP="00EC10B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48</w:t>
      </w:r>
      <w:r w:rsidRPr="00EC1F67">
        <w:rPr>
          <w:b/>
          <w:bCs/>
          <w:szCs w:val="24"/>
        </w:rPr>
        <w:fldChar w:fldCharType="end"/>
      </w:r>
      <w:r w:rsidRPr="00EC1F67">
        <w:rPr>
          <w:szCs w:val="24"/>
        </w:rPr>
        <w:t>]</w:t>
      </w:r>
      <w:r>
        <w:rPr>
          <w:b/>
          <w:bCs/>
          <w:szCs w:val="24"/>
        </w:rPr>
        <w:t xml:space="preserve"> </w:t>
      </w:r>
      <w:r w:rsidR="00465FBE">
        <w:t>Vickers hardness measurement shall be performed in accordance</w:t>
      </w:r>
      <w:r w:rsidR="006459DF">
        <w:t xml:space="preserve"> </w:t>
      </w:r>
      <w:r w:rsidR="00153332" w:rsidRPr="00AF143E">
        <w:t xml:space="preserve">with </w:t>
      </w:r>
      <w:r w:rsidR="00153332" w:rsidRPr="00AF143E">
        <w:rPr>
          <w:i/>
          <w:iCs/>
        </w:rPr>
        <w:t>EN ISO 9015-2</w:t>
      </w:r>
      <w:r w:rsidR="009C5E7A" w:rsidRPr="00AF143E">
        <w:t xml:space="preserve"> </w:t>
      </w:r>
      <w:r w:rsidR="009C5E7A" w:rsidRPr="00AF143E">
        <w:fldChar w:fldCharType="begin"/>
      </w:r>
      <w:r w:rsidR="009C5E7A" w:rsidRPr="00AF143E">
        <w:instrText xml:space="preserve"> REF _Ref182501372 \h </w:instrText>
      </w:r>
      <w:r w:rsidR="00AF143E">
        <w:instrText xml:space="preserve"> \* MERGEFORMAT </w:instrText>
      </w:r>
      <w:r w:rsidR="009C5E7A" w:rsidRPr="00AF143E">
        <w:fldChar w:fldCharType="separate"/>
      </w:r>
      <w:r w:rsidR="004613B3">
        <w:rPr>
          <w:szCs w:val="24"/>
        </w:rPr>
        <w:t>[</w:t>
      </w:r>
      <w:r w:rsidR="004613B3" w:rsidRPr="00240B75">
        <w:rPr>
          <w:szCs w:val="24"/>
        </w:rPr>
        <w:t>CS</w:t>
      </w:r>
      <w:r w:rsidR="004613B3">
        <w:rPr>
          <w:szCs w:val="24"/>
        </w:rPr>
        <w:t>19]</w:t>
      </w:r>
      <w:r w:rsidR="009C5E7A" w:rsidRPr="00AF143E">
        <w:fldChar w:fldCharType="end"/>
      </w:r>
      <w:r w:rsidR="00153332" w:rsidRPr="00AF143E">
        <w:t>.</w:t>
      </w:r>
      <w:r w:rsidR="00EC10B2">
        <w:rPr>
          <w:rFonts w:hint="eastAsia"/>
          <w:lang w:eastAsia="zh-CN"/>
        </w:rPr>
        <w:t xml:space="preserve"> </w:t>
      </w:r>
      <w:r w:rsidR="00EC10B2">
        <w:t xml:space="preserve">It shall be at least 2 measurement lines per sample, and typically 10 measurement points/5 mm in a measurement line crossing bimetallic joint interface. </w:t>
      </w:r>
    </w:p>
    <w:p w14:paraId="181D84CB" w14:textId="08642514" w:rsidR="007E3B05" w:rsidRDefault="00B16525" w:rsidP="007E3B05">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49</w:t>
      </w:r>
      <w:r w:rsidRPr="00EC1F67">
        <w:rPr>
          <w:b/>
          <w:bCs/>
          <w:szCs w:val="24"/>
        </w:rPr>
        <w:fldChar w:fldCharType="end"/>
      </w:r>
      <w:r w:rsidRPr="00EC1F67">
        <w:rPr>
          <w:szCs w:val="24"/>
        </w:rPr>
        <w:t>]</w:t>
      </w:r>
      <w:r>
        <w:rPr>
          <w:b/>
          <w:bCs/>
          <w:szCs w:val="24"/>
        </w:rPr>
        <w:t xml:space="preserve"> </w:t>
      </w:r>
      <w:r w:rsidR="007E3B05">
        <w:t>Maximum acceptable value is 300 HV across the thickness, and minimum value is as for the supplied solution annealed materials.</w:t>
      </w:r>
    </w:p>
    <w:p w14:paraId="78692A54" w14:textId="3F7C14DF" w:rsidR="00153332" w:rsidRDefault="00153332" w:rsidP="00153332"/>
    <w:p w14:paraId="7589C1F0" w14:textId="77777777" w:rsidR="00153332" w:rsidRDefault="00153332" w:rsidP="003F5600">
      <w:pPr>
        <w:pStyle w:val="Style2"/>
      </w:pPr>
      <w:bookmarkStart w:id="378" w:name="_Toc119939265"/>
      <w:bookmarkStart w:id="379" w:name="_Toc127367005"/>
      <w:bookmarkStart w:id="380" w:name="_Toc216163774"/>
      <w:r>
        <w:t>Leak and burst test</w:t>
      </w:r>
      <w:bookmarkEnd w:id="378"/>
      <w:bookmarkEnd w:id="379"/>
      <w:bookmarkEnd w:id="380"/>
    </w:p>
    <w:p w14:paraId="40E203E8" w14:textId="4BDFA8DB"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50</w:t>
      </w:r>
      <w:r w:rsidRPr="00EC1F67">
        <w:rPr>
          <w:b/>
          <w:bCs/>
          <w:szCs w:val="24"/>
        </w:rPr>
        <w:fldChar w:fldCharType="end"/>
      </w:r>
      <w:r w:rsidRPr="00EC1F67">
        <w:rPr>
          <w:szCs w:val="24"/>
        </w:rPr>
        <w:t>]</w:t>
      </w:r>
      <w:r>
        <w:rPr>
          <w:b/>
          <w:bCs/>
          <w:szCs w:val="24"/>
        </w:rPr>
        <w:t xml:space="preserve"> </w:t>
      </w:r>
      <w:r w:rsidR="00153332">
        <w:t>A protocol for the pressure and burst tests (including sample geometry) shall be provided by the Contractor for IO agreement.</w:t>
      </w:r>
    </w:p>
    <w:p w14:paraId="1F456FD6" w14:textId="49037C27" w:rsidR="003050B7" w:rsidRDefault="003050B7" w:rsidP="003050B7">
      <w:r w:rsidRPr="006905F9">
        <w:rPr>
          <w:lang w:val="en-US"/>
        </w:rPr>
        <w:t xml:space="preserve">This test is to qualify the HIP parameters </w:t>
      </w:r>
      <w:r>
        <w:rPr>
          <w:lang w:val="en-US"/>
        </w:rPr>
        <w:t xml:space="preserve">with joint types </w:t>
      </w:r>
      <w:r w:rsidRPr="006905F9">
        <w:rPr>
          <w:lang w:val="en-US"/>
        </w:rPr>
        <w:t>and deemed not relevant to HIP furnace</w:t>
      </w:r>
      <w:r>
        <w:rPr>
          <w:lang w:val="en-US"/>
        </w:rPr>
        <w:t>.</w:t>
      </w:r>
    </w:p>
    <w:p w14:paraId="39BCAE87" w14:textId="19C4DDFF"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51</w:t>
      </w:r>
      <w:r w:rsidRPr="00EC1F67">
        <w:rPr>
          <w:b/>
          <w:bCs/>
          <w:szCs w:val="24"/>
        </w:rPr>
        <w:fldChar w:fldCharType="end"/>
      </w:r>
      <w:r w:rsidRPr="00EC1F67">
        <w:rPr>
          <w:szCs w:val="24"/>
        </w:rPr>
        <w:t>]</w:t>
      </w:r>
      <w:r>
        <w:rPr>
          <w:b/>
          <w:bCs/>
          <w:szCs w:val="24"/>
        </w:rPr>
        <w:t xml:space="preserve"> </w:t>
      </w:r>
      <w:r w:rsidR="00153332" w:rsidRPr="00537E28">
        <w:t>Three mock-ups with dimensions representative of the vacuum boundary</w:t>
      </w:r>
      <w:r w:rsidR="00153332" w:rsidRPr="00537E28">
        <w:rPr>
          <w:rFonts w:eastAsiaTheme="minorEastAsia" w:hint="eastAsia"/>
          <w:lang w:eastAsia="zh-CN"/>
        </w:rPr>
        <w:t xml:space="preserve"> </w:t>
      </w:r>
      <w:r w:rsidR="00153332" w:rsidRPr="00537E28">
        <w:t xml:space="preserve">(design to be agreed with IO) for </w:t>
      </w:r>
      <w:r w:rsidR="00C946E7">
        <w:t>each</w:t>
      </w:r>
      <w:r w:rsidR="00153332" w:rsidRPr="00537E28">
        <w:t xml:space="preserve"> type of </w:t>
      </w:r>
      <w:r w:rsidR="00D32696" w:rsidRPr="00537E28">
        <w:t>joints</w:t>
      </w:r>
      <w:r w:rsidR="00153332" w:rsidRPr="00537E28">
        <w:t xml:space="preserve"> </w:t>
      </w:r>
      <w:r w:rsidR="00153332" w:rsidRPr="009F24FA">
        <w:t>(CuCrZr/SS and SS/SS</w:t>
      </w:r>
      <w:r w:rsidR="009F24FA" w:rsidRPr="009F24FA">
        <w:t xml:space="preserve">, </w:t>
      </w:r>
      <w:r w:rsidR="009F24FA" w:rsidRPr="009F24FA">
        <w:rPr>
          <w:lang w:val="en-US"/>
        </w:rPr>
        <w:t>if it appears in the product as vacuum/pressure boundary</w:t>
      </w:r>
      <w:r w:rsidR="00153332" w:rsidRPr="009F24FA">
        <w:t xml:space="preserve">) shall be </w:t>
      </w:r>
      <w:r w:rsidR="00153332">
        <w:t>manufactured and subject to the following tests:</w:t>
      </w:r>
    </w:p>
    <w:p w14:paraId="16804351" w14:textId="77777777" w:rsidR="00153332" w:rsidRDefault="00153332" w:rsidP="00153332">
      <w:pPr>
        <w:ind w:left="360"/>
      </w:pPr>
      <w:r>
        <w:t>1. Dimensional test (length, width, height and CuCrZr cover flatness).</w:t>
      </w:r>
    </w:p>
    <w:p w14:paraId="51A33ED6" w14:textId="77777777" w:rsidR="00153332" w:rsidRDefault="00153332" w:rsidP="00153332">
      <w:pPr>
        <w:ind w:left="360"/>
      </w:pPr>
      <w:r>
        <w:t>2. He leak test at Room Temperature (RT).</w:t>
      </w:r>
    </w:p>
    <w:p w14:paraId="7EAE6B5C" w14:textId="77777777" w:rsidR="00153332" w:rsidRDefault="00153332" w:rsidP="00153332">
      <w:pPr>
        <w:ind w:left="360"/>
      </w:pPr>
      <w:r>
        <w:t>3. Hot pressure - He leak test</w:t>
      </w:r>
    </w:p>
    <w:p w14:paraId="04599D8A" w14:textId="77777777" w:rsidR="00153332" w:rsidRDefault="00153332" w:rsidP="00153332">
      <w:pPr>
        <w:ind w:left="1080"/>
      </w:pPr>
      <w:r>
        <w:t>a. Pressurisation at 2±0.3 MPa by means of He gas at RT.</w:t>
      </w:r>
    </w:p>
    <w:p w14:paraId="7CFD6702" w14:textId="3ED8522F" w:rsidR="00153332" w:rsidRDefault="00153332" w:rsidP="00153332">
      <w:pPr>
        <w:ind w:left="1080"/>
      </w:pPr>
      <w:r>
        <w:t>b. Heating the component at 150 ±10</w:t>
      </w:r>
      <w:r w:rsidR="001A066D">
        <w:t xml:space="preserve"> ºC</w:t>
      </w:r>
      <w:r>
        <w:t>.</w:t>
      </w:r>
    </w:p>
    <w:p w14:paraId="2065BA8E" w14:textId="1B50D0CC" w:rsidR="00153332" w:rsidRDefault="00153332" w:rsidP="00153332">
      <w:pPr>
        <w:ind w:left="1080"/>
      </w:pPr>
      <w:r>
        <w:t>c. Pressurisation at 6±0.3 MPa by means of He gas at 150±10</w:t>
      </w:r>
      <w:r w:rsidR="001A066D" w:rsidRPr="001A066D">
        <w:t xml:space="preserve"> </w:t>
      </w:r>
      <w:r w:rsidR="001A066D">
        <w:t>ºC</w:t>
      </w:r>
      <w:r>
        <w:t>. Pressure shall be increased in 1 min and kept at 6±0.3 MPa for 15 min.</w:t>
      </w:r>
    </w:p>
    <w:p w14:paraId="79B292C1" w14:textId="71AB375F" w:rsidR="00153332" w:rsidRDefault="00153332" w:rsidP="00153332">
      <w:pPr>
        <w:ind w:left="1080"/>
      </w:pPr>
      <w:r>
        <w:t>d. The vacuum level in the vacuum chamber: ≤ 1</w:t>
      </w:r>
      <w:r w:rsidR="00B968DC">
        <w:t>×</w:t>
      </w:r>
      <w:r>
        <w:t>10</w:t>
      </w:r>
      <w:r w:rsidRPr="00B968DC">
        <w:rPr>
          <w:vertAlign w:val="superscript"/>
        </w:rPr>
        <w:t>-2</w:t>
      </w:r>
      <w:r>
        <w:t xml:space="preserve"> Pa (1</w:t>
      </w:r>
      <w:r w:rsidR="00B968DC">
        <w:t>×10</w:t>
      </w:r>
      <w:r w:rsidR="00B968DC" w:rsidRPr="00B968DC">
        <w:rPr>
          <w:vertAlign w:val="superscript"/>
        </w:rPr>
        <w:t>-</w:t>
      </w:r>
      <w:r w:rsidR="00B968DC">
        <w:rPr>
          <w:vertAlign w:val="superscript"/>
        </w:rPr>
        <w:t>4</w:t>
      </w:r>
      <w:r>
        <w:t xml:space="preserve"> mbar)</w:t>
      </w:r>
    </w:p>
    <w:p w14:paraId="52B4E6A8" w14:textId="77777777" w:rsidR="00153332" w:rsidRDefault="00153332" w:rsidP="00153332">
      <w:pPr>
        <w:ind w:left="360"/>
      </w:pPr>
      <w:r>
        <w:t>4. Repeated pressure test at RT from 0±0.5 MPa up to 8±0.5 MPa for 20 cycles.</w:t>
      </w:r>
    </w:p>
    <w:p w14:paraId="01018E48" w14:textId="77777777" w:rsidR="00153332" w:rsidRDefault="00153332" w:rsidP="00153332">
      <w:pPr>
        <w:ind w:left="360"/>
      </w:pPr>
      <w:r>
        <w:t>5. Perform again hot pressure - He leak test (same as point 3 above).</w:t>
      </w:r>
    </w:p>
    <w:p w14:paraId="33BC0C11" w14:textId="77777777" w:rsidR="00153332" w:rsidRDefault="00153332" w:rsidP="00153332">
      <w:pPr>
        <w:ind w:left="360"/>
      </w:pPr>
      <w:r>
        <w:t>6. Perform again dimensional test (same as point 1 above).</w:t>
      </w:r>
    </w:p>
    <w:p w14:paraId="5027AC96" w14:textId="77777777" w:rsidR="00153332" w:rsidRDefault="00153332" w:rsidP="00153332">
      <w:pPr>
        <w:ind w:left="360"/>
      </w:pPr>
      <w:r>
        <w:t>7. Burst test (hydrostatic/pneumatic)</w:t>
      </w:r>
    </w:p>
    <w:p w14:paraId="1D14D59E" w14:textId="77777777" w:rsidR="00153332" w:rsidRDefault="00153332" w:rsidP="00153332">
      <w:pPr>
        <w:ind w:left="1080"/>
      </w:pPr>
      <w:r>
        <w:t>a. Pressurisation at 20±2 MPa by means of liquid at RT. Pressure shall be kept at 20±2 MPa for 30 min, if the mock-ups shall not burst at a pressure lower than 20 MPa.</w:t>
      </w:r>
    </w:p>
    <w:p w14:paraId="4353C565" w14:textId="77777777" w:rsidR="00153332" w:rsidRDefault="00153332" w:rsidP="00153332">
      <w:pPr>
        <w:ind w:left="360"/>
      </w:pPr>
      <w:r>
        <w:t>8. Leak test at room temperature</w:t>
      </w:r>
    </w:p>
    <w:p w14:paraId="08A3A1AF" w14:textId="77777777" w:rsidR="00914F79" w:rsidRDefault="00914F79" w:rsidP="003050B7">
      <w:pPr>
        <w:rPr>
          <w:b/>
          <w:bCs/>
          <w:lang w:val="en-US"/>
        </w:rPr>
      </w:pPr>
    </w:p>
    <w:p w14:paraId="1D29158D" w14:textId="49E673B3" w:rsidR="003050B7" w:rsidRDefault="003050B7" w:rsidP="003050B7">
      <w:pPr>
        <w:rPr>
          <w:lang w:val="en-US"/>
        </w:rPr>
      </w:pPr>
      <w:r w:rsidRPr="00ED5EC7">
        <w:rPr>
          <w:lang w:val="en-US"/>
        </w:rPr>
        <w:t xml:space="preserve">The </w:t>
      </w:r>
      <w:r w:rsidR="00D53E16">
        <w:rPr>
          <w:lang w:val="en-US"/>
        </w:rPr>
        <w:t>C</w:t>
      </w:r>
      <w:r w:rsidRPr="00ED5EC7">
        <w:rPr>
          <w:lang w:val="en-US"/>
        </w:rPr>
        <w:t xml:space="preserve">ontractor shall check the performance of the mock-up under </w:t>
      </w:r>
      <w:r>
        <w:rPr>
          <w:lang w:val="en-US"/>
        </w:rPr>
        <w:t xml:space="preserve">the </w:t>
      </w:r>
      <w:r w:rsidRPr="00ED5EC7">
        <w:rPr>
          <w:lang w:val="en-US"/>
        </w:rPr>
        <w:t xml:space="preserve">above test conditions against the SDC-IC </w:t>
      </w:r>
      <w:r w:rsidR="00914F79">
        <w:rPr>
          <w:lang w:val="en-US"/>
        </w:rPr>
        <w:fldChar w:fldCharType="begin"/>
      </w:r>
      <w:r w:rsidR="00914F79">
        <w:rPr>
          <w:lang w:val="en-US"/>
        </w:rPr>
        <w:instrText xml:space="preserve"> REF _Ref201846888 \h </w:instrText>
      </w:r>
      <w:r w:rsidR="00914F79">
        <w:rPr>
          <w:lang w:val="en-US"/>
        </w:rPr>
      </w:r>
      <w:r w:rsidR="00914F79">
        <w:rPr>
          <w:lang w:val="en-US"/>
        </w:rPr>
        <w:fldChar w:fldCharType="separate"/>
      </w:r>
      <w:r w:rsidR="004613B3">
        <w:rPr>
          <w:szCs w:val="24"/>
        </w:rPr>
        <w:t>[</w:t>
      </w:r>
      <w:r w:rsidR="004613B3" w:rsidRPr="00240B75">
        <w:rPr>
          <w:szCs w:val="24"/>
        </w:rPr>
        <w:t>CS</w:t>
      </w:r>
      <w:r w:rsidR="004613B3">
        <w:rPr>
          <w:noProof/>
          <w:szCs w:val="24"/>
        </w:rPr>
        <w:t>1</w:t>
      </w:r>
      <w:r w:rsidR="004613B3">
        <w:rPr>
          <w:szCs w:val="24"/>
        </w:rPr>
        <w:t>]</w:t>
      </w:r>
      <w:r w:rsidR="00914F79">
        <w:rPr>
          <w:lang w:val="en-US"/>
        </w:rPr>
        <w:fldChar w:fldCharType="end"/>
      </w:r>
      <w:r w:rsidR="00914F79">
        <w:rPr>
          <w:lang w:val="en-US"/>
        </w:rPr>
        <w:t xml:space="preserve"> </w:t>
      </w:r>
      <w:r w:rsidRPr="00ED5EC7">
        <w:rPr>
          <w:lang w:val="en-US"/>
        </w:rPr>
        <w:t>criteria. If any violent, it should be reported to IO for decision on “change design or adjust the test conditions”.</w:t>
      </w:r>
    </w:p>
    <w:p w14:paraId="4DC7969C" w14:textId="30DB77CE"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52</w:t>
      </w:r>
      <w:r w:rsidRPr="00EC1F67">
        <w:rPr>
          <w:b/>
          <w:bCs/>
          <w:szCs w:val="24"/>
        </w:rPr>
        <w:fldChar w:fldCharType="end"/>
      </w:r>
      <w:r w:rsidRPr="00EC1F67">
        <w:rPr>
          <w:szCs w:val="24"/>
        </w:rPr>
        <w:t>]</w:t>
      </w:r>
      <w:r>
        <w:rPr>
          <w:b/>
          <w:bCs/>
          <w:szCs w:val="24"/>
        </w:rPr>
        <w:t xml:space="preserve"> </w:t>
      </w:r>
      <w:r w:rsidR="00153332">
        <w:t>As regards the He leak test at RT and the hot pressure He leak test, the sensitivity of the He detector shall be better than 4</w:t>
      </w:r>
      <w:r w:rsidR="00B968DC">
        <w:t>×10</w:t>
      </w:r>
      <w:r w:rsidR="00B968DC" w:rsidRPr="00B968DC">
        <w:rPr>
          <w:vertAlign w:val="superscript"/>
        </w:rPr>
        <w:t>-11</w:t>
      </w:r>
      <w:r w:rsidR="00153332">
        <w:t xml:space="preserve"> Pa</w:t>
      </w:r>
      <w:r w:rsidR="00B968DC">
        <w:t>.</w:t>
      </w:r>
      <w:r w:rsidR="00153332">
        <w:t>m</w:t>
      </w:r>
      <w:r w:rsidR="00153332" w:rsidRPr="00B968DC">
        <w:rPr>
          <w:vertAlign w:val="superscript"/>
        </w:rPr>
        <w:t>3</w:t>
      </w:r>
      <w:r w:rsidR="00153332">
        <w:t>/s (</w:t>
      </w:r>
      <w:r w:rsidR="00B968DC">
        <w:t>4×10</w:t>
      </w:r>
      <w:r w:rsidR="00B968DC" w:rsidRPr="00B968DC">
        <w:rPr>
          <w:vertAlign w:val="superscript"/>
        </w:rPr>
        <w:t>-1</w:t>
      </w:r>
      <w:r w:rsidR="00B968DC">
        <w:rPr>
          <w:vertAlign w:val="superscript"/>
        </w:rPr>
        <w:t>0</w:t>
      </w:r>
      <w:r w:rsidR="00153332">
        <w:t xml:space="preserve"> mbar l/s).</w:t>
      </w:r>
    </w:p>
    <w:p w14:paraId="7CE9BE80" w14:textId="1EB1B255"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53</w:t>
      </w:r>
      <w:r w:rsidRPr="00EC1F67">
        <w:rPr>
          <w:b/>
          <w:bCs/>
          <w:szCs w:val="24"/>
        </w:rPr>
        <w:fldChar w:fldCharType="end"/>
      </w:r>
      <w:r w:rsidRPr="00EC1F67">
        <w:rPr>
          <w:szCs w:val="24"/>
        </w:rPr>
        <w:t>]</w:t>
      </w:r>
      <w:r>
        <w:rPr>
          <w:b/>
          <w:bCs/>
          <w:szCs w:val="24"/>
        </w:rPr>
        <w:t xml:space="preserve"> </w:t>
      </w:r>
      <w:r w:rsidR="00153332">
        <w:t xml:space="preserve">The max leak rate for all mock-ups shall be </w:t>
      </w:r>
      <w:r w:rsidR="00F879AC">
        <w:t>&lt; 1×10</w:t>
      </w:r>
      <w:r w:rsidR="00F879AC" w:rsidRPr="00B968DC">
        <w:rPr>
          <w:vertAlign w:val="superscript"/>
        </w:rPr>
        <w:t>-1</w:t>
      </w:r>
      <w:r w:rsidR="00F879AC">
        <w:rPr>
          <w:vertAlign w:val="superscript"/>
        </w:rPr>
        <w:t>0</w:t>
      </w:r>
      <w:r w:rsidR="00F879AC">
        <w:t xml:space="preserve"> Pa.m</w:t>
      </w:r>
      <w:r w:rsidR="00F879AC" w:rsidRPr="00B968DC">
        <w:rPr>
          <w:vertAlign w:val="superscript"/>
        </w:rPr>
        <w:t>3</w:t>
      </w:r>
      <w:r w:rsidR="00F879AC">
        <w:t xml:space="preserve">/s </w:t>
      </w:r>
      <w:r w:rsidR="00153332">
        <w:t>(</w:t>
      </w:r>
      <w:r w:rsidR="00F879AC">
        <w:t>1×10</w:t>
      </w:r>
      <w:r w:rsidR="00F879AC" w:rsidRPr="00B968DC">
        <w:rPr>
          <w:vertAlign w:val="superscript"/>
        </w:rPr>
        <w:t>-</w:t>
      </w:r>
      <w:r w:rsidR="00F879AC">
        <w:rPr>
          <w:vertAlign w:val="superscript"/>
        </w:rPr>
        <w:t xml:space="preserve">9 </w:t>
      </w:r>
      <w:r w:rsidR="00153332">
        <w:t>mbar l/s) before and after the repeated pressure test.</w:t>
      </w:r>
    </w:p>
    <w:p w14:paraId="3799AABB" w14:textId="26A477AD" w:rsidR="00F82C0B" w:rsidRDefault="00954A02" w:rsidP="00153332">
      <w:r>
        <w:t xml:space="preserve">Alternative </w:t>
      </w:r>
      <w:r w:rsidR="000043D0">
        <w:t>methods can be proposed by Contractor and subject to IO’s acceptance.</w:t>
      </w:r>
    </w:p>
    <w:p w14:paraId="2E3E40EB" w14:textId="169DD80D" w:rsidR="00153332" w:rsidRDefault="00153332" w:rsidP="00F87FE3">
      <w:pPr>
        <w:pStyle w:val="Heading2"/>
        <w:numPr>
          <w:ilvl w:val="1"/>
          <w:numId w:val="10"/>
        </w:numPr>
      </w:pPr>
      <w:bookmarkStart w:id="381" w:name="_Toc119939266"/>
      <w:bookmarkStart w:id="382" w:name="_Toc127367006"/>
      <w:bookmarkStart w:id="383" w:name="_Toc216163775"/>
      <w:r>
        <w:t>HIP Process Qualification Record</w:t>
      </w:r>
      <w:bookmarkEnd w:id="381"/>
      <w:bookmarkEnd w:id="382"/>
      <w:bookmarkEnd w:id="383"/>
    </w:p>
    <w:p w14:paraId="254D3A22" w14:textId="0873E11D"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54</w:t>
      </w:r>
      <w:r w:rsidRPr="00EC1F67">
        <w:rPr>
          <w:b/>
          <w:bCs/>
          <w:szCs w:val="24"/>
        </w:rPr>
        <w:fldChar w:fldCharType="end"/>
      </w:r>
      <w:r w:rsidRPr="00EC1F67">
        <w:rPr>
          <w:szCs w:val="24"/>
        </w:rPr>
        <w:t>]</w:t>
      </w:r>
      <w:r>
        <w:rPr>
          <w:b/>
          <w:bCs/>
          <w:szCs w:val="24"/>
        </w:rPr>
        <w:t xml:space="preserve"> </w:t>
      </w:r>
      <w:r w:rsidR="00153332">
        <w:t>If one test failed, the qualification shall not be considered acceptable.</w:t>
      </w:r>
    </w:p>
    <w:p w14:paraId="1EBBFE20" w14:textId="5E13D82E"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55</w:t>
      </w:r>
      <w:r w:rsidRPr="00EC1F67">
        <w:rPr>
          <w:b/>
          <w:bCs/>
          <w:szCs w:val="24"/>
        </w:rPr>
        <w:fldChar w:fldCharType="end"/>
      </w:r>
      <w:r w:rsidRPr="00EC1F67">
        <w:rPr>
          <w:szCs w:val="24"/>
        </w:rPr>
        <w:t>]</w:t>
      </w:r>
      <w:r>
        <w:rPr>
          <w:b/>
          <w:bCs/>
          <w:szCs w:val="24"/>
        </w:rPr>
        <w:t xml:space="preserve"> </w:t>
      </w:r>
      <w:r w:rsidR="00153332">
        <w:t xml:space="preserve">The HIP Process Qualification Record (HPQR) shall compile all results including tests results. </w:t>
      </w:r>
    </w:p>
    <w:p w14:paraId="2D10C7F3" w14:textId="245DF2BC" w:rsidR="00153332" w:rsidRDefault="00B16525" w:rsidP="00153332">
      <w:r w:rsidRPr="00EC1F67">
        <w:t>[</w:t>
      </w:r>
      <w:r w:rsidRPr="00EC1F67">
        <w:rPr>
          <w:b/>
          <w:bCs/>
          <w:szCs w:val="24"/>
        </w:rPr>
        <w:t>A1_REQ-</w:t>
      </w:r>
      <w:r w:rsidRPr="00EC1F67">
        <w:rPr>
          <w:b/>
          <w:bCs/>
          <w:szCs w:val="24"/>
        </w:rPr>
        <w:fldChar w:fldCharType="begin"/>
      </w:r>
      <w:r w:rsidRPr="00EC1F67">
        <w:rPr>
          <w:b/>
          <w:bCs/>
          <w:szCs w:val="24"/>
        </w:rPr>
        <w:instrText xml:space="preserve"> SEQ A1_REQ- \* ARABIC </w:instrText>
      </w:r>
      <w:r w:rsidRPr="00EC1F67">
        <w:rPr>
          <w:b/>
          <w:bCs/>
          <w:szCs w:val="24"/>
        </w:rPr>
        <w:fldChar w:fldCharType="separate"/>
      </w:r>
      <w:r w:rsidR="004613B3">
        <w:rPr>
          <w:b/>
          <w:bCs/>
          <w:noProof/>
          <w:szCs w:val="24"/>
        </w:rPr>
        <w:t>56</w:t>
      </w:r>
      <w:r w:rsidRPr="00EC1F67">
        <w:rPr>
          <w:b/>
          <w:bCs/>
          <w:szCs w:val="24"/>
        </w:rPr>
        <w:fldChar w:fldCharType="end"/>
      </w:r>
      <w:r w:rsidRPr="00EC1F67">
        <w:rPr>
          <w:szCs w:val="24"/>
        </w:rPr>
        <w:t>]</w:t>
      </w:r>
      <w:r>
        <w:rPr>
          <w:b/>
          <w:bCs/>
          <w:szCs w:val="24"/>
        </w:rPr>
        <w:t xml:space="preserve"> </w:t>
      </w:r>
      <w:r w:rsidR="00153332">
        <w:t>The HPQR shall be accepted by IO.</w:t>
      </w:r>
    </w:p>
    <w:p w14:paraId="229DFC72" w14:textId="77777777" w:rsidR="00106387" w:rsidRDefault="00106387">
      <w:pPr>
        <w:rPr>
          <w:lang w:eastAsia="ko-KR"/>
        </w:rPr>
      </w:pPr>
    </w:p>
    <w:p w14:paraId="456E6B6E" w14:textId="30E75101" w:rsidR="00430FB6" w:rsidRPr="00ED22D5" w:rsidRDefault="00106387" w:rsidP="00ED22D5">
      <w:pPr>
        <w:jc w:val="left"/>
        <w:outlineLvl w:val="0"/>
        <w:rPr>
          <w:b/>
          <w:noProof/>
        </w:rPr>
      </w:pPr>
      <w:bookmarkStart w:id="384" w:name="_Toc216163776"/>
      <w:r w:rsidRPr="00913AFF">
        <w:rPr>
          <w:b/>
          <w:noProof/>
        </w:rPr>
        <w:t>- End of the Document -</w:t>
      </w:r>
      <w:bookmarkEnd w:id="384"/>
    </w:p>
    <w:sectPr w:rsidR="00430FB6" w:rsidRPr="00ED22D5" w:rsidSect="00D17543">
      <w:footerReference w:type="default" r:id="rId172"/>
      <w:pgSz w:w="11906" w:h="16838" w:code="9"/>
      <w:pgMar w:top="1276" w:right="1270" w:bottom="1440" w:left="1440" w:header="709" w:footer="64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9206F1" w14:textId="77777777" w:rsidR="00B6745D" w:rsidRDefault="00B6745D" w:rsidP="009410EC">
      <w:r>
        <w:separator/>
      </w:r>
    </w:p>
  </w:endnote>
  <w:endnote w:type="continuationSeparator" w:id="0">
    <w:p w14:paraId="4EE65C06" w14:textId="77777777" w:rsidR="00B6745D" w:rsidRDefault="00B6745D" w:rsidP="009410EC">
      <w:r>
        <w:continuationSeparator/>
      </w:r>
    </w:p>
  </w:endnote>
  <w:endnote w:type="continuationNotice" w:id="1">
    <w:p w14:paraId="25532B17" w14:textId="77777777" w:rsidR="00B6745D" w:rsidRDefault="00B6745D">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02F" w:usb1="29D77CFB" w:usb2="00000012" w:usb3="00000000" w:csb0="00080001" w:csb1="00000000"/>
  </w:font>
  <w:font w:name="Century Gothic">
    <w:panose1 w:val="020B0502020202020204"/>
    <w:charset w:val="00"/>
    <w:family w:val="swiss"/>
    <w:pitch w:val="variable"/>
    <w:sig w:usb0="00000287" w:usb1="00000000" w:usb2="00000000" w:usb3="00000000" w:csb0="0000009F" w:csb1="00000000"/>
  </w:font>
  <w:font w:name="+mn-ea">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3DA1C" w14:textId="77777777" w:rsidR="00153332" w:rsidRPr="00A648D6" w:rsidRDefault="00153332">
    <w:pPr>
      <w:pStyle w:val="Footer"/>
      <w:jc w:val="center"/>
      <w:rPr>
        <w:sz w:val="20"/>
        <w:szCs w:val="20"/>
      </w:rPr>
    </w:pPr>
    <w:r w:rsidRPr="00A648D6">
      <w:rPr>
        <w:sz w:val="20"/>
        <w:szCs w:val="20"/>
      </w:rPr>
      <w:t xml:space="preserve">Page </w:t>
    </w:r>
    <w:r w:rsidRPr="00A648D6">
      <w:rPr>
        <w:bCs/>
        <w:sz w:val="20"/>
        <w:szCs w:val="20"/>
      </w:rPr>
      <w:fldChar w:fldCharType="begin"/>
    </w:r>
    <w:r w:rsidRPr="00A648D6">
      <w:rPr>
        <w:bCs/>
        <w:sz w:val="20"/>
        <w:szCs w:val="20"/>
      </w:rPr>
      <w:instrText xml:space="preserve"> PAGE </w:instrText>
    </w:r>
    <w:r w:rsidRPr="00A648D6">
      <w:rPr>
        <w:bCs/>
        <w:sz w:val="20"/>
        <w:szCs w:val="20"/>
      </w:rPr>
      <w:fldChar w:fldCharType="separate"/>
    </w:r>
    <w:r>
      <w:rPr>
        <w:bCs/>
        <w:noProof/>
        <w:sz w:val="20"/>
        <w:szCs w:val="20"/>
      </w:rPr>
      <w:t>9</w:t>
    </w:r>
    <w:r w:rsidRPr="00A648D6">
      <w:rPr>
        <w:bCs/>
        <w:sz w:val="20"/>
        <w:szCs w:val="20"/>
      </w:rPr>
      <w:fldChar w:fldCharType="end"/>
    </w:r>
    <w:r w:rsidRPr="00A648D6">
      <w:rPr>
        <w:sz w:val="20"/>
        <w:szCs w:val="20"/>
      </w:rPr>
      <w:t xml:space="preserve"> of </w:t>
    </w:r>
    <w:r w:rsidRPr="00A648D6">
      <w:rPr>
        <w:bCs/>
        <w:sz w:val="20"/>
        <w:szCs w:val="20"/>
      </w:rPr>
      <w:fldChar w:fldCharType="begin"/>
    </w:r>
    <w:r w:rsidRPr="00A648D6">
      <w:rPr>
        <w:bCs/>
        <w:sz w:val="20"/>
        <w:szCs w:val="20"/>
      </w:rPr>
      <w:instrText xml:space="preserve"> NUMPAGES  </w:instrText>
    </w:r>
    <w:r w:rsidRPr="00A648D6">
      <w:rPr>
        <w:bCs/>
        <w:sz w:val="20"/>
        <w:szCs w:val="20"/>
      </w:rPr>
      <w:fldChar w:fldCharType="separate"/>
    </w:r>
    <w:r>
      <w:rPr>
        <w:bCs/>
        <w:noProof/>
        <w:sz w:val="20"/>
        <w:szCs w:val="20"/>
      </w:rPr>
      <w:t>9</w:t>
    </w:r>
    <w:r w:rsidRPr="00A648D6">
      <w:rPr>
        <w:bCs/>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523B24" w14:textId="77777777" w:rsidR="009410EC" w:rsidRPr="00A648D6" w:rsidRDefault="009410EC" w:rsidP="00A648D6">
    <w:pPr>
      <w:pStyle w:val="Footer"/>
      <w:jc w:val="center"/>
      <w:rPr>
        <w:sz w:val="20"/>
        <w:szCs w:val="20"/>
      </w:rPr>
    </w:pPr>
    <w:r w:rsidRPr="00A648D6">
      <w:rPr>
        <w:sz w:val="20"/>
        <w:szCs w:val="20"/>
      </w:rPr>
      <w:t xml:space="preserve">Page </w:t>
    </w:r>
    <w:r w:rsidRPr="00A648D6">
      <w:rPr>
        <w:bCs/>
        <w:sz w:val="20"/>
        <w:szCs w:val="20"/>
      </w:rPr>
      <w:fldChar w:fldCharType="begin"/>
    </w:r>
    <w:r w:rsidRPr="00A648D6">
      <w:rPr>
        <w:bCs/>
        <w:sz w:val="20"/>
        <w:szCs w:val="20"/>
      </w:rPr>
      <w:instrText xml:space="preserve"> PAGE </w:instrText>
    </w:r>
    <w:r w:rsidRPr="00A648D6">
      <w:rPr>
        <w:bCs/>
        <w:sz w:val="20"/>
        <w:szCs w:val="20"/>
      </w:rPr>
      <w:fldChar w:fldCharType="separate"/>
    </w:r>
    <w:r w:rsidR="003016BD">
      <w:rPr>
        <w:bCs/>
        <w:noProof/>
        <w:sz w:val="20"/>
        <w:szCs w:val="20"/>
      </w:rPr>
      <w:t>2</w:t>
    </w:r>
    <w:r w:rsidRPr="00A648D6">
      <w:rPr>
        <w:bCs/>
        <w:sz w:val="20"/>
        <w:szCs w:val="20"/>
      </w:rPr>
      <w:fldChar w:fldCharType="end"/>
    </w:r>
    <w:r w:rsidRPr="00A648D6">
      <w:rPr>
        <w:sz w:val="20"/>
        <w:szCs w:val="20"/>
      </w:rPr>
      <w:t xml:space="preserve"> of </w:t>
    </w:r>
    <w:r w:rsidRPr="00A648D6">
      <w:rPr>
        <w:bCs/>
        <w:sz w:val="20"/>
        <w:szCs w:val="20"/>
      </w:rPr>
      <w:fldChar w:fldCharType="begin"/>
    </w:r>
    <w:r w:rsidRPr="00A648D6">
      <w:rPr>
        <w:bCs/>
        <w:sz w:val="20"/>
        <w:szCs w:val="20"/>
      </w:rPr>
      <w:instrText xml:space="preserve"> NUMPAGES  </w:instrText>
    </w:r>
    <w:r w:rsidRPr="00A648D6">
      <w:rPr>
        <w:bCs/>
        <w:sz w:val="20"/>
        <w:szCs w:val="20"/>
      </w:rPr>
      <w:fldChar w:fldCharType="separate"/>
    </w:r>
    <w:r w:rsidR="003016BD">
      <w:rPr>
        <w:bCs/>
        <w:noProof/>
        <w:sz w:val="20"/>
        <w:szCs w:val="20"/>
      </w:rPr>
      <w:t>3</w:t>
    </w:r>
    <w:r w:rsidRPr="00A648D6">
      <w:rPr>
        <w:bCs/>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41A74E" w14:textId="77777777" w:rsidR="00B6745D" w:rsidRDefault="00B6745D" w:rsidP="009410EC">
      <w:r>
        <w:separator/>
      </w:r>
    </w:p>
  </w:footnote>
  <w:footnote w:type="continuationSeparator" w:id="0">
    <w:p w14:paraId="4D3F3ADA" w14:textId="77777777" w:rsidR="00B6745D" w:rsidRDefault="00B6745D" w:rsidP="009410EC">
      <w:r>
        <w:continuationSeparator/>
      </w:r>
    </w:p>
  </w:footnote>
  <w:footnote w:type="continuationNotice" w:id="1">
    <w:p w14:paraId="5508BA3F" w14:textId="77777777" w:rsidR="00B6745D" w:rsidRDefault="00B6745D">
      <w:pPr>
        <w:spacing w:befor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908A9" w14:textId="77777777" w:rsidR="00153332" w:rsidRPr="00352746" w:rsidRDefault="00153332">
    <w:pPr>
      <w:pStyle w:val="Header"/>
      <w:jc w:val="center"/>
      <w:rPr>
        <w:b/>
      </w:rPr>
    </w:pPr>
    <w:r>
      <w:rPr>
        <w:b/>
      </w:rPr>
      <w:t>SUPPLY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AC0E24AE"/>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A35CB008"/>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FFFFFFFE"/>
    <w:multiLevelType w:val="singleLevel"/>
    <w:tmpl w:val="9EE67BBC"/>
    <w:lvl w:ilvl="0">
      <w:numFmt w:val="bullet"/>
      <w:lvlText w:val="*"/>
      <w:lvlJc w:val="left"/>
    </w:lvl>
  </w:abstractNum>
  <w:abstractNum w:abstractNumId="3" w15:restartNumberingAfterBreak="0">
    <w:nsid w:val="01E84836"/>
    <w:multiLevelType w:val="hybridMultilevel"/>
    <w:tmpl w:val="183046D8"/>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020C2DA9"/>
    <w:multiLevelType w:val="hybridMultilevel"/>
    <w:tmpl w:val="EFBCAF36"/>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8E5316"/>
    <w:multiLevelType w:val="hybridMultilevel"/>
    <w:tmpl w:val="EE1E9684"/>
    <w:lvl w:ilvl="0" w:tplc="FE3E219A">
      <w:start w:val="1"/>
      <w:numFmt w:val="decimal"/>
      <w:lvlText w:val="(%1)"/>
      <w:lvlJc w:val="left"/>
      <w:pPr>
        <w:ind w:left="720" w:hanging="360"/>
      </w:pPr>
      <w:rPr>
        <w:rFonts w:hint="default"/>
      </w:rPr>
    </w:lvl>
    <w:lvl w:ilvl="1" w:tplc="F062A386">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957C43"/>
    <w:multiLevelType w:val="hybridMultilevel"/>
    <w:tmpl w:val="BE00A37C"/>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start w:val="1"/>
      <w:numFmt w:val="bullet"/>
      <w:pStyle w:val="RH1111Heading"/>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01069B4"/>
    <w:multiLevelType w:val="hybridMultilevel"/>
    <w:tmpl w:val="DD6E76B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115CF2"/>
    <w:multiLevelType w:val="hybridMultilevel"/>
    <w:tmpl w:val="ABB4980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7861683"/>
    <w:multiLevelType w:val="hybridMultilevel"/>
    <w:tmpl w:val="ABB4980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879090D"/>
    <w:multiLevelType w:val="hybridMultilevel"/>
    <w:tmpl w:val="203E40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BC00C3"/>
    <w:multiLevelType w:val="multilevel"/>
    <w:tmpl w:val="18090025"/>
    <w:styleLink w:val="F4EHeadings"/>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C2D250D"/>
    <w:multiLevelType w:val="hybridMultilevel"/>
    <w:tmpl w:val="5DB42EF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D14317A"/>
    <w:multiLevelType w:val="hybridMultilevel"/>
    <w:tmpl w:val="526EB8BA"/>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F5C49B8"/>
    <w:multiLevelType w:val="hybridMultilevel"/>
    <w:tmpl w:val="CDF8237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4DA683E"/>
    <w:multiLevelType w:val="hybridMultilevel"/>
    <w:tmpl w:val="AB36D204"/>
    <w:lvl w:ilvl="0" w:tplc="681C566C">
      <w:start w:val="1"/>
      <w:numFmt w:val="decimal"/>
      <w:pStyle w:val="Style2"/>
      <w:lvlText w:val="A1_4.2.%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4641BFC"/>
    <w:multiLevelType w:val="hybridMultilevel"/>
    <w:tmpl w:val="791212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51A7734"/>
    <w:multiLevelType w:val="hybridMultilevel"/>
    <w:tmpl w:val="65362048"/>
    <w:lvl w:ilvl="0" w:tplc="E584A642">
      <w:start w:val="1"/>
      <w:numFmt w:val="decimal"/>
      <w:pStyle w:val="Style1"/>
      <w:lvlText w:val="A1_4.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B64B34"/>
    <w:multiLevelType w:val="hybridMultilevel"/>
    <w:tmpl w:val="9616649A"/>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C5E2806"/>
    <w:multiLevelType w:val="hybridMultilevel"/>
    <w:tmpl w:val="5C964522"/>
    <w:lvl w:ilvl="0" w:tplc="CD7CC5C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15:restartNumberingAfterBreak="0">
    <w:nsid w:val="3EB5644D"/>
    <w:multiLevelType w:val="hybridMultilevel"/>
    <w:tmpl w:val="5DEEF1C8"/>
    <w:lvl w:ilvl="0" w:tplc="3F9E2052">
      <w:start w:val="1"/>
      <w:numFmt w:val="bullet"/>
      <w:lvlText w:val="•"/>
      <w:lvlJc w:val="left"/>
      <w:pPr>
        <w:tabs>
          <w:tab w:val="num" w:pos="720"/>
        </w:tabs>
        <w:ind w:left="720" w:hanging="360"/>
      </w:pPr>
      <w:rPr>
        <w:rFonts w:ascii="Arial" w:hAnsi="Arial" w:hint="default"/>
      </w:rPr>
    </w:lvl>
    <w:lvl w:ilvl="1" w:tplc="6C1C0E26" w:tentative="1">
      <w:start w:val="1"/>
      <w:numFmt w:val="bullet"/>
      <w:lvlText w:val="•"/>
      <w:lvlJc w:val="left"/>
      <w:pPr>
        <w:tabs>
          <w:tab w:val="num" w:pos="1440"/>
        </w:tabs>
        <w:ind w:left="1440" w:hanging="360"/>
      </w:pPr>
      <w:rPr>
        <w:rFonts w:ascii="Arial" w:hAnsi="Arial" w:hint="default"/>
      </w:rPr>
    </w:lvl>
    <w:lvl w:ilvl="2" w:tplc="149AADC8" w:tentative="1">
      <w:start w:val="1"/>
      <w:numFmt w:val="bullet"/>
      <w:lvlText w:val="•"/>
      <w:lvlJc w:val="left"/>
      <w:pPr>
        <w:tabs>
          <w:tab w:val="num" w:pos="2160"/>
        </w:tabs>
        <w:ind w:left="2160" w:hanging="360"/>
      </w:pPr>
      <w:rPr>
        <w:rFonts w:ascii="Arial" w:hAnsi="Arial" w:hint="default"/>
      </w:rPr>
    </w:lvl>
    <w:lvl w:ilvl="3" w:tplc="7B68B5D2" w:tentative="1">
      <w:start w:val="1"/>
      <w:numFmt w:val="bullet"/>
      <w:lvlText w:val="•"/>
      <w:lvlJc w:val="left"/>
      <w:pPr>
        <w:tabs>
          <w:tab w:val="num" w:pos="2880"/>
        </w:tabs>
        <w:ind w:left="2880" w:hanging="360"/>
      </w:pPr>
      <w:rPr>
        <w:rFonts w:ascii="Arial" w:hAnsi="Arial" w:hint="default"/>
      </w:rPr>
    </w:lvl>
    <w:lvl w:ilvl="4" w:tplc="A92EC52C" w:tentative="1">
      <w:start w:val="1"/>
      <w:numFmt w:val="bullet"/>
      <w:lvlText w:val="•"/>
      <w:lvlJc w:val="left"/>
      <w:pPr>
        <w:tabs>
          <w:tab w:val="num" w:pos="3600"/>
        </w:tabs>
        <w:ind w:left="3600" w:hanging="360"/>
      </w:pPr>
      <w:rPr>
        <w:rFonts w:ascii="Arial" w:hAnsi="Arial" w:hint="default"/>
      </w:rPr>
    </w:lvl>
    <w:lvl w:ilvl="5" w:tplc="AB0C5C58" w:tentative="1">
      <w:start w:val="1"/>
      <w:numFmt w:val="bullet"/>
      <w:lvlText w:val="•"/>
      <w:lvlJc w:val="left"/>
      <w:pPr>
        <w:tabs>
          <w:tab w:val="num" w:pos="4320"/>
        </w:tabs>
        <w:ind w:left="4320" w:hanging="360"/>
      </w:pPr>
      <w:rPr>
        <w:rFonts w:ascii="Arial" w:hAnsi="Arial" w:hint="default"/>
      </w:rPr>
    </w:lvl>
    <w:lvl w:ilvl="6" w:tplc="36A0F66E" w:tentative="1">
      <w:start w:val="1"/>
      <w:numFmt w:val="bullet"/>
      <w:lvlText w:val="•"/>
      <w:lvlJc w:val="left"/>
      <w:pPr>
        <w:tabs>
          <w:tab w:val="num" w:pos="5040"/>
        </w:tabs>
        <w:ind w:left="5040" w:hanging="360"/>
      </w:pPr>
      <w:rPr>
        <w:rFonts w:ascii="Arial" w:hAnsi="Arial" w:hint="default"/>
      </w:rPr>
    </w:lvl>
    <w:lvl w:ilvl="7" w:tplc="60700B80" w:tentative="1">
      <w:start w:val="1"/>
      <w:numFmt w:val="bullet"/>
      <w:lvlText w:val="•"/>
      <w:lvlJc w:val="left"/>
      <w:pPr>
        <w:tabs>
          <w:tab w:val="num" w:pos="5760"/>
        </w:tabs>
        <w:ind w:left="5760" w:hanging="360"/>
      </w:pPr>
      <w:rPr>
        <w:rFonts w:ascii="Arial" w:hAnsi="Arial" w:hint="default"/>
      </w:rPr>
    </w:lvl>
    <w:lvl w:ilvl="8" w:tplc="ABE0626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0C33F30"/>
    <w:multiLevelType w:val="hybridMultilevel"/>
    <w:tmpl w:val="9028EA3A"/>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419F2A26"/>
    <w:multiLevelType w:val="hybridMultilevel"/>
    <w:tmpl w:val="55F8727E"/>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2E455E1"/>
    <w:multiLevelType w:val="hybridMultilevel"/>
    <w:tmpl w:val="A9E65134"/>
    <w:lvl w:ilvl="0" w:tplc="04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46131A31"/>
    <w:multiLevelType w:val="hybridMultilevel"/>
    <w:tmpl w:val="0D6A1958"/>
    <w:lvl w:ilvl="0" w:tplc="0409000B">
      <w:start w:val="1"/>
      <w:numFmt w:val="bullet"/>
      <w:lvlText w:val=""/>
      <w:lvlJc w:val="left"/>
      <w:pPr>
        <w:ind w:left="1080" w:hanging="360"/>
      </w:pPr>
      <w:rPr>
        <w:rFonts w:ascii="Wingdings" w:hAnsi="Wingdings"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4779217C"/>
    <w:multiLevelType w:val="hybridMultilevel"/>
    <w:tmpl w:val="96FCB55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A211710"/>
    <w:multiLevelType w:val="multilevel"/>
    <w:tmpl w:val="69660950"/>
    <w:lvl w:ilvl="0">
      <w:start w:val="1"/>
      <w:numFmt w:val="decimal"/>
      <w:pStyle w:val="ID3"/>
      <w:isLgl/>
      <w:suff w:val="space"/>
      <w:lvlText w:val="%1."/>
      <w:lvlJc w:val="left"/>
      <w:pPr>
        <w:ind w:left="227" w:hanging="227"/>
      </w:pPr>
      <w:rPr>
        <w:rFonts w:hint="default"/>
      </w:rPr>
    </w:lvl>
    <w:lvl w:ilvl="1">
      <w:start w:val="1"/>
      <w:numFmt w:val="decimal"/>
      <w:pStyle w:val="ID3"/>
      <w:suff w:val="space"/>
      <w:lvlText w:val="%1.%2"/>
      <w:lvlJc w:val="left"/>
      <w:pPr>
        <w:ind w:left="227" w:firstLine="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4BE43D9A"/>
    <w:multiLevelType w:val="hybridMultilevel"/>
    <w:tmpl w:val="D77C499A"/>
    <w:lvl w:ilvl="0" w:tplc="0409000B">
      <w:start w:val="1"/>
      <w:numFmt w:val="bullet"/>
      <w:lvlText w:val=""/>
      <w:lvlJc w:val="left"/>
      <w:pPr>
        <w:ind w:left="776" w:hanging="360"/>
      </w:pPr>
      <w:rPr>
        <w:rFonts w:ascii="Wingdings" w:hAnsi="Wingdings" w:hint="default"/>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28" w15:restartNumberingAfterBreak="0">
    <w:nsid w:val="4FB643FE"/>
    <w:multiLevelType w:val="hybridMultilevel"/>
    <w:tmpl w:val="379223EA"/>
    <w:lvl w:ilvl="0" w:tplc="04090001">
      <w:start w:val="1"/>
      <w:numFmt w:val="bullet"/>
      <w:lvlText w:val=""/>
      <w:lvlJc w:val="left"/>
      <w:pPr>
        <w:ind w:left="1496" w:hanging="360"/>
      </w:pPr>
      <w:rPr>
        <w:rFonts w:ascii="Symbol" w:hAnsi="Symbol" w:hint="default"/>
      </w:rPr>
    </w:lvl>
    <w:lvl w:ilvl="1" w:tplc="04090003" w:tentative="1">
      <w:start w:val="1"/>
      <w:numFmt w:val="bullet"/>
      <w:lvlText w:val="o"/>
      <w:lvlJc w:val="left"/>
      <w:pPr>
        <w:ind w:left="2216" w:hanging="360"/>
      </w:pPr>
      <w:rPr>
        <w:rFonts w:ascii="Courier New" w:hAnsi="Courier New" w:cs="Courier New" w:hint="default"/>
      </w:rPr>
    </w:lvl>
    <w:lvl w:ilvl="2" w:tplc="04090005" w:tentative="1">
      <w:start w:val="1"/>
      <w:numFmt w:val="bullet"/>
      <w:lvlText w:val=""/>
      <w:lvlJc w:val="left"/>
      <w:pPr>
        <w:ind w:left="2936" w:hanging="360"/>
      </w:pPr>
      <w:rPr>
        <w:rFonts w:ascii="Wingdings" w:hAnsi="Wingdings" w:hint="default"/>
      </w:rPr>
    </w:lvl>
    <w:lvl w:ilvl="3" w:tplc="04090001" w:tentative="1">
      <w:start w:val="1"/>
      <w:numFmt w:val="bullet"/>
      <w:lvlText w:val=""/>
      <w:lvlJc w:val="left"/>
      <w:pPr>
        <w:ind w:left="3656" w:hanging="360"/>
      </w:pPr>
      <w:rPr>
        <w:rFonts w:ascii="Symbol" w:hAnsi="Symbol" w:hint="default"/>
      </w:rPr>
    </w:lvl>
    <w:lvl w:ilvl="4" w:tplc="04090003" w:tentative="1">
      <w:start w:val="1"/>
      <w:numFmt w:val="bullet"/>
      <w:lvlText w:val="o"/>
      <w:lvlJc w:val="left"/>
      <w:pPr>
        <w:ind w:left="4376" w:hanging="360"/>
      </w:pPr>
      <w:rPr>
        <w:rFonts w:ascii="Courier New" w:hAnsi="Courier New" w:cs="Courier New" w:hint="default"/>
      </w:rPr>
    </w:lvl>
    <w:lvl w:ilvl="5" w:tplc="04090005" w:tentative="1">
      <w:start w:val="1"/>
      <w:numFmt w:val="bullet"/>
      <w:lvlText w:val=""/>
      <w:lvlJc w:val="left"/>
      <w:pPr>
        <w:ind w:left="5096" w:hanging="360"/>
      </w:pPr>
      <w:rPr>
        <w:rFonts w:ascii="Wingdings" w:hAnsi="Wingdings" w:hint="default"/>
      </w:rPr>
    </w:lvl>
    <w:lvl w:ilvl="6" w:tplc="04090001" w:tentative="1">
      <w:start w:val="1"/>
      <w:numFmt w:val="bullet"/>
      <w:lvlText w:val=""/>
      <w:lvlJc w:val="left"/>
      <w:pPr>
        <w:ind w:left="5816" w:hanging="360"/>
      </w:pPr>
      <w:rPr>
        <w:rFonts w:ascii="Symbol" w:hAnsi="Symbol" w:hint="default"/>
      </w:rPr>
    </w:lvl>
    <w:lvl w:ilvl="7" w:tplc="04090003" w:tentative="1">
      <w:start w:val="1"/>
      <w:numFmt w:val="bullet"/>
      <w:lvlText w:val="o"/>
      <w:lvlJc w:val="left"/>
      <w:pPr>
        <w:ind w:left="6536" w:hanging="360"/>
      </w:pPr>
      <w:rPr>
        <w:rFonts w:ascii="Courier New" w:hAnsi="Courier New" w:cs="Courier New" w:hint="default"/>
      </w:rPr>
    </w:lvl>
    <w:lvl w:ilvl="8" w:tplc="04090005" w:tentative="1">
      <w:start w:val="1"/>
      <w:numFmt w:val="bullet"/>
      <w:lvlText w:val=""/>
      <w:lvlJc w:val="left"/>
      <w:pPr>
        <w:ind w:left="7256" w:hanging="360"/>
      </w:pPr>
      <w:rPr>
        <w:rFonts w:ascii="Wingdings" w:hAnsi="Wingdings" w:hint="default"/>
      </w:rPr>
    </w:lvl>
  </w:abstractNum>
  <w:abstractNum w:abstractNumId="29" w15:restartNumberingAfterBreak="0">
    <w:nsid w:val="4FC874E0"/>
    <w:multiLevelType w:val="hybridMultilevel"/>
    <w:tmpl w:val="0BAE689C"/>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30" w15:restartNumberingAfterBreak="0">
    <w:nsid w:val="573E1B6A"/>
    <w:multiLevelType w:val="hybridMultilevel"/>
    <w:tmpl w:val="E558E0A8"/>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7C566A1"/>
    <w:multiLevelType w:val="hybridMultilevel"/>
    <w:tmpl w:val="C93A6128"/>
    <w:lvl w:ilvl="0" w:tplc="22264EBA">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A802ACD"/>
    <w:multiLevelType w:val="multilevel"/>
    <w:tmpl w:val="1652B59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b w:val="0"/>
        <w:sz w:val="28"/>
        <w:szCs w:val="28"/>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3" w15:restartNumberingAfterBreak="0">
    <w:nsid w:val="617A56D2"/>
    <w:multiLevelType w:val="hybridMultilevel"/>
    <w:tmpl w:val="5FF22B1C"/>
    <w:lvl w:ilvl="0" w:tplc="04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61A24ABE"/>
    <w:multiLevelType w:val="hybridMultilevel"/>
    <w:tmpl w:val="FD86B81E"/>
    <w:lvl w:ilvl="0" w:tplc="0409000B">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 w15:restartNumberingAfterBreak="0">
    <w:nsid w:val="64E72EE3"/>
    <w:multiLevelType w:val="hybridMultilevel"/>
    <w:tmpl w:val="F92CA47E"/>
    <w:lvl w:ilvl="0" w:tplc="08090019">
      <w:start w:val="1"/>
      <w:numFmt w:val="low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AB333AE"/>
    <w:multiLevelType w:val="hybridMultilevel"/>
    <w:tmpl w:val="75222938"/>
    <w:lvl w:ilvl="0" w:tplc="04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7" w15:restartNumberingAfterBreak="0">
    <w:nsid w:val="6CD8765B"/>
    <w:multiLevelType w:val="hybridMultilevel"/>
    <w:tmpl w:val="B8B6AC9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6EAA397A"/>
    <w:multiLevelType w:val="hybridMultilevel"/>
    <w:tmpl w:val="572498A0"/>
    <w:lvl w:ilvl="0" w:tplc="04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05F3C61"/>
    <w:multiLevelType w:val="hybridMultilevel"/>
    <w:tmpl w:val="F314EBF4"/>
    <w:lvl w:ilvl="0" w:tplc="79C4C0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6D22D0A"/>
    <w:multiLevelType w:val="singleLevel"/>
    <w:tmpl w:val="A22E52E4"/>
    <w:lvl w:ilvl="0">
      <w:start w:val="1"/>
      <w:numFmt w:val="lowerLetter"/>
      <w:lvlText w:val="%1."/>
      <w:legacy w:legacy="1" w:legacySpace="0" w:legacyIndent="0"/>
      <w:lvlJc w:val="left"/>
      <w:rPr>
        <w:rFonts w:ascii="Arial" w:hAnsi="Arial" w:cs="Arial" w:hint="default"/>
      </w:rPr>
    </w:lvl>
  </w:abstractNum>
  <w:abstractNum w:abstractNumId="41" w15:restartNumberingAfterBreak="0">
    <w:nsid w:val="77D02E31"/>
    <w:multiLevelType w:val="hybridMultilevel"/>
    <w:tmpl w:val="378AF78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8AB1646"/>
    <w:multiLevelType w:val="multilevel"/>
    <w:tmpl w:val="3A96EB8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2048680793">
    <w:abstractNumId w:val="32"/>
  </w:num>
  <w:num w:numId="2" w16cid:durableId="1359425355">
    <w:abstractNumId w:val="1"/>
  </w:num>
  <w:num w:numId="3" w16cid:durableId="126509578">
    <w:abstractNumId w:val="26"/>
  </w:num>
  <w:num w:numId="4" w16cid:durableId="178200278">
    <w:abstractNumId w:val="2"/>
    <w:lvlOverride w:ilvl="0">
      <w:lvl w:ilvl="0">
        <w:numFmt w:val="bullet"/>
        <w:lvlText w:val=""/>
        <w:legacy w:legacy="1" w:legacySpace="0" w:legacyIndent="0"/>
        <w:lvlJc w:val="left"/>
        <w:rPr>
          <w:rFonts w:ascii="Symbol" w:hAnsi="Symbol" w:hint="default"/>
        </w:rPr>
      </w:lvl>
    </w:lvlOverride>
  </w:num>
  <w:num w:numId="5" w16cid:durableId="704869569">
    <w:abstractNumId w:val="40"/>
  </w:num>
  <w:num w:numId="6" w16cid:durableId="338771185">
    <w:abstractNumId w:val="12"/>
  </w:num>
  <w:num w:numId="7" w16cid:durableId="1451902704">
    <w:abstractNumId w:val="0"/>
  </w:num>
  <w:num w:numId="8" w16cid:durableId="1121270477">
    <w:abstractNumId w:val="10"/>
  </w:num>
  <w:num w:numId="9" w16cid:durableId="967399107">
    <w:abstractNumId w:val="32"/>
    <w:lvlOverride w:ilvl="0">
      <w:lvl w:ilvl="0">
        <w:start w:val="1"/>
        <w:numFmt w:val="decimal"/>
        <w:pStyle w:val="Heading1"/>
        <w:lvlText w:val="%1"/>
        <w:lvlJc w:val="left"/>
        <w:pPr>
          <w:ind w:left="432" w:hanging="432"/>
        </w:pPr>
        <w:rPr>
          <w:rFonts w:hint="default"/>
        </w:rPr>
      </w:lvl>
    </w:lvlOverride>
    <w:lvlOverride w:ilvl="1">
      <w:lvl w:ilvl="1">
        <w:start w:val="1"/>
        <w:numFmt w:val="decimal"/>
        <w:pStyle w:val="Heading2"/>
        <w:suff w:val="space"/>
        <w:lvlText w:val="A2.%2"/>
        <w:lvlJc w:val="left"/>
        <w:pPr>
          <w:ind w:left="576" w:hanging="576"/>
        </w:pPr>
        <w:rPr>
          <w:rFonts w:hint="default"/>
        </w:rPr>
      </w:lvl>
    </w:lvlOverride>
    <w:lvlOverride w:ilvl="2">
      <w:lvl w:ilvl="2">
        <w:start w:val="1"/>
        <w:numFmt w:val="decimal"/>
        <w:pStyle w:val="Heading3"/>
        <w:suff w:val="space"/>
        <w:lvlText w:val="A1_%2.%3"/>
        <w:lvlJc w:val="left"/>
        <w:pPr>
          <w:ind w:left="720" w:hanging="720"/>
        </w:pPr>
        <w:rPr>
          <w:rFonts w:hint="default"/>
          <w:b w:val="0"/>
          <w:sz w:val="28"/>
          <w:szCs w:val="28"/>
        </w:rPr>
      </w:lvl>
    </w:lvlOverride>
    <w:lvlOverride w:ilvl="3">
      <w:lvl w:ilvl="3">
        <w:start w:val="1"/>
        <w:numFmt w:val="decimal"/>
        <w:pStyle w:val="Heading4"/>
        <w:lvlText w:val="%1.%2.%3.%4"/>
        <w:lvlJc w:val="left"/>
        <w:pPr>
          <w:ind w:left="864" w:hanging="864"/>
        </w:pPr>
        <w:rPr>
          <w:rFonts w:hint="default"/>
        </w:rPr>
      </w:lvl>
    </w:lvlOverride>
    <w:lvlOverride w:ilvl="4">
      <w:lvl w:ilvl="4">
        <w:start w:val="1"/>
        <w:numFmt w:val="decimal"/>
        <w:pStyle w:val="Heading5"/>
        <w:lvlText w:val="%1.%2.%3.%4.%5"/>
        <w:lvlJc w:val="left"/>
        <w:pPr>
          <w:ind w:left="1008" w:hanging="1008"/>
        </w:pPr>
        <w:rPr>
          <w:rFonts w:hint="default"/>
        </w:rPr>
      </w:lvl>
    </w:lvlOverride>
    <w:lvlOverride w:ilvl="5">
      <w:lvl w:ilvl="5">
        <w:start w:val="1"/>
        <w:numFmt w:val="decimal"/>
        <w:pStyle w:val="Heading6"/>
        <w:lvlText w:val="%1.%2.%3.%4.%5.%6"/>
        <w:lvlJc w:val="left"/>
        <w:pPr>
          <w:ind w:left="1152" w:hanging="1152"/>
        </w:pPr>
        <w:rPr>
          <w:rFonts w:hint="default"/>
        </w:rPr>
      </w:lvl>
    </w:lvlOverride>
    <w:lvlOverride w:ilvl="6">
      <w:lvl w:ilvl="6">
        <w:start w:val="1"/>
        <w:numFmt w:val="decimal"/>
        <w:pStyle w:val="Heading7"/>
        <w:lvlText w:val="%1.%2.%3.%4.%5.%6.%7"/>
        <w:lvlJc w:val="left"/>
        <w:pPr>
          <w:ind w:left="1296" w:hanging="1296"/>
        </w:pPr>
        <w:rPr>
          <w:rFonts w:hint="default"/>
        </w:rPr>
      </w:lvl>
    </w:lvlOverride>
    <w:lvlOverride w:ilvl="7">
      <w:lvl w:ilvl="7">
        <w:start w:val="1"/>
        <w:numFmt w:val="decimal"/>
        <w:pStyle w:val="Heading8"/>
        <w:lvlText w:val="%1.%2.%3.%4.%5.%6.%7.%8"/>
        <w:lvlJc w:val="left"/>
        <w:pPr>
          <w:ind w:left="1440" w:hanging="1440"/>
        </w:pPr>
        <w:rPr>
          <w:rFonts w:hint="default"/>
        </w:rPr>
      </w:lvl>
    </w:lvlOverride>
    <w:lvlOverride w:ilvl="8">
      <w:lvl w:ilvl="8">
        <w:start w:val="1"/>
        <w:numFmt w:val="decimal"/>
        <w:pStyle w:val="Heading9"/>
        <w:lvlText w:val="%1.%2.%3.%4.%5.%6.%7.%8.%9"/>
        <w:lvlJc w:val="left"/>
        <w:pPr>
          <w:ind w:left="1584" w:hanging="1584"/>
        </w:pPr>
        <w:rPr>
          <w:rFonts w:hint="default"/>
        </w:rPr>
      </w:lvl>
    </w:lvlOverride>
  </w:num>
  <w:num w:numId="10" w16cid:durableId="1281645248">
    <w:abstractNumId w:val="32"/>
    <w:lvlOverride w:ilvl="0">
      <w:lvl w:ilvl="0">
        <w:start w:val="1"/>
        <w:numFmt w:val="decimal"/>
        <w:pStyle w:val="Heading1"/>
        <w:lvlText w:val="%1"/>
        <w:lvlJc w:val="left"/>
        <w:pPr>
          <w:ind w:left="432" w:hanging="432"/>
        </w:pPr>
        <w:rPr>
          <w:rFonts w:hint="default"/>
        </w:rPr>
      </w:lvl>
    </w:lvlOverride>
    <w:lvlOverride w:ilvl="1">
      <w:lvl w:ilvl="1">
        <w:start w:val="1"/>
        <w:numFmt w:val="decimal"/>
        <w:pStyle w:val="Heading2"/>
        <w:suff w:val="space"/>
        <w:lvlText w:val="A1_%2"/>
        <w:lvlJc w:val="left"/>
        <w:pPr>
          <w:ind w:left="576" w:hanging="576"/>
        </w:pPr>
        <w:rPr>
          <w:rFonts w:hint="default"/>
        </w:rPr>
      </w:lvl>
    </w:lvlOverride>
    <w:lvlOverride w:ilvl="2">
      <w:lvl w:ilvl="2">
        <w:start w:val="1"/>
        <w:numFmt w:val="decimal"/>
        <w:pStyle w:val="Heading3"/>
        <w:lvlText w:val="%1.%2.%3"/>
        <w:lvlJc w:val="left"/>
        <w:pPr>
          <w:ind w:left="720" w:hanging="720"/>
        </w:pPr>
        <w:rPr>
          <w:rFonts w:hint="default"/>
          <w:b w:val="0"/>
          <w:sz w:val="28"/>
          <w:szCs w:val="28"/>
        </w:rPr>
      </w:lvl>
    </w:lvlOverride>
    <w:lvlOverride w:ilvl="3">
      <w:lvl w:ilvl="3">
        <w:start w:val="1"/>
        <w:numFmt w:val="decimal"/>
        <w:pStyle w:val="Heading4"/>
        <w:lvlText w:val="%1.%2.%3.%4"/>
        <w:lvlJc w:val="left"/>
        <w:pPr>
          <w:ind w:left="864" w:hanging="864"/>
        </w:pPr>
        <w:rPr>
          <w:rFonts w:hint="default"/>
        </w:rPr>
      </w:lvl>
    </w:lvlOverride>
    <w:lvlOverride w:ilvl="4">
      <w:lvl w:ilvl="4">
        <w:start w:val="1"/>
        <w:numFmt w:val="decimal"/>
        <w:pStyle w:val="Heading5"/>
        <w:lvlText w:val="%1.%2.%3.%4.%5"/>
        <w:lvlJc w:val="left"/>
        <w:pPr>
          <w:ind w:left="1008" w:hanging="1008"/>
        </w:pPr>
        <w:rPr>
          <w:rFonts w:hint="default"/>
        </w:rPr>
      </w:lvl>
    </w:lvlOverride>
    <w:lvlOverride w:ilvl="5">
      <w:lvl w:ilvl="5">
        <w:start w:val="1"/>
        <w:numFmt w:val="decimal"/>
        <w:pStyle w:val="Heading6"/>
        <w:lvlText w:val="%1.%2.%3.%4.%5.%6"/>
        <w:lvlJc w:val="left"/>
        <w:pPr>
          <w:ind w:left="1152" w:hanging="1152"/>
        </w:pPr>
        <w:rPr>
          <w:rFonts w:hint="default"/>
        </w:rPr>
      </w:lvl>
    </w:lvlOverride>
    <w:lvlOverride w:ilvl="6">
      <w:lvl w:ilvl="6">
        <w:start w:val="1"/>
        <w:numFmt w:val="decimal"/>
        <w:pStyle w:val="Heading7"/>
        <w:lvlText w:val="%1.%2.%3.%4.%5.%6.%7"/>
        <w:lvlJc w:val="left"/>
        <w:pPr>
          <w:ind w:left="1296" w:hanging="1296"/>
        </w:pPr>
        <w:rPr>
          <w:rFonts w:hint="default"/>
        </w:rPr>
      </w:lvl>
    </w:lvlOverride>
    <w:lvlOverride w:ilvl="7">
      <w:lvl w:ilvl="7">
        <w:start w:val="1"/>
        <w:numFmt w:val="decimal"/>
        <w:pStyle w:val="Heading8"/>
        <w:lvlText w:val="%1.%2.%3.%4.%5.%6.%7.%8"/>
        <w:lvlJc w:val="left"/>
        <w:pPr>
          <w:ind w:left="1440" w:hanging="1440"/>
        </w:pPr>
        <w:rPr>
          <w:rFonts w:hint="default"/>
        </w:rPr>
      </w:lvl>
    </w:lvlOverride>
    <w:lvlOverride w:ilvl="8">
      <w:lvl w:ilvl="8">
        <w:start w:val="1"/>
        <w:numFmt w:val="decimal"/>
        <w:pStyle w:val="Heading9"/>
        <w:lvlText w:val="%1.%2.%3.%4.%5.%6.%7.%8.%9"/>
        <w:lvlJc w:val="left"/>
        <w:pPr>
          <w:ind w:left="1584" w:hanging="1584"/>
        </w:pPr>
        <w:rPr>
          <w:rFonts w:hint="default"/>
        </w:rPr>
      </w:lvl>
    </w:lvlOverride>
  </w:num>
  <w:num w:numId="11" w16cid:durableId="892497441">
    <w:abstractNumId w:val="11"/>
  </w:num>
  <w:num w:numId="12" w16cid:durableId="1361591415">
    <w:abstractNumId w:val="38"/>
  </w:num>
  <w:num w:numId="13" w16cid:durableId="1683973826">
    <w:abstractNumId w:val="36"/>
  </w:num>
  <w:num w:numId="14" w16cid:durableId="42219800">
    <w:abstractNumId w:val="31"/>
  </w:num>
  <w:num w:numId="15" w16cid:durableId="1233392341">
    <w:abstractNumId w:val="17"/>
  </w:num>
  <w:num w:numId="16" w16cid:durableId="22175964">
    <w:abstractNumId w:val="15"/>
  </w:num>
  <w:num w:numId="17" w16cid:durableId="352922698">
    <w:abstractNumId w:val="39"/>
  </w:num>
  <w:num w:numId="18" w16cid:durableId="314916280">
    <w:abstractNumId w:val="5"/>
  </w:num>
  <w:num w:numId="19" w16cid:durableId="876236573">
    <w:abstractNumId w:val="6"/>
  </w:num>
  <w:num w:numId="20" w16cid:durableId="685599261">
    <w:abstractNumId w:val="18"/>
  </w:num>
  <w:num w:numId="21" w16cid:durableId="1854148070">
    <w:abstractNumId w:val="19"/>
  </w:num>
  <w:num w:numId="22" w16cid:durableId="739884">
    <w:abstractNumId w:val="33"/>
  </w:num>
  <w:num w:numId="23" w16cid:durableId="265815120">
    <w:abstractNumId w:val="7"/>
  </w:num>
  <w:num w:numId="24" w16cid:durableId="1747920234">
    <w:abstractNumId w:val="25"/>
  </w:num>
  <w:num w:numId="25" w16cid:durableId="1031489385">
    <w:abstractNumId w:val="28"/>
  </w:num>
  <w:num w:numId="26" w16cid:durableId="733963920">
    <w:abstractNumId w:val="3"/>
  </w:num>
  <w:num w:numId="27" w16cid:durableId="1939562171">
    <w:abstractNumId w:val="4"/>
  </w:num>
  <w:num w:numId="28" w16cid:durableId="1131479947">
    <w:abstractNumId w:val="20"/>
  </w:num>
  <w:num w:numId="29" w16cid:durableId="226261952">
    <w:abstractNumId w:val="8"/>
  </w:num>
  <w:num w:numId="30" w16cid:durableId="1534226624">
    <w:abstractNumId w:val="9"/>
  </w:num>
  <w:num w:numId="31" w16cid:durableId="864364090">
    <w:abstractNumId w:val="22"/>
  </w:num>
  <w:num w:numId="32" w16cid:durableId="517541719">
    <w:abstractNumId w:val="21"/>
  </w:num>
  <w:num w:numId="33" w16cid:durableId="1033462135">
    <w:abstractNumId w:val="37"/>
  </w:num>
  <w:num w:numId="34" w16cid:durableId="215699944">
    <w:abstractNumId w:val="34"/>
  </w:num>
  <w:num w:numId="35" w16cid:durableId="528299336">
    <w:abstractNumId w:val="29"/>
  </w:num>
  <w:num w:numId="36" w16cid:durableId="1711690162">
    <w:abstractNumId w:val="1"/>
  </w:num>
  <w:num w:numId="37" w16cid:durableId="1361013436">
    <w:abstractNumId w:val="1"/>
  </w:num>
  <w:num w:numId="38" w16cid:durableId="1796563806">
    <w:abstractNumId w:val="30"/>
  </w:num>
  <w:num w:numId="39" w16cid:durableId="622424980">
    <w:abstractNumId w:val="24"/>
  </w:num>
  <w:num w:numId="40" w16cid:durableId="898976813">
    <w:abstractNumId w:val="13"/>
  </w:num>
  <w:num w:numId="41" w16cid:durableId="1961915874">
    <w:abstractNumId w:val="23"/>
  </w:num>
  <w:num w:numId="42" w16cid:durableId="1386565123">
    <w:abstractNumId w:val="14"/>
  </w:num>
  <w:num w:numId="43" w16cid:durableId="73093076">
    <w:abstractNumId w:val="27"/>
  </w:num>
  <w:num w:numId="44" w16cid:durableId="2023581273">
    <w:abstractNumId w:val="16"/>
  </w:num>
  <w:num w:numId="45" w16cid:durableId="1243488593">
    <w:abstractNumId w:val="42"/>
  </w:num>
  <w:num w:numId="46" w16cid:durableId="1059942623">
    <w:abstractNumId w:val="35"/>
  </w:num>
  <w:num w:numId="47" w16cid:durableId="467280074">
    <w:abstractNumId w:val="4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attachedTemplate r:id="rId1"/>
  <w:defaultTabStop w:val="720"/>
  <w:characterSpacingControl w:val="doNotCompress"/>
  <w:savePreviewPicture/>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6D46"/>
    <w:rsid w:val="000009CE"/>
    <w:rsid w:val="00002BEA"/>
    <w:rsid w:val="000043D0"/>
    <w:rsid w:val="000071EF"/>
    <w:rsid w:val="000100F0"/>
    <w:rsid w:val="00011630"/>
    <w:rsid w:val="000126C8"/>
    <w:rsid w:val="00015B21"/>
    <w:rsid w:val="000163B4"/>
    <w:rsid w:val="000169C2"/>
    <w:rsid w:val="000179FC"/>
    <w:rsid w:val="00017DF1"/>
    <w:rsid w:val="00017E38"/>
    <w:rsid w:val="0002006B"/>
    <w:rsid w:val="00020A23"/>
    <w:rsid w:val="00020AA8"/>
    <w:rsid w:val="00021A91"/>
    <w:rsid w:val="00021AD3"/>
    <w:rsid w:val="00022256"/>
    <w:rsid w:val="000232E0"/>
    <w:rsid w:val="00023F7E"/>
    <w:rsid w:val="000246E3"/>
    <w:rsid w:val="00027977"/>
    <w:rsid w:val="00030594"/>
    <w:rsid w:val="000308F0"/>
    <w:rsid w:val="0003174C"/>
    <w:rsid w:val="00031980"/>
    <w:rsid w:val="00031C6D"/>
    <w:rsid w:val="00032319"/>
    <w:rsid w:val="00032394"/>
    <w:rsid w:val="00032BF5"/>
    <w:rsid w:val="0003506D"/>
    <w:rsid w:val="000359F8"/>
    <w:rsid w:val="00036DBB"/>
    <w:rsid w:val="00036ED8"/>
    <w:rsid w:val="0004007B"/>
    <w:rsid w:val="000409E5"/>
    <w:rsid w:val="0004146F"/>
    <w:rsid w:val="00043A3B"/>
    <w:rsid w:val="00043B7B"/>
    <w:rsid w:val="0004471C"/>
    <w:rsid w:val="0004494D"/>
    <w:rsid w:val="000466D1"/>
    <w:rsid w:val="00047C98"/>
    <w:rsid w:val="00050328"/>
    <w:rsid w:val="000505E7"/>
    <w:rsid w:val="00050865"/>
    <w:rsid w:val="00050DA5"/>
    <w:rsid w:val="00051059"/>
    <w:rsid w:val="00052038"/>
    <w:rsid w:val="000535F1"/>
    <w:rsid w:val="00053DD4"/>
    <w:rsid w:val="00054525"/>
    <w:rsid w:val="00054CED"/>
    <w:rsid w:val="0005545B"/>
    <w:rsid w:val="000555F5"/>
    <w:rsid w:val="00055D70"/>
    <w:rsid w:val="00056B6E"/>
    <w:rsid w:val="00057EE2"/>
    <w:rsid w:val="000600B2"/>
    <w:rsid w:val="00060A16"/>
    <w:rsid w:val="000611CC"/>
    <w:rsid w:val="000628F1"/>
    <w:rsid w:val="000631D8"/>
    <w:rsid w:val="00064431"/>
    <w:rsid w:val="00064BB4"/>
    <w:rsid w:val="00064F1B"/>
    <w:rsid w:val="00065983"/>
    <w:rsid w:val="00065E69"/>
    <w:rsid w:val="00070613"/>
    <w:rsid w:val="000714F6"/>
    <w:rsid w:val="00071BFA"/>
    <w:rsid w:val="000720F6"/>
    <w:rsid w:val="000728CE"/>
    <w:rsid w:val="00072916"/>
    <w:rsid w:val="000729FB"/>
    <w:rsid w:val="00072D62"/>
    <w:rsid w:val="00073274"/>
    <w:rsid w:val="0007337D"/>
    <w:rsid w:val="000741EF"/>
    <w:rsid w:val="00075F4E"/>
    <w:rsid w:val="000762C8"/>
    <w:rsid w:val="00077537"/>
    <w:rsid w:val="00077745"/>
    <w:rsid w:val="00077B30"/>
    <w:rsid w:val="00081881"/>
    <w:rsid w:val="00081A79"/>
    <w:rsid w:val="0008225D"/>
    <w:rsid w:val="00084520"/>
    <w:rsid w:val="00084BD8"/>
    <w:rsid w:val="00087B9B"/>
    <w:rsid w:val="000902FE"/>
    <w:rsid w:val="000912E5"/>
    <w:rsid w:val="00091895"/>
    <w:rsid w:val="00092218"/>
    <w:rsid w:val="00092553"/>
    <w:rsid w:val="00092691"/>
    <w:rsid w:val="0009289B"/>
    <w:rsid w:val="00094E7E"/>
    <w:rsid w:val="000957C1"/>
    <w:rsid w:val="00096188"/>
    <w:rsid w:val="00097BEF"/>
    <w:rsid w:val="000A0342"/>
    <w:rsid w:val="000A04EB"/>
    <w:rsid w:val="000A094E"/>
    <w:rsid w:val="000A15E7"/>
    <w:rsid w:val="000A166C"/>
    <w:rsid w:val="000A4721"/>
    <w:rsid w:val="000A5110"/>
    <w:rsid w:val="000A5FA5"/>
    <w:rsid w:val="000A6413"/>
    <w:rsid w:val="000A6A23"/>
    <w:rsid w:val="000A6D18"/>
    <w:rsid w:val="000A74F6"/>
    <w:rsid w:val="000A7645"/>
    <w:rsid w:val="000B0135"/>
    <w:rsid w:val="000B02F8"/>
    <w:rsid w:val="000B0AA6"/>
    <w:rsid w:val="000B17DC"/>
    <w:rsid w:val="000B2432"/>
    <w:rsid w:val="000B2E0D"/>
    <w:rsid w:val="000B2E1A"/>
    <w:rsid w:val="000B4434"/>
    <w:rsid w:val="000B4786"/>
    <w:rsid w:val="000B5659"/>
    <w:rsid w:val="000B6580"/>
    <w:rsid w:val="000B6604"/>
    <w:rsid w:val="000B6DB4"/>
    <w:rsid w:val="000B6E7A"/>
    <w:rsid w:val="000B740A"/>
    <w:rsid w:val="000B75A8"/>
    <w:rsid w:val="000B7B73"/>
    <w:rsid w:val="000C140E"/>
    <w:rsid w:val="000C1903"/>
    <w:rsid w:val="000C28A8"/>
    <w:rsid w:val="000C306A"/>
    <w:rsid w:val="000C420B"/>
    <w:rsid w:val="000C4BD5"/>
    <w:rsid w:val="000C4E2A"/>
    <w:rsid w:val="000C5DA5"/>
    <w:rsid w:val="000C6729"/>
    <w:rsid w:val="000C67DA"/>
    <w:rsid w:val="000C7418"/>
    <w:rsid w:val="000C7C53"/>
    <w:rsid w:val="000D0C83"/>
    <w:rsid w:val="000D116C"/>
    <w:rsid w:val="000D1216"/>
    <w:rsid w:val="000D1275"/>
    <w:rsid w:val="000D23A3"/>
    <w:rsid w:val="000D28CE"/>
    <w:rsid w:val="000D381A"/>
    <w:rsid w:val="000D45C5"/>
    <w:rsid w:val="000D4B49"/>
    <w:rsid w:val="000D7E5F"/>
    <w:rsid w:val="000E0255"/>
    <w:rsid w:val="000E0767"/>
    <w:rsid w:val="000E0FF9"/>
    <w:rsid w:val="000E21A2"/>
    <w:rsid w:val="000E3449"/>
    <w:rsid w:val="000E53CE"/>
    <w:rsid w:val="000E5AEE"/>
    <w:rsid w:val="000E5D99"/>
    <w:rsid w:val="000E68C2"/>
    <w:rsid w:val="000E6F2C"/>
    <w:rsid w:val="000E7E26"/>
    <w:rsid w:val="000F068F"/>
    <w:rsid w:val="000F1298"/>
    <w:rsid w:val="000F324A"/>
    <w:rsid w:val="000F3DAF"/>
    <w:rsid w:val="000F65D3"/>
    <w:rsid w:val="000F6C9B"/>
    <w:rsid w:val="000F6F31"/>
    <w:rsid w:val="000F729D"/>
    <w:rsid w:val="00101F75"/>
    <w:rsid w:val="0010225B"/>
    <w:rsid w:val="00102C7D"/>
    <w:rsid w:val="00103BDC"/>
    <w:rsid w:val="00104FA7"/>
    <w:rsid w:val="001051C0"/>
    <w:rsid w:val="00105983"/>
    <w:rsid w:val="00106387"/>
    <w:rsid w:val="00106D6C"/>
    <w:rsid w:val="00107793"/>
    <w:rsid w:val="001110B9"/>
    <w:rsid w:val="001115BB"/>
    <w:rsid w:val="001132F9"/>
    <w:rsid w:val="00114ABA"/>
    <w:rsid w:val="00114C64"/>
    <w:rsid w:val="001170EF"/>
    <w:rsid w:val="001175E5"/>
    <w:rsid w:val="00120859"/>
    <w:rsid w:val="001209CA"/>
    <w:rsid w:val="00121935"/>
    <w:rsid w:val="00121980"/>
    <w:rsid w:val="00122E42"/>
    <w:rsid w:val="001233BA"/>
    <w:rsid w:val="0012366B"/>
    <w:rsid w:val="001238C4"/>
    <w:rsid w:val="00123EA6"/>
    <w:rsid w:val="00125225"/>
    <w:rsid w:val="0012585A"/>
    <w:rsid w:val="00125FAD"/>
    <w:rsid w:val="0012769E"/>
    <w:rsid w:val="001279AB"/>
    <w:rsid w:val="00127AB7"/>
    <w:rsid w:val="00127FC8"/>
    <w:rsid w:val="0013052F"/>
    <w:rsid w:val="00130E35"/>
    <w:rsid w:val="00131010"/>
    <w:rsid w:val="00131579"/>
    <w:rsid w:val="00133106"/>
    <w:rsid w:val="00134A56"/>
    <w:rsid w:val="00134E55"/>
    <w:rsid w:val="00136DC3"/>
    <w:rsid w:val="001379C6"/>
    <w:rsid w:val="001404F1"/>
    <w:rsid w:val="001409DF"/>
    <w:rsid w:val="00140C0D"/>
    <w:rsid w:val="00141799"/>
    <w:rsid w:val="0014267E"/>
    <w:rsid w:val="00143130"/>
    <w:rsid w:val="001433A7"/>
    <w:rsid w:val="001434C0"/>
    <w:rsid w:val="0014374C"/>
    <w:rsid w:val="001446D6"/>
    <w:rsid w:val="00144E4A"/>
    <w:rsid w:val="00145714"/>
    <w:rsid w:val="00146A14"/>
    <w:rsid w:val="00151840"/>
    <w:rsid w:val="00152A2C"/>
    <w:rsid w:val="00152C0B"/>
    <w:rsid w:val="00152D5B"/>
    <w:rsid w:val="00153332"/>
    <w:rsid w:val="0015389D"/>
    <w:rsid w:val="00154DB4"/>
    <w:rsid w:val="0015527D"/>
    <w:rsid w:val="00155549"/>
    <w:rsid w:val="00155E95"/>
    <w:rsid w:val="0015645B"/>
    <w:rsid w:val="0016013B"/>
    <w:rsid w:val="00160615"/>
    <w:rsid w:val="001636D8"/>
    <w:rsid w:val="00163750"/>
    <w:rsid w:val="00163C6E"/>
    <w:rsid w:val="001647DF"/>
    <w:rsid w:val="0016515D"/>
    <w:rsid w:val="0016595B"/>
    <w:rsid w:val="001677D3"/>
    <w:rsid w:val="00167EA4"/>
    <w:rsid w:val="0017096E"/>
    <w:rsid w:val="00171638"/>
    <w:rsid w:val="00172570"/>
    <w:rsid w:val="00173100"/>
    <w:rsid w:val="001735AD"/>
    <w:rsid w:val="0017617A"/>
    <w:rsid w:val="0017693F"/>
    <w:rsid w:val="0017736D"/>
    <w:rsid w:val="0017752A"/>
    <w:rsid w:val="00180874"/>
    <w:rsid w:val="001824CF"/>
    <w:rsid w:val="00182B56"/>
    <w:rsid w:val="00183B26"/>
    <w:rsid w:val="0018429D"/>
    <w:rsid w:val="0018464D"/>
    <w:rsid w:val="00184A65"/>
    <w:rsid w:val="00186E42"/>
    <w:rsid w:val="00190244"/>
    <w:rsid w:val="00190413"/>
    <w:rsid w:val="00190D7D"/>
    <w:rsid w:val="00191BF4"/>
    <w:rsid w:val="00191E2C"/>
    <w:rsid w:val="0019233D"/>
    <w:rsid w:val="001937AD"/>
    <w:rsid w:val="00194299"/>
    <w:rsid w:val="00194E70"/>
    <w:rsid w:val="001957AA"/>
    <w:rsid w:val="00195BE8"/>
    <w:rsid w:val="00195EA5"/>
    <w:rsid w:val="00196372"/>
    <w:rsid w:val="00196563"/>
    <w:rsid w:val="00197F33"/>
    <w:rsid w:val="001A066D"/>
    <w:rsid w:val="001A1A70"/>
    <w:rsid w:val="001A1D5B"/>
    <w:rsid w:val="001A3002"/>
    <w:rsid w:val="001A3190"/>
    <w:rsid w:val="001A3196"/>
    <w:rsid w:val="001A476D"/>
    <w:rsid w:val="001A4A2E"/>
    <w:rsid w:val="001A4CC6"/>
    <w:rsid w:val="001A6286"/>
    <w:rsid w:val="001A776E"/>
    <w:rsid w:val="001A7E03"/>
    <w:rsid w:val="001B1D78"/>
    <w:rsid w:val="001B29DA"/>
    <w:rsid w:val="001B34D8"/>
    <w:rsid w:val="001B4E76"/>
    <w:rsid w:val="001B4ECC"/>
    <w:rsid w:val="001B58E2"/>
    <w:rsid w:val="001B6482"/>
    <w:rsid w:val="001B6A09"/>
    <w:rsid w:val="001C11B2"/>
    <w:rsid w:val="001C460F"/>
    <w:rsid w:val="001C4C2B"/>
    <w:rsid w:val="001C547D"/>
    <w:rsid w:val="001C5B61"/>
    <w:rsid w:val="001C6447"/>
    <w:rsid w:val="001C7D72"/>
    <w:rsid w:val="001C7F4F"/>
    <w:rsid w:val="001D0851"/>
    <w:rsid w:val="001D0B8B"/>
    <w:rsid w:val="001D0F24"/>
    <w:rsid w:val="001D280E"/>
    <w:rsid w:val="001D3794"/>
    <w:rsid w:val="001D3E44"/>
    <w:rsid w:val="001D407A"/>
    <w:rsid w:val="001D4B11"/>
    <w:rsid w:val="001D4D2A"/>
    <w:rsid w:val="001D51B4"/>
    <w:rsid w:val="001D5523"/>
    <w:rsid w:val="001D5EEC"/>
    <w:rsid w:val="001D6CE4"/>
    <w:rsid w:val="001D6D57"/>
    <w:rsid w:val="001D7640"/>
    <w:rsid w:val="001D7FD9"/>
    <w:rsid w:val="001E00F2"/>
    <w:rsid w:val="001E02BB"/>
    <w:rsid w:val="001E0F11"/>
    <w:rsid w:val="001E14C7"/>
    <w:rsid w:val="001E1623"/>
    <w:rsid w:val="001E2538"/>
    <w:rsid w:val="001E25F6"/>
    <w:rsid w:val="001E28DF"/>
    <w:rsid w:val="001E379E"/>
    <w:rsid w:val="001E4E11"/>
    <w:rsid w:val="001E4E64"/>
    <w:rsid w:val="001E59C1"/>
    <w:rsid w:val="001E72E0"/>
    <w:rsid w:val="001E7687"/>
    <w:rsid w:val="001E7B86"/>
    <w:rsid w:val="001F01B9"/>
    <w:rsid w:val="001F0A9A"/>
    <w:rsid w:val="001F0BF6"/>
    <w:rsid w:val="001F2021"/>
    <w:rsid w:val="001F2848"/>
    <w:rsid w:val="001F2B1D"/>
    <w:rsid w:val="001F2E9A"/>
    <w:rsid w:val="001F38DF"/>
    <w:rsid w:val="001F392A"/>
    <w:rsid w:val="001F395F"/>
    <w:rsid w:val="001F3FCF"/>
    <w:rsid w:val="001F436C"/>
    <w:rsid w:val="001F6ABF"/>
    <w:rsid w:val="001F79A1"/>
    <w:rsid w:val="0020002B"/>
    <w:rsid w:val="00200290"/>
    <w:rsid w:val="00201345"/>
    <w:rsid w:val="00201C76"/>
    <w:rsid w:val="00201F45"/>
    <w:rsid w:val="00201F88"/>
    <w:rsid w:val="002039A9"/>
    <w:rsid w:val="00204BEC"/>
    <w:rsid w:val="00205E03"/>
    <w:rsid w:val="0020696E"/>
    <w:rsid w:val="00207185"/>
    <w:rsid w:val="002103E3"/>
    <w:rsid w:val="002108F2"/>
    <w:rsid w:val="00211444"/>
    <w:rsid w:val="00211A16"/>
    <w:rsid w:val="00211B30"/>
    <w:rsid w:val="00213331"/>
    <w:rsid w:val="0021528F"/>
    <w:rsid w:val="0021631B"/>
    <w:rsid w:val="0022082D"/>
    <w:rsid w:val="00220956"/>
    <w:rsid w:val="00220A5E"/>
    <w:rsid w:val="00222F74"/>
    <w:rsid w:val="00223D94"/>
    <w:rsid w:val="00224B37"/>
    <w:rsid w:val="00224C0B"/>
    <w:rsid w:val="00225012"/>
    <w:rsid w:val="0022518E"/>
    <w:rsid w:val="00226059"/>
    <w:rsid w:val="00226C9E"/>
    <w:rsid w:val="00227058"/>
    <w:rsid w:val="0023147C"/>
    <w:rsid w:val="00231C4C"/>
    <w:rsid w:val="00232EEE"/>
    <w:rsid w:val="002339E9"/>
    <w:rsid w:val="002344B8"/>
    <w:rsid w:val="002345E3"/>
    <w:rsid w:val="00234BFC"/>
    <w:rsid w:val="00236B55"/>
    <w:rsid w:val="0024098C"/>
    <w:rsid w:val="00242250"/>
    <w:rsid w:val="002422E0"/>
    <w:rsid w:val="00242AB6"/>
    <w:rsid w:val="00245001"/>
    <w:rsid w:val="002456F6"/>
    <w:rsid w:val="0024679E"/>
    <w:rsid w:val="00246C91"/>
    <w:rsid w:val="002519DD"/>
    <w:rsid w:val="002520B6"/>
    <w:rsid w:val="00254114"/>
    <w:rsid w:val="002543E0"/>
    <w:rsid w:val="00254589"/>
    <w:rsid w:val="00254A39"/>
    <w:rsid w:val="00255A31"/>
    <w:rsid w:val="00256452"/>
    <w:rsid w:val="0026065E"/>
    <w:rsid w:val="002610CA"/>
    <w:rsid w:val="002612D0"/>
    <w:rsid w:val="002614B8"/>
    <w:rsid w:val="0026196F"/>
    <w:rsid w:val="00261AC5"/>
    <w:rsid w:val="00261D0D"/>
    <w:rsid w:val="002620C0"/>
    <w:rsid w:val="00262300"/>
    <w:rsid w:val="00262EF9"/>
    <w:rsid w:val="002641E9"/>
    <w:rsid w:val="002642AC"/>
    <w:rsid w:val="00264E4A"/>
    <w:rsid w:val="002657A8"/>
    <w:rsid w:val="00266076"/>
    <w:rsid w:val="00267742"/>
    <w:rsid w:val="00267E3A"/>
    <w:rsid w:val="0027285D"/>
    <w:rsid w:val="002728A9"/>
    <w:rsid w:val="00272C93"/>
    <w:rsid w:val="00272E7F"/>
    <w:rsid w:val="00273192"/>
    <w:rsid w:val="00273D4E"/>
    <w:rsid w:val="002754C3"/>
    <w:rsid w:val="00276A0C"/>
    <w:rsid w:val="00276BAA"/>
    <w:rsid w:val="002778F6"/>
    <w:rsid w:val="00277A89"/>
    <w:rsid w:val="00277CC0"/>
    <w:rsid w:val="0028141B"/>
    <w:rsid w:val="002827C9"/>
    <w:rsid w:val="00282A19"/>
    <w:rsid w:val="00283970"/>
    <w:rsid w:val="0028426F"/>
    <w:rsid w:val="00284324"/>
    <w:rsid w:val="00285D76"/>
    <w:rsid w:val="0028756F"/>
    <w:rsid w:val="0028787A"/>
    <w:rsid w:val="0029091B"/>
    <w:rsid w:val="00290CA0"/>
    <w:rsid w:val="002910D2"/>
    <w:rsid w:val="00292B7C"/>
    <w:rsid w:val="00292C42"/>
    <w:rsid w:val="00292CC6"/>
    <w:rsid w:val="00292E8C"/>
    <w:rsid w:val="002940B0"/>
    <w:rsid w:val="00295B41"/>
    <w:rsid w:val="002971BA"/>
    <w:rsid w:val="002972C5"/>
    <w:rsid w:val="002A04EC"/>
    <w:rsid w:val="002A248D"/>
    <w:rsid w:val="002A2A28"/>
    <w:rsid w:val="002A2EAA"/>
    <w:rsid w:val="002A3C8E"/>
    <w:rsid w:val="002A42BB"/>
    <w:rsid w:val="002B030C"/>
    <w:rsid w:val="002B10E6"/>
    <w:rsid w:val="002B195C"/>
    <w:rsid w:val="002B2F1C"/>
    <w:rsid w:val="002B311D"/>
    <w:rsid w:val="002B3547"/>
    <w:rsid w:val="002B3CF2"/>
    <w:rsid w:val="002B4A12"/>
    <w:rsid w:val="002B5939"/>
    <w:rsid w:val="002B5AD4"/>
    <w:rsid w:val="002B6754"/>
    <w:rsid w:val="002B7A6F"/>
    <w:rsid w:val="002C0BDB"/>
    <w:rsid w:val="002C10AC"/>
    <w:rsid w:val="002C1815"/>
    <w:rsid w:val="002C2138"/>
    <w:rsid w:val="002C289F"/>
    <w:rsid w:val="002C3BD4"/>
    <w:rsid w:val="002C3C62"/>
    <w:rsid w:val="002C49A1"/>
    <w:rsid w:val="002C5708"/>
    <w:rsid w:val="002C57F8"/>
    <w:rsid w:val="002C69CC"/>
    <w:rsid w:val="002C705B"/>
    <w:rsid w:val="002C7170"/>
    <w:rsid w:val="002C737E"/>
    <w:rsid w:val="002D00B9"/>
    <w:rsid w:val="002D04FB"/>
    <w:rsid w:val="002D2738"/>
    <w:rsid w:val="002D393C"/>
    <w:rsid w:val="002D3EFC"/>
    <w:rsid w:val="002D502C"/>
    <w:rsid w:val="002D5CA7"/>
    <w:rsid w:val="002D657A"/>
    <w:rsid w:val="002E02DB"/>
    <w:rsid w:val="002E0B64"/>
    <w:rsid w:val="002E0CF5"/>
    <w:rsid w:val="002E0FBA"/>
    <w:rsid w:val="002E1E51"/>
    <w:rsid w:val="002E1F3A"/>
    <w:rsid w:val="002E216E"/>
    <w:rsid w:val="002E29FF"/>
    <w:rsid w:val="002E582B"/>
    <w:rsid w:val="002E59F9"/>
    <w:rsid w:val="002E7F9E"/>
    <w:rsid w:val="002F046B"/>
    <w:rsid w:val="002F14C6"/>
    <w:rsid w:val="002F2158"/>
    <w:rsid w:val="002F3486"/>
    <w:rsid w:val="002F5E90"/>
    <w:rsid w:val="0030097E"/>
    <w:rsid w:val="003009A7"/>
    <w:rsid w:val="003011A7"/>
    <w:rsid w:val="003016BD"/>
    <w:rsid w:val="00302D3C"/>
    <w:rsid w:val="00303AE4"/>
    <w:rsid w:val="003044AE"/>
    <w:rsid w:val="00304549"/>
    <w:rsid w:val="00304B25"/>
    <w:rsid w:val="00304E95"/>
    <w:rsid w:val="003050B7"/>
    <w:rsid w:val="003054DA"/>
    <w:rsid w:val="003069D5"/>
    <w:rsid w:val="00307056"/>
    <w:rsid w:val="003077E2"/>
    <w:rsid w:val="00307D53"/>
    <w:rsid w:val="0031124D"/>
    <w:rsid w:val="00311C1D"/>
    <w:rsid w:val="0031212E"/>
    <w:rsid w:val="0031240B"/>
    <w:rsid w:val="00312743"/>
    <w:rsid w:val="003133C3"/>
    <w:rsid w:val="00314194"/>
    <w:rsid w:val="0031475E"/>
    <w:rsid w:val="00314A02"/>
    <w:rsid w:val="003154A7"/>
    <w:rsid w:val="00317595"/>
    <w:rsid w:val="003223A9"/>
    <w:rsid w:val="003230A1"/>
    <w:rsid w:val="00323265"/>
    <w:rsid w:val="00323F45"/>
    <w:rsid w:val="00324F7C"/>
    <w:rsid w:val="003252EA"/>
    <w:rsid w:val="0032656C"/>
    <w:rsid w:val="00327873"/>
    <w:rsid w:val="00332813"/>
    <w:rsid w:val="00334357"/>
    <w:rsid w:val="00335089"/>
    <w:rsid w:val="00336ACE"/>
    <w:rsid w:val="00337CA5"/>
    <w:rsid w:val="00337D91"/>
    <w:rsid w:val="003416A3"/>
    <w:rsid w:val="003420C9"/>
    <w:rsid w:val="00342A7C"/>
    <w:rsid w:val="003434F7"/>
    <w:rsid w:val="00343CAE"/>
    <w:rsid w:val="00344550"/>
    <w:rsid w:val="003461DA"/>
    <w:rsid w:val="00346682"/>
    <w:rsid w:val="003471F5"/>
    <w:rsid w:val="00347DF3"/>
    <w:rsid w:val="00347E40"/>
    <w:rsid w:val="0035217F"/>
    <w:rsid w:val="00353328"/>
    <w:rsid w:val="00353D16"/>
    <w:rsid w:val="00354762"/>
    <w:rsid w:val="00354FE2"/>
    <w:rsid w:val="0035515D"/>
    <w:rsid w:val="00355597"/>
    <w:rsid w:val="003559EC"/>
    <w:rsid w:val="00355C36"/>
    <w:rsid w:val="00355DF4"/>
    <w:rsid w:val="00355EC4"/>
    <w:rsid w:val="003562BD"/>
    <w:rsid w:val="003564D9"/>
    <w:rsid w:val="00357C16"/>
    <w:rsid w:val="00364F3E"/>
    <w:rsid w:val="00365022"/>
    <w:rsid w:val="00366499"/>
    <w:rsid w:val="00366CB7"/>
    <w:rsid w:val="00367E9B"/>
    <w:rsid w:val="003706AA"/>
    <w:rsid w:val="00372323"/>
    <w:rsid w:val="00372524"/>
    <w:rsid w:val="003725FD"/>
    <w:rsid w:val="003745B1"/>
    <w:rsid w:val="0037615B"/>
    <w:rsid w:val="00377F12"/>
    <w:rsid w:val="00380EB9"/>
    <w:rsid w:val="00383076"/>
    <w:rsid w:val="00383856"/>
    <w:rsid w:val="00384B0E"/>
    <w:rsid w:val="00385750"/>
    <w:rsid w:val="003861D5"/>
    <w:rsid w:val="0038719F"/>
    <w:rsid w:val="00387816"/>
    <w:rsid w:val="00392107"/>
    <w:rsid w:val="0039253A"/>
    <w:rsid w:val="00393578"/>
    <w:rsid w:val="00394089"/>
    <w:rsid w:val="003954B0"/>
    <w:rsid w:val="003958AA"/>
    <w:rsid w:val="003959BE"/>
    <w:rsid w:val="003964E6"/>
    <w:rsid w:val="00396A03"/>
    <w:rsid w:val="003A0CC4"/>
    <w:rsid w:val="003A5042"/>
    <w:rsid w:val="003A522B"/>
    <w:rsid w:val="003A5789"/>
    <w:rsid w:val="003A5E49"/>
    <w:rsid w:val="003A730E"/>
    <w:rsid w:val="003B06DA"/>
    <w:rsid w:val="003B0918"/>
    <w:rsid w:val="003B1B7E"/>
    <w:rsid w:val="003B2228"/>
    <w:rsid w:val="003B24D7"/>
    <w:rsid w:val="003B2C8C"/>
    <w:rsid w:val="003B2EBB"/>
    <w:rsid w:val="003B30C6"/>
    <w:rsid w:val="003B377A"/>
    <w:rsid w:val="003B437C"/>
    <w:rsid w:val="003B50D2"/>
    <w:rsid w:val="003B6BA8"/>
    <w:rsid w:val="003C0751"/>
    <w:rsid w:val="003C0EC5"/>
    <w:rsid w:val="003C15B0"/>
    <w:rsid w:val="003C230E"/>
    <w:rsid w:val="003C33A8"/>
    <w:rsid w:val="003C77A7"/>
    <w:rsid w:val="003D0184"/>
    <w:rsid w:val="003D0203"/>
    <w:rsid w:val="003D067B"/>
    <w:rsid w:val="003D0B6D"/>
    <w:rsid w:val="003D1A56"/>
    <w:rsid w:val="003D32CD"/>
    <w:rsid w:val="003D35B5"/>
    <w:rsid w:val="003D3998"/>
    <w:rsid w:val="003D3C7A"/>
    <w:rsid w:val="003D4143"/>
    <w:rsid w:val="003D573D"/>
    <w:rsid w:val="003D5823"/>
    <w:rsid w:val="003D6D29"/>
    <w:rsid w:val="003D6E6F"/>
    <w:rsid w:val="003D745B"/>
    <w:rsid w:val="003E036E"/>
    <w:rsid w:val="003E078A"/>
    <w:rsid w:val="003E0872"/>
    <w:rsid w:val="003E112A"/>
    <w:rsid w:val="003E24B6"/>
    <w:rsid w:val="003E2DC0"/>
    <w:rsid w:val="003E3212"/>
    <w:rsid w:val="003E32A7"/>
    <w:rsid w:val="003E3526"/>
    <w:rsid w:val="003E39C7"/>
    <w:rsid w:val="003E3D8E"/>
    <w:rsid w:val="003E54EB"/>
    <w:rsid w:val="003E5A12"/>
    <w:rsid w:val="003E67E3"/>
    <w:rsid w:val="003E6B19"/>
    <w:rsid w:val="003E6CC1"/>
    <w:rsid w:val="003E76E3"/>
    <w:rsid w:val="003E76FC"/>
    <w:rsid w:val="003E77F1"/>
    <w:rsid w:val="003E7C9E"/>
    <w:rsid w:val="003F02B3"/>
    <w:rsid w:val="003F047D"/>
    <w:rsid w:val="003F0C9E"/>
    <w:rsid w:val="003F0F83"/>
    <w:rsid w:val="003F2944"/>
    <w:rsid w:val="003F51CA"/>
    <w:rsid w:val="003F5600"/>
    <w:rsid w:val="003F61E8"/>
    <w:rsid w:val="003F7A41"/>
    <w:rsid w:val="003F7C33"/>
    <w:rsid w:val="003F7DFE"/>
    <w:rsid w:val="00400209"/>
    <w:rsid w:val="00400747"/>
    <w:rsid w:val="00401783"/>
    <w:rsid w:val="00401C38"/>
    <w:rsid w:val="00401CAB"/>
    <w:rsid w:val="0040215A"/>
    <w:rsid w:val="00402C38"/>
    <w:rsid w:val="00403853"/>
    <w:rsid w:val="00403E73"/>
    <w:rsid w:val="00403F8B"/>
    <w:rsid w:val="00404C04"/>
    <w:rsid w:val="00404C53"/>
    <w:rsid w:val="00405D0C"/>
    <w:rsid w:val="00407693"/>
    <w:rsid w:val="004078B0"/>
    <w:rsid w:val="00407CF7"/>
    <w:rsid w:val="00411924"/>
    <w:rsid w:val="00412DE9"/>
    <w:rsid w:val="004131E2"/>
    <w:rsid w:val="0041366A"/>
    <w:rsid w:val="004145EE"/>
    <w:rsid w:val="00415BFB"/>
    <w:rsid w:val="0041616B"/>
    <w:rsid w:val="0041623B"/>
    <w:rsid w:val="004173FF"/>
    <w:rsid w:val="00417870"/>
    <w:rsid w:val="00417C6A"/>
    <w:rsid w:val="0042140B"/>
    <w:rsid w:val="004217D0"/>
    <w:rsid w:val="00422461"/>
    <w:rsid w:val="00422C0E"/>
    <w:rsid w:val="004261B7"/>
    <w:rsid w:val="004261D9"/>
    <w:rsid w:val="004264E6"/>
    <w:rsid w:val="00430FB6"/>
    <w:rsid w:val="00431341"/>
    <w:rsid w:val="004328CB"/>
    <w:rsid w:val="004333F5"/>
    <w:rsid w:val="004334BA"/>
    <w:rsid w:val="004335A2"/>
    <w:rsid w:val="00434D73"/>
    <w:rsid w:val="00435829"/>
    <w:rsid w:val="00435FC4"/>
    <w:rsid w:val="00437C13"/>
    <w:rsid w:val="00440D98"/>
    <w:rsid w:val="00445A5C"/>
    <w:rsid w:val="0044673A"/>
    <w:rsid w:val="00450E10"/>
    <w:rsid w:val="00450E14"/>
    <w:rsid w:val="00451EE5"/>
    <w:rsid w:val="004523D6"/>
    <w:rsid w:val="00452C9C"/>
    <w:rsid w:val="00453A36"/>
    <w:rsid w:val="00456C94"/>
    <w:rsid w:val="004571AC"/>
    <w:rsid w:val="0045785F"/>
    <w:rsid w:val="0046046C"/>
    <w:rsid w:val="00460FAE"/>
    <w:rsid w:val="004612C3"/>
    <w:rsid w:val="004613B3"/>
    <w:rsid w:val="004616EB"/>
    <w:rsid w:val="004622E7"/>
    <w:rsid w:val="00462A59"/>
    <w:rsid w:val="00464615"/>
    <w:rsid w:val="00465FBE"/>
    <w:rsid w:val="0046605F"/>
    <w:rsid w:val="0046632D"/>
    <w:rsid w:val="004676F7"/>
    <w:rsid w:val="00467D33"/>
    <w:rsid w:val="00467EA5"/>
    <w:rsid w:val="00470350"/>
    <w:rsid w:val="00470D95"/>
    <w:rsid w:val="004713E6"/>
    <w:rsid w:val="0047160C"/>
    <w:rsid w:val="00472A66"/>
    <w:rsid w:val="004734B0"/>
    <w:rsid w:val="0047379B"/>
    <w:rsid w:val="00475054"/>
    <w:rsid w:val="004751C3"/>
    <w:rsid w:val="004756A6"/>
    <w:rsid w:val="00475853"/>
    <w:rsid w:val="00477394"/>
    <w:rsid w:val="00480923"/>
    <w:rsid w:val="00481559"/>
    <w:rsid w:val="00481598"/>
    <w:rsid w:val="00481CA4"/>
    <w:rsid w:val="00482B6B"/>
    <w:rsid w:val="00482EAF"/>
    <w:rsid w:val="00483E70"/>
    <w:rsid w:val="0048425B"/>
    <w:rsid w:val="00484D7E"/>
    <w:rsid w:val="00484FAB"/>
    <w:rsid w:val="00487342"/>
    <w:rsid w:val="004878BD"/>
    <w:rsid w:val="00487A1F"/>
    <w:rsid w:val="00490554"/>
    <w:rsid w:val="00490E35"/>
    <w:rsid w:val="00491A36"/>
    <w:rsid w:val="004933F4"/>
    <w:rsid w:val="004937B7"/>
    <w:rsid w:val="004939AC"/>
    <w:rsid w:val="004947D7"/>
    <w:rsid w:val="00495E44"/>
    <w:rsid w:val="00496309"/>
    <w:rsid w:val="004A088A"/>
    <w:rsid w:val="004A0B35"/>
    <w:rsid w:val="004A109C"/>
    <w:rsid w:val="004A11CC"/>
    <w:rsid w:val="004A1968"/>
    <w:rsid w:val="004A30B2"/>
    <w:rsid w:val="004A3261"/>
    <w:rsid w:val="004A3E0A"/>
    <w:rsid w:val="004A3F82"/>
    <w:rsid w:val="004A4B8B"/>
    <w:rsid w:val="004A576A"/>
    <w:rsid w:val="004A6B58"/>
    <w:rsid w:val="004A70DB"/>
    <w:rsid w:val="004A75EF"/>
    <w:rsid w:val="004B0084"/>
    <w:rsid w:val="004B0CD6"/>
    <w:rsid w:val="004B106E"/>
    <w:rsid w:val="004B2592"/>
    <w:rsid w:val="004B32AB"/>
    <w:rsid w:val="004B38AF"/>
    <w:rsid w:val="004B3B46"/>
    <w:rsid w:val="004B4CFA"/>
    <w:rsid w:val="004B4F47"/>
    <w:rsid w:val="004B5112"/>
    <w:rsid w:val="004B554F"/>
    <w:rsid w:val="004B788D"/>
    <w:rsid w:val="004C0BD9"/>
    <w:rsid w:val="004C1B31"/>
    <w:rsid w:val="004C55BC"/>
    <w:rsid w:val="004C5721"/>
    <w:rsid w:val="004C5773"/>
    <w:rsid w:val="004C6497"/>
    <w:rsid w:val="004C6650"/>
    <w:rsid w:val="004C682C"/>
    <w:rsid w:val="004D01EB"/>
    <w:rsid w:val="004D1C02"/>
    <w:rsid w:val="004D2EC9"/>
    <w:rsid w:val="004D2F87"/>
    <w:rsid w:val="004D3775"/>
    <w:rsid w:val="004D3A2F"/>
    <w:rsid w:val="004D5051"/>
    <w:rsid w:val="004D5110"/>
    <w:rsid w:val="004D61B8"/>
    <w:rsid w:val="004D7A70"/>
    <w:rsid w:val="004D7E68"/>
    <w:rsid w:val="004E286B"/>
    <w:rsid w:val="004E2DD1"/>
    <w:rsid w:val="004E44FB"/>
    <w:rsid w:val="004E64B8"/>
    <w:rsid w:val="004E6557"/>
    <w:rsid w:val="004E6863"/>
    <w:rsid w:val="004E6D92"/>
    <w:rsid w:val="004E6ECE"/>
    <w:rsid w:val="004F0D8C"/>
    <w:rsid w:val="004F1050"/>
    <w:rsid w:val="004F1AE3"/>
    <w:rsid w:val="004F2E3B"/>
    <w:rsid w:val="004F3820"/>
    <w:rsid w:val="004F3E62"/>
    <w:rsid w:val="004F471D"/>
    <w:rsid w:val="004F483D"/>
    <w:rsid w:val="004F4C39"/>
    <w:rsid w:val="004F6AEB"/>
    <w:rsid w:val="004F6CE9"/>
    <w:rsid w:val="004F6E63"/>
    <w:rsid w:val="004F7354"/>
    <w:rsid w:val="00500CFE"/>
    <w:rsid w:val="00500DD7"/>
    <w:rsid w:val="00500E23"/>
    <w:rsid w:val="00501528"/>
    <w:rsid w:val="005032A4"/>
    <w:rsid w:val="0050359A"/>
    <w:rsid w:val="00503693"/>
    <w:rsid w:val="005038B7"/>
    <w:rsid w:val="005048EB"/>
    <w:rsid w:val="00504B90"/>
    <w:rsid w:val="00506AB0"/>
    <w:rsid w:val="00506BC4"/>
    <w:rsid w:val="00507041"/>
    <w:rsid w:val="005072E3"/>
    <w:rsid w:val="005073A9"/>
    <w:rsid w:val="00511212"/>
    <w:rsid w:val="00511497"/>
    <w:rsid w:val="0051248D"/>
    <w:rsid w:val="00514338"/>
    <w:rsid w:val="00514707"/>
    <w:rsid w:val="0051521A"/>
    <w:rsid w:val="005159FE"/>
    <w:rsid w:val="00515B73"/>
    <w:rsid w:val="00516BA1"/>
    <w:rsid w:val="00517D11"/>
    <w:rsid w:val="00520359"/>
    <w:rsid w:val="00520BEB"/>
    <w:rsid w:val="00520DA2"/>
    <w:rsid w:val="005212B6"/>
    <w:rsid w:val="005229A1"/>
    <w:rsid w:val="00525C74"/>
    <w:rsid w:val="005272F2"/>
    <w:rsid w:val="00527CCE"/>
    <w:rsid w:val="00533940"/>
    <w:rsid w:val="00533CB2"/>
    <w:rsid w:val="0053418C"/>
    <w:rsid w:val="00534560"/>
    <w:rsid w:val="00535001"/>
    <w:rsid w:val="0053618D"/>
    <w:rsid w:val="00536A96"/>
    <w:rsid w:val="00536D24"/>
    <w:rsid w:val="005375F7"/>
    <w:rsid w:val="005379A1"/>
    <w:rsid w:val="00537E28"/>
    <w:rsid w:val="005414EB"/>
    <w:rsid w:val="00542239"/>
    <w:rsid w:val="005428CE"/>
    <w:rsid w:val="00542B4B"/>
    <w:rsid w:val="00542D70"/>
    <w:rsid w:val="0054306A"/>
    <w:rsid w:val="00543EBD"/>
    <w:rsid w:val="00545180"/>
    <w:rsid w:val="0054521D"/>
    <w:rsid w:val="005462AD"/>
    <w:rsid w:val="00546E1A"/>
    <w:rsid w:val="00550B90"/>
    <w:rsid w:val="00552AAF"/>
    <w:rsid w:val="00552D94"/>
    <w:rsid w:val="00553C72"/>
    <w:rsid w:val="005557F8"/>
    <w:rsid w:val="005574D9"/>
    <w:rsid w:val="005579A8"/>
    <w:rsid w:val="00560823"/>
    <w:rsid w:val="005611DD"/>
    <w:rsid w:val="00561574"/>
    <w:rsid w:val="005618AA"/>
    <w:rsid w:val="005619E2"/>
    <w:rsid w:val="00562675"/>
    <w:rsid w:val="005637F9"/>
    <w:rsid w:val="005639FD"/>
    <w:rsid w:val="00564B74"/>
    <w:rsid w:val="005659F7"/>
    <w:rsid w:val="0056651B"/>
    <w:rsid w:val="00567447"/>
    <w:rsid w:val="0056753C"/>
    <w:rsid w:val="00572471"/>
    <w:rsid w:val="00574D63"/>
    <w:rsid w:val="00575E24"/>
    <w:rsid w:val="005765D8"/>
    <w:rsid w:val="00581C23"/>
    <w:rsid w:val="00582E2A"/>
    <w:rsid w:val="00583310"/>
    <w:rsid w:val="005848B9"/>
    <w:rsid w:val="00584C1C"/>
    <w:rsid w:val="005865C8"/>
    <w:rsid w:val="00587453"/>
    <w:rsid w:val="005905E0"/>
    <w:rsid w:val="00591323"/>
    <w:rsid w:val="005919EC"/>
    <w:rsid w:val="00592E64"/>
    <w:rsid w:val="005930B4"/>
    <w:rsid w:val="00593B00"/>
    <w:rsid w:val="005940ED"/>
    <w:rsid w:val="005944EF"/>
    <w:rsid w:val="00595A3D"/>
    <w:rsid w:val="00595E66"/>
    <w:rsid w:val="005963FF"/>
    <w:rsid w:val="0059768A"/>
    <w:rsid w:val="005A124A"/>
    <w:rsid w:val="005A164A"/>
    <w:rsid w:val="005A1C05"/>
    <w:rsid w:val="005A1EEE"/>
    <w:rsid w:val="005A22B7"/>
    <w:rsid w:val="005A2557"/>
    <w:rsid w:val="005A25B0"/>
    <w:rsid w:val="005A45BD"/>
    <w:rsid w:val="005A4D99"/>
    <w:rsid w:val="005A5D73"/>
    <w:rsid w:val="005A6CF2"/>
    <w:rsid w:val="005B0F81"/>
    <w:rsid w:val="005B26BE"/>
    <w:rsid w:val="005B345A"/>
    <w:rsid w:val="005B361A"/>
    <w:rsid w:val="005B3C1B"/>
    <w:rsid w:val="005B40F3"/>
    <w:rsid w:val="005B4E63"/>
    <w:rsid w:val="005B57F8"/>
    <w:rsid w:val="005B661F"/>
    <w:rsid w:val="005B6B90"/>
    <w:rsid w:val="005B6E44"/>
    <w:rsid w:val="005B78FA"/>
    <w:rsid w:val="005C0254"/>
    <w:rsid w:val="005C032B"/>
    <w:rsid w:val="005C2548"/>
    <w:rsid w:val="005C30D5"/>
    <w:rsid w:val="005C3125"/>
    <w:rsid w:val="005C33F2"/>
    <w:rsid w:val="005C3EF8"/>
    <w:rsid w:val="005C4E19"/>
    <w:rsid w:val="005C57E6"/>
    <w:rsid w:val="005C661C"/>
    <w:rsid w:val="005C6D95"/>
    <w:rsid w:val="005C787A"/>
    <w:rsid w:val="005C7906"/>
    <w:rsid w:val="005D1783"/>
    <w:rsid w:val="005D216F"/>
    <w:rsid w:val="005D21B6"/>
    <w:rsid w:val="005D4771"/>
    <w:rsid w:val="005D4B1C"/>
    <w:rsid w:val="005D4C99"/>
    <w:rsid w:val="005D4D1B"/>
    <w:rsid w:val="005D4E59"/>
    <w:rsid w:val="005D5CEE"/>
    <w:rsid w:val="005D6844"/>
    <w:rsid w:val="005D69B0"/>
    <w:rsid w:val="005D78D8"/>
    <w:rsid w:val="005E01F4"/>
    <w:rsid w:val="005E0D8E"/>
    <w:rsid w:val="005E2261"/>
    <w:rsid w:val="005E2D2B"/>
    <w:rsid w:val="005E33B7"/>
    <w:rsid w:val="005E4211"/>
    <w:rsid w:val="005E5DBE"/>
    <w:rsid w:val="005E63F4"/>
    <w:rsid w:val="005E686B"/>
    <w:rsid w:val="005E7653"/>
    <w:rsid w:val="005F0DDB"/>
    <w:rsid w:val="005F0FCD"/>
    <w:rsid w:val="005F247E"/>
    <w:rsid w:val="005F573A"/>
    <w:rsid w:val="005F5ADF"/>
    <w:rsid w:val="006002AE"/>
    <w:rsid w:val="00600702"/>
    <w:rsid w:val="006025EA"/>
    <w:rsid w:val="00602F00"/>
    <w:rsid w:val="00602F84"/>
    <w:rsid w:val="00605CBA"/>
    <w:rsid w:val="0060683C"/>
    <w:rsid w:val="006071CA"/>
    <w:rsid w:val="006072A7"/>
    <w:rsid w:val="00610C32"/>
    <w:rsid w:val="006119F9"/>
    <w:rsid w:val="00611F76"/>
    <w:rsid w:val="006121CB"/>
    <w:rsid w:val="00613081"/>
    <w:rsid w:val="00614A89"/>
    <w:rsid w:val="00616DAA"/>
    <w:rsid w:val="006212A7"/>
    <w:rsid w:val="006233A5"/>
    <w:rsid w:val="00623AB5"/>
    <w:rsid w:val="006244AF"/>
    <w:rsid w:val="00624DB2"/>
    <w:rsid w:val="00625FF6"/>
    <w:rsid w:val="0062686E"/>
    <w:rsid w:val="00626D2A"/>
    <w:rsid w:val="006272E7"/>
    <w:rsid w:val="00627F11"/>
    <w:rsid w:val="00630087"/>
    <w:rsid w:val="00630F5F"/>
    <w:rsid w:val="0063110A"/>
    <w:rsid w:val="00632664"/>
    <w:rsid w:val="0063275C"/>
    <w:rsid w:val="00632792"/>
    <w:rsid w:val="00633B49"/>
    <w:rsid w:val="00634FEE"/>
    <w:rsid w:val="0063522A"/>
    <w:rsid w:val="0063594C"/>
    <w:rsid w:val="00635D0B"/>
    <w:rsid w:val="00636462"/>
    <w:rsid w:val="006369E0"/>
    <w:rsid w:val="006371F0"/>
    <w:rsid w:val="0064152D"/>
    <w:rsid w:val="00641701"/>
    <w:rsid w:val="006417B4"/>
    <w:rsid w:val="006417F0"/>
    <w:rsid w:val="00641E3B"/>
    <w:rsid w:val="006425D7"/>
    <w:rsid w:val="006428BB"/>
    <w:rsid w:val="00642A99"/>
    <w:rsid w:val="00642D3D"/>
    <w:rsid w:val="0064443A"/>
    <w:rsid w:val="00644B1E"/>
    <w:rsid w:val="00644DFC"/>
    <w:rsid w:val="00645394"/>
    <w:rsid w:val="006459DF"/>
    <w:rsid w:val="006462CD"/>
    <w:rsid w:val="006468C3"/>
    <w:rsid w:val="00646F7A"/>
    <w:rsid w:val="006510F7"/>
    <w:rsid w:val="0065185D"/>
    <w:rsid w:val="00652198"/>
    <w:rsid w:val="006527DB"/>
    <w:rsid w:val="006537C3"/>
    <w:rsid w:val="00654DEE"/>
    <w:rsid w:val="006551DD"/>
    <w:rsid w:val="006555A1"/>
    <w:rsid w:val="0065561F"/>
    <w:rsid w:val="00655C14"/>
    <w:rsid w:val="00655F8F"/>
    <w:rsid w:val="006562D0"/>
    <w:rsid w:val="00660978"/>
    <w:rsid w:val="00660BD0"/>
    <w:rsid w:val="00660F2F"/>
    <w:rsid w:val="00661A0B"/>
    <w:rsid w:val="00661E92"/>
    <w:rsid w:val="00662F66"/>
    <w:rsid w:val="006646C4"/>
    <w:rsid w:val="00664946"/>
    <w:rsid w:val="00665206"/>
    <w:rsid w:val="0066579E"/>
    <w:rsid w:val="00666655"/>
    <w:rsid w:val="00667E05"/>
    <w:rsid w:val="00670CDA"/>
    <w:rsid w:val="00672D43"/>
    <w:rsid w:val="00673690"/>
    <w:rsid w:val="00673BBC"/>
    <w:rsid w:val="00675223"/>
    <w:rsid w:val="00677111"/>
    <w:rsid w:val="006812D5"/>
    <w:rsid w:val="00681A41"/>
    <w:rsid w:val="00683340"/>
    <w:rsid w:val="00683E7A"/>
    <w:rsid w:val="0068476E"/>
    <w:rsid w:val="00685062"/>
    <w:rsid w:val="006858FA"/>
    <w:rsid w:val="00690342"/>
    <w:rsid w:val="006907A2"/>
    <w:rsid w:val="0069127D"/>
    <w:rsid w:val="00691EBA"/>
    <w:rsid w:val="00693472"/>
    <w:rsid w:val="00694455"/>
    <w:rsid w:val="0069595E"/>
    <w:rsid w:val="00695ADB"/>
    <w:rsid w:val="00695D19"/>
    <w:rsid w:val="00695E16"/>
    <w:rsid w:val="00696FC2"/>
    <w:rsid w:val="0069723D"/>
    <w:rsid w:val="006A1564"/>
    <w:rsid w:val="006A29CB"/>
    <w:rsid w:val="006A3DA7"/>
    <w:rsid w:val="006A428C"/>
    <w:rsid w:val="006A55E0"/>
    <w:rsid w:val="006A5FB8"/>
    <w:rsid w:val="006A72D1"/>
    <w:rsid w:val="006A7AD2"/>
    <w:rsid w:val="006B107D"/>
    <w:rsid w:val="006B11EC"/>
    <w:rsid w:val="006B133B"/>
    <w:rsid w:val="006B1FEA"/>
    <w:rsid w:val="006B2C16"/>
    <w:rsid w:val="006B2EA6"/>
    <w:rsid w:val="006B2FDD"/>
    <w:rsid w:val="006B41E6"/>
    <w:rsid w:val="006B67F4"/>
    <w:rsid w:val="006B6905"/>
    <w:rsid w:val="006B70BE"/>
    <w:rsid w:val="006C09B1"/>
    <w:rsid w:val="006C1174"/>
    <w:rsid w:val="006C11B2"/>
    <w:rsid w:val="006C1D23"/>
    <w:rsid w:val="006C1D75"/>
    <w:rsid w:val="006C242E"/>
    <w:rsid w:val="006C2717"/>
    <w:rsid w:val="006C2CD2"/>
    <w:rsid w:val="006C3576"/>
    <w:rsid w:val="006C3950"/>
    <w:rsid w:val="006C4869"/>
    <w:rsid w:val="006C6A3B"/>
    <w:rsid w:val="006C6C02"/>
    <w:rsid w:val="006C6E8B"/>
    <w:rsid w:val="006C756C"/>
    <w:rsid w:val="006D081A"/>
    <w:rsid w:val="006D09F5"/>
    <w:rsid w:val="006D311C"/>
    <w:rsid w:val="006D4FAC"/>
    <w:rsid w:val="006D5DB3"/>
    <w:rsid w:val="006D68B6"/>
    <w:rsid w:val="006D68BC"/>
    <w:rsid w:val="006D7BF4"/>
    <w:rsid w:val="006E04DD"/>
    <w:rsid w:val="006E09B2"/>
    <w:rsid w:val="006E0C70"/>
    <w:rsid w:val="006E1037"/>
    <w:rsid w:val="006E1D18"/>
    <w:rsid w:val="006E2740"/>
    <w:rsid w:val="006E38DF"/>
    <w:rsid w:val="006E3F05"/>
    <w:rsid w:val="006E4453"/>
    <w:rsid w:val="006E4EDD"/>
    <w:rsid w:val="006E5D0B"/>
    <w:rsid w:val="006E6111"/>
    <w:rsid w:val="006E664F"/>
    <w:rsid w:val="006F018E"/>
    <w:rsid w:val="006F06D5"/>
    <w:rsid w:val="006F0BAF"/>
    <w:rsid w:val="006F104B"/>
    <w:rsid w:val="006F148F"/>
    <w:rsid w:val="006F1640"/>
    <w:rsid w:val="006F1743"/>
    <w:rsid w:val="006F1A36"/>
    <w:rsid w:val="006F1A4F"/>
    <w:rsid w:val="006F1CEF"/>
    <w:rsid w:val="006F2AC9"/>
    <w:rsid w:val="006F2AF1"/>
    <w:rsid w:val="006F33DA"/>
    <w:rsid w:val="006F4560"/>
    <w:rsid w:val="006F5BAC"/>
    <w:rsid w:val="006F7DB2"/>
    <w:rsid w:val="0070012B"/>
    <w:rsid w:val="007011FB"/>
    <w:rsid w:val="00701B78"/>
    <w:rsid w:val="007029AC"/>
    <w:rsid w:val="00702C8F"/>
    <w:rsid w:val="00703016"/>
    <w:rsid w:val="00706E5A"/>
    <w:rsid w:val="00710E6D"/>
    <w:rsid w:val="00710EC0"/>
    <w:rsid w:val="007132E0"/>
    <w:rsid w:val="00714F30"/>
    <w:rsid w:val="00716BB3"/>
    <w:rsid w:val="00717CCC"/>
    <w:rsid w:val="00717F27"/>
    <w:rsid w:val="007208A8"/>
    <w:rsid w:val="0072140C"/>
    <w:rsid w:val="0072141C"/>
    <w:rsid w:val="0072251A"/>
    <w:rsid w:val="00723A9F"/>
    <w:rsid w:val="0072565D"/>
    <w:rsid w:val="00725F1B"/>
    <w:rsid w:val="00725F6B"/>
    <w:rsid w:val="00726142"/>
    <w:rsid w:val="00727D07"/>
    <w:rsid w:val="00730246"/>
    <w:rsid w:val="007337B4"/>
    <w:rsid w:val="007339DE"/>
    <w:rsid w:val="00734345"/>
    <w:rsid w:val="007344D1"/>
    <w:rsid w:val="00734F18"/>
    <w:rsid w:val="00735731"/>
    <w:rsid w:val="00735E68"/>
    <w:rsid w:val="00736261"/>
    <w:rsid w:val="00740620"/>
    <w:rsid w:val="0074142C"/>
    <w:rsid w:val="00742F32"/>
    <w:rsid w:val="0074452C"/>
    <w:rsid w:val="0074464D"/>
    <w:rsid w:val="00745677"/>
    <w:rsid w:val="007463E4"/>
    <w:rsid w:val="007469E8"/>
    <w:rsid w:val="00746D51"/>
    <w:rsid w:val="00750A1A"/>
    <w:rsid w:val="00754187"/>
    <w:rsid w:val="00756B7A"/>
    <w:rsid w:val="00760DA4"/>
    <w:rsid w:val="00760FB2"/>
    <w:rsid w:val="0076199B"/>
    <w:rsid w:val="00762F1E"/>
    <w:rsid w:val="007638EF"/>
    <w:rsid w:val="007644C4"/>
    <w:rsid w:val="00766160"/>
    <w:rsid w:val="00766A3B"/>
    <w:rsid w:val="00773A8E"/>
    <w:rsid w:val="00773D30"/>
    <w:rsid w:val="00774EDA"/>
    <w:rsid w:val="00774F1A"/>
    <w:rsid w:val="00775E55"/>
    <w:rsid w:val="007768B4"/>
    <w:rsid w:val="00776DCA"/>
    <w:rsid w:val="00776F46"/>
    <w:rsid w:val="00777BDF"/>
    <w:rsid w:val="00781217"/>
    <w:rsid w:val="007819CD"/>
    <w:rsid w:val="00781A87"/>
    <w:rsid w:val="00781ED0"/>
    <w:rsid w:val="00782C59"/>
    <w:rsid w:val="00783596"/>
    <w:rsid w:val="0078360C"/>
    <w:rsid w:val="00785070"/>
    <w:rsid w:val="00785D64"/>
    <w:rsid w:val="00786B2A"/>
    <w:rsid w:val="00791086"/>
    <w:rsid w:val="00792C47"/>
    <w:rsid w:val="00793763"/>
    <w:rsid w:val="00796B48"/>
    <w:rsid w:val="007A16DE"/>
    <w:rsid w:val="007A3884"/>
    <w:rsid w:val="007A45CE"/>
    <w:rsid w:val="007A48B3"/>
    <w:rsid w:val="007A55DE"/>
    <w:rsid w:val="007A5F93"/>
    <w:rsid w:val="007A6C2E"/>
    <w:rsid w:val="007A72F7"/>
    <w:rsid w:val="007B0673"/>
    <w:rsid w:val="007B1B01"/>
    <w:rsid w:val="007B236F"/>
    <w:rsid w:val="007B2375"/>
    <w:rsid w:val="007B2CE1"/>
    <w:rsid w:val="007B40B5"/>
    <w:rsid w:val="007B4A68"/>
    <w:rsid w:val="007B4A76"/>
    <w:rsid w:val="007B5F49"/>
    <w:rsid w:val="007B6224"/>
    <w:rsid w:val="007B680B"/>
    <w:rsid w:val="007B7510"/>
    <w:rsid w:val="007B76DF"/>
    <w:rsid w:val="007C0678"/>
    <w:rsid w:val="007C07C1"/>
    <w:rsid w:val="007C0923"/>
    <w:rsid w:val="007C0E42"/>
    <w:rsid w:val="007C11B4"/>
    <w:rsid w:val="007C1C99"/>
    <w:rsid w:val="007C1CB2"/>
    <w:rsid w:val="007C2A39"/>
    <w:rsid w:val="007C3513"/>
    <w:rsid w:val="007C505A"/>
    <w:rsid w:val="007C5332"/>
    <w:rsid w:val="007C5502"/>
    <w:rsid w:val="007C58D9"/>
    <w:rsid w:val="007C5D2A"/>
    <w:rsid w:val="007C60DA"/>
    <w:rsid w:val="007C6A2C"/>
    <w:rsid w:val="007D0176"/>
    <w:rsid w:val="007D03EC"/>
    <w:rsid w:val="007D062A"/>
    <w:rsid w:val="007D0E84"/>
    <w:rsid w:val="007D168C"/>
    <w:rsid w:val="007D1FF3"/>
    <w:rsid w:val="007D2079"/>
    <w:rsid w:val="007D2CE9"/>
    <w:rsid w:val="007D2EE9"/>
    <w:rsid w:val="007D3168"/>
    <w:rsid w:val="007D4834"/>
    <w:rsid w:val="007D57E3"/>
    <w:rsid w:val="007D6844"/>
    <w:rsid w:val="007D6ACE"/>
    <w:rsid w:val="007D6C1A"/>
    <w:rsid w:val="007E08F9"/>
    <w:rsid w:val="007E3B05"/>
    <w:rsid w:val="007E51F2"/>
    <w:rsid w:val="007E6618"/>
    <w:rsid w:val="007E68F9"/>
    <w:rsid w:val="007F122D"/>
    <w:rsid w:val="007F12AF"/>
    <w:rsid w:val="007F172C"/>
    <w:rsid w:val="007F2576"/>
    <w:rsid w:val="007F3CE4"/>
    <w:rsid w:val="007F5FC4"/>
    <w:rsid w:val="007F670D"/>
    <w:rsid w:val="007F67FD"/>
    <w:rsid w:val="007F6EDD"/>
    <w:rsid w:val="007F700D"/>
    <w:rsid w:val="007F7C53"/>
    <w:rsid w:val="008006E4"/>
    <w:rsid w:val="008019C6"/>
    <w:rsid w:val="008049EF"/>
    <w:rsid w:val="0080632B"/>
    <w:rsid w:val="00810E6F"/>
    <w:rsid w:val="00811477"/>
    <w:rsid w:val="00811F67"/>
    <w:rsid w:val="00812805"/>
    <w:rsid w:val="00812A68"/>
    <w:rsid w:val="00813236"/>
    <w:rsid w:val="008139FB"/>
    <w:rsid w:val="00813F6E"/>
    <w:rsid w:val="00814095"/>
    <w:rsid w:val="00814175"/>
    <w:rsid w:val="00814CD4"/>
    <w:rsid w:val="00816B04"/>
    <w:rsid w:val="00816D05"/>
    <w:rsid w:val="0081700F"/>
    <w:rsid w:val="0081748E"/>
    <w:rsid w:val="00817A4A"/>
    <w:rsid w:val="008202C7"/>
    <w:rsid w:val="00821917"/>
    <w:rsid w:val="00821F89"/>
    <w:rsid w:val="0082213A"/>
    <w:rsid w:val="00822836"/>
    <w:rsid w:val="00823190"/>
    <w:rsid w:val="008231A4"/>
    <w:rsid w:val="00823398"/>
    <w:rsid w:val="00823801"/>
    <w:rsid w:val="00823B09"/>
    <w:rsid w:val="00824227"/>
    <w:rsid w:val="00824500"/>
    <w:rsid w:val="008246D2"/>
    <w:rsid w:val="008249D2"/>
    <w:rsid w:val="008254B9"/>
    <w:rsid w:val="008258E3"/>
    <w:rsid w:val="0082666B"/>
    <w:rsid w:val="008269F5"/>
    <w:rsid w:val="00826F18"/>
    <w:rsid w:val="00830D3E"/>
    <w:rsid w:val="008310C2"/>
    <w:rsid w:val="008316D6"/>
    <w:rsid w:val="00831B17"/>
    <w:rsid w:val="00832190"/>
    <w:rsid w:val="008338FC"/>
    <w:rsid w:val="00833B68"/>
    <w:rsid w:val="00834B92"/>
    <w:rsid w:val="00834F81"/>
    <w:rsid w:val="0083560B"/>
    <w:rsid w:val="00835740"/>
    <w:rsid w:val="008367A7"/>
    <w:rsid w:val="00836A20"/>
    <w:rsid w:val="00836C48"/>
    <w:rsid w:val="0083714C"/>
    <w:rsid w:val="00840459"/>
    <w:rsid w:val="00840EC3"/>
    <w:rsid w:val="008427FA"/>
    <w:rsid w:val="00842886"/>
    <w:rsid w:val="00842BA1"/>
    <w:rsid w:val="00843487"/>
    <w:rsid w:val="00843C2D"/>
    <w:rsid w:val="00846C60"/>
    <w:rsid w:val="00846E80"/>
    <w:rsid w:val="00846FD7"/>
    <w:rsid w:val="00847341"/>
    <w:rsid w:val="00847A2E"/>
    <w:rsid w:val="00847BE2"/>
    <w:rsid w:val="00850F29"/>
    <w:rsid w:val="00851176"/>
    <w:rsid w:val="00851382"/>
    <w:rsid w:val="0085152D"/>
    <w:rsid w:val="00851954"/>
    <w:rsid w:val="00852380"/>
    <w:rsid w:val="00852AB2"/>
    <w:rsid w:val="00855EC6"/>
    <w:rsid w:val="008578BD"/>
    <w:rsid w:val="008579FF"/>
    <w:rsid w:val="00865236"/>
    <w:rsid w:val="008654AB"/>
    <w:rsid w:val="008657BC"/>
    <w:rsid w:val="00865D4C"/>
    <w:rsid w:val="00866758"/>
    <w:rsid w:val="00867AB3"/>
    <w:rsid w:val="008700C4"/>
    <w:rsid w:val="008710A4"/>
    <w:rsid w:val="00871793"/>
    <w:rsid w:val="00871D17"/>
    <w:rsid w:val="00872948"/>
    <w:rsid w:val="00872D52"/>
    <w:rsid w:val="008742B3"/>
    <w:rsid w:val="0087471A"/>
    <w:rsid w:val="00874CA0"/>
    <w:rsid w:val="00875998"/>
    <w:rsid w:val="008773B1"/>
    <w:rsid w:val="00880646"/>
    <w:rsid w:val="008809EF"/>
    <w:rsid w:val="0088110D"/>
    <w:rsid w:val="00881344"/>
    <w:rsid w:val="00881ABA"/>
    <w:rsid w:val="00881DAF"/>
    <w:rsid w:val="008832EA"/>
    <w:rsid w:val="00883861"/>
    <w:rsid w:val="00883EFD"/>
    <w:rsid w:val="008840E3"/>
    <w:rsid w:val="00886F71"/>
    <w:rsid w:val="00887F41"/>
    <w:rsid w:val="00890BB3"/>
    <w:rsid w:val="0089237B"/>
    <w:rsid w:val="00893163"/>
    <w:rsid w:val="00893572"/>
    <w:rsid w:val="0089390C"/>
    <w:rsid w:val="008939ED"/>
    <w:rsid w:val="00893F9B"/>
    <w:rsid w:val="0089439A"/>
    <w:rsid w:val="008952A3"/>
    <w:rsid w:val="0089780D"/>
    <w:rsid w:val="008978CC"/>
    <w:rsid w:val="008A1897"/>
    <w:rsid w:val="008A24AF"/>
    <w:rsid w:val="008A4261"/>
    <w:rsid w:val="008A43C3"/>
    <w:rsid w:val="008A4680"/>
    <w:rsid w:val="008A5158"/>
    <w:rsid w:val="008A607A"/>
    <w:rsid w:val="008A613E"/>
    <w:rsid w:val="008A7464"/>
    <w:rsid w:val="008B0793"/>
    <w:rsid w:val="008B20E8"/>
    <w:rsid w:val="008B4208"/>
    <w:rsid w:val="008B47C7"/>
    <w:rsid w:val="008B496C"/>
    <w:rsid w:val="008B57EC"/>
    <w:rsid w:val="008B58B6"/>
    <w:rsid w:val="008B5B11"/>
    <w:rsid w:val="008B5EA7"/>
    <w:rsid w:val="008B7392"/>
    <w:rsid w:val="008B739F"/>
    <w:rsid w:val="008B75DB"/>
    <w:rsid w:val="008B7D1F"/>
    <w:rsid w:val="008C0950"/>
    <w:rsid w:val="008C1151"/>
    <w:rsid w:val="008C1885"/>
    <w:rsid w:val="008C2C09"/>
    <w:rsid w:val="008C2CBD"/>
    <w:rsid w:val="008C3E46"/>
    <w:rsid w:val="008C4639"/>
    <w:rsid w:val="008C485E"/>
    <w:rsid w:val="008C5675"/>
    <w:rsid w:val="008C56C5"/>
    <w:rsid w:val="008C59F8"/>
    <w:rsid w:val="008D0885"/>
    <w:rsid w:val="008D0D3F"/>
    <w:rsid w:val="008D1459"/>
    <w:rsid w:val="008D145D"/>
    <w:rsid w:val="008D31B3"/>
    <w:rsid w:val="008D347B"/>
    <w:rsid w:val="008D404B"/>
    <w:rsid w:val="008D5308"/>
    <w:rsid w:val="008D5521"/>
    <w:rsid w:val="008E0866"/>
    <w:rsid w:val="008E2358"/>
    <w:rsid w:val="008E3032"/>
    <w:rsid w:val="008E31E8"/>
    <w:rsid w:val="008E338F"/>
    <w:rsid w:val="008E465A"/>
    <w:rsid w:val="008E4B3A"/>
    <w:rsid w:val="008E6258"/>
    <w:rsid w:val="008E6EB6"/>
    <w:rsid w:val="008E76C0"/>
    <w:rsid w:val="008F0366"/>
    <w:rsid w:val="008F19C8"/>
    <w:rsid w:val="008F2375"/>
    <w:rsid w:val="008F33DD"/>
    <w:rsid w:val="008F4413"/>
    <w:rsid w:val="008F4737"/>
    <w:rsid w:val="008F5E97"/>
    <w:rsid w:val="008F68BE"/>
    <w:rsid w:val="008F7455"/>
    <w:rsid w:val="0090080E"/>
    <w:rsid w:val="00902B2F"/>
    <w:rsid w:val="009035ED"/>
    <w:rsid w:val="00903772"/>
    <w:rsid w:val="00905986"/>
    <w:rsid w:val="00906D68"/>
    <w:rsid w:val="00907090"/>
    <w:rsid w:val="00907A44"/>
    <w:rsid w:val="00907C42"/>
    <w:rsid w:val="00911F00"/>
    <w:rsid w:val="0091415B"/>
    <w:rsid w:val="009142EE"/>
    <w:rsid w:val="00914F79"/>
    <w:rsid w:val="00917265"/>
    <w:rsid w:val="0092011C"/>
    <w:rsid w:val="009205FC"/>
    <w:rsid w:val="00922BE9"/>
    <w:rsid w:val="00923931"/>
    <w:rsid w:val="00923DA9"/>
    <w:rsid w:val="009244AF"/>
    <w:rsid w:val="009259A4"/>
    <w:rsid w:val="0092723D"/>
    <w:rsid w:val="00927B49"/>
    <w:rsid w:val="0093006B"/>
    <w:rsid w:val="00930566"/>
    <w:rsid w:val="00931F8C"/>
    <w:rsid w:val="00932958"/>
    <w:rsid w:val="00932B27"/>
    <w:rsid w:val="00932EF3"/>
    <w:rsid w:val="00932FFB"/>
    <w:rsid w:val="009341BD"/>
    <w:rsid w:val="00935F10"/>
    <w:rsid w:val="00937440"/>
    <w:rsid w:val="0094015F"/>
    <w:rsid w:val="009408E0"/>
    <w:rsid w:val="009410EC"/>
    <w:rsid w:val="009410EE"/>
    <w:rsid w:val="00943892"/>
    <w:rsid w:val="00943FA2"/>
    <w:rsid w:val="00944BBC"/>
    <w:rsid w:val="00946E6D"/>
    <w:rsid w:val="0094740A"/>
    <w:rsid w:val="00950158"/>
    <w:rsid w:val="0095044D"/>
    <w:rsid w:val="00950621"/>
    <w:rsid w:val="00950673"/>
    <w:rsid w:val="009506B1"/>
    <w:rsid w:val="0095093D"/>
    <w:rsid w:val="00951BCD"/>
    <w:rsid w:val="009522FB"/>
    <w:rsid w:val="00952855"/>
    <w:rsid w:val="009549F5"/>
    <w:rsid w:val="00954A02"/>
    <w:rsid w:val="00956152"/>
    <w:rsid w:val="00957909"/>
    <w:rsid w:val="00957C56"/>
    <w:rsid w:val="009604B6"/>
    <w:rsid w:val="00965846"/>
    <w:rsid w:val="009670C4"/>
    <w:rsid w:val="00967E32"/>
    <w:rsid w:val="00970BBD"/>
    <w:rsid w:val="00971A69"/>
    <w:rsid w:val="009729A8"/>
    <w:rsid w:val="00973A52"/>
    <w:rsid w:val="009741A5"/>
    <w:rsid w:val="0097562C"/>
    <w:rsid w:val="00977AB1"/>
    <w:rsid w:val="00977FE5"/>
    <w:rsid w:val="00980193"/>
    <w:rsid w:val="009803E4"/>
    <w:rsid w:val="00980693"/>
    <w:rsid w:val="00980733"/>
    <w:rsid w:val="009810E3"/>
    <w:rsid w:val="00981858"/>
    <w:rsid w:val="009819A5"/>
    <w:rsid w:val="00981ABD"/>
    <w:rsid w:val="00981C1C"/>
    <w:rsid w:val="00981C39"/>
    <w:rsid w:val="00981D3B"/>
    <w:rsid w:val="009827A6"/>
    <w:rsid w:val="009827C5"/>
    <w:rsid w:val="00983CAD"/>
    <w:rsid w:val="009841E1"/>
    <w:rsid w:val="00985D75"/>
    <w:rsid w:val="009868C6"/>
    <w:rsid w:val="00987518"/>
    <w:rsid w:val="00987DBE"/>
    <w:rsid w:val="009905BC"/>
    <w:rsid w:val="00990C45"/>
    <w:rsid w:val="00990EFE"/>
    <w:rsid w:val="00991E94"/>
    <w:rsid w:val="0099244B"/>
    <w:rsid w:val="00995759"/>
    <w:rsid w:val="00995C07"/>
    <w:rsid w:val="009A05A3"/>
    <w:rsid w:val="009A0605"/>
    <w:rsid w:val="009A0FE9"/>
    <w:rsid w:val="009A1236"/>
    <w:rsid w:val="009A1BC1"/>
    <w:rsid w:val="009A23A8"/>
    <w:rsid w:val="009A2C99"/>
    <w:rsid w:val="009A2E66"/>
    <w:rsid w:val="009A2FC8"/>
    <w:rsid w:val="009A454E"/>
    <w:rsid w:val="009A49D1"/>
    <w:rsid w:val="009A4A8C"/>
    <w:rsid w:val="009A4D8B"/>
    <w:rsid w:val="009A6019"/>
    <w:rsid w:val="009A643D"/>
    <w:rsid w:val="009B15EF"/>
    <w:rsid w:val="009B1ED8"/>
    <w:rsid w:val="009B2CB1"/>
    <w:rsid w:val="009B3CC6"/>
    <w:rsid w:val="009B5713"/>
    <w:rsid w:val="009B7E53"/>
    <w:rsid w:val="009C273A"/>
    <w:rsid w:val="009C4A81"/>
    <w:rsid w:val="009C5E7A"/>
    <w:rsid w:val="009C66EB"/>
    <w:rsid w:val="009C6E98"/>
    <w:rsid w:val="009C706E"/>
    <w:rsid w:val="009C725F"/>
    <w:rsid w:val="009C770C"/>
    <w:rsid w:val="009C7863"/>
    <w:rsid w:val="009D0178"/>
    <w:rsid w:val="009D04FB"/>
    <w:rsid w:val="009D1F5F"/>
    <w:rsid w:val="009D2697"/>
    <w:rsid w:val="009D4B6A"/>
    <w:rsid w:val="009D4E51"/>
    <w:rsid w:val="009D59CF"/>
    <w:rsid w:val="009D5E74"/>
    <w:rsid w:val="009D7539"/>
    <w:rsid w:val="009E01F2"/>
    <w:rsid w:val="009E06A1"/>
    <w:rsid w:val="009E30E5"/>
    <w:rsid w:val="009E35BD"/>
    <w:rsid w:val="009E38F1"/>
    <w:rsid w:val="009E50EF"/>
    <w:rsid w:val="009E5FD8"/>
    <w:rsid w:val="009E6758"/>
    <w:rsid w:val="009E694F"/>
    <w:rsid w:val="009E6D3D"/>
    <w:rsid w:val="009E6E34"/>
    <w:rsid w:val="009E703E"/>
    <w:rsid w:val="009E794F"/>
    <w:rsid w:val="009F24FA"/>
    <w:rsid w:val="009F2685"/>
    <w:rsid w:val="009F288C"/>
    <w:rsid w:val="009F308F"/>
    <w:rsid w:val="009F3339"/>
    <w:rsid w:val="009F476E"/>
    <w:rsid w:val="009F565D"/>
    <w:rsid w:val="009F56D0"/>
    <w:rsid w:val="009F5C7B"/>
    <w:rsid w:val="009F5E02"/>
    <w:rsid w:val="009F74EB"/>
    <w:rsid w:val="00A0110F"/>
    <w:rsid w:val="00A0127A"/>
    <w:rsid w:val="00A01C90"/>
    <w:rsid w:val="00A029D6"/>
    <w:rsid w:val="00A037BF"/>
    <w:rsid w:val="00A03E2B"/>
    <w:rsid w:val="00A0469C"/>
    <w:rsid w:val="00A04A14"/>
    <w:rsid w:val="00A058AA"/>
    <w:rsid w:val="00A05A50"/>
    <w:rsid w:val="00A05C36"/>
    <w:rsid w:val="00A072B5"/>
    <w:rsid w:val="00A074E6"/>
    <w:rsid w:val="00A10B61"/>
    <w:rsid w:val="00A12928"/>
    <w:rsid w:val="00A12C4C"/>
    <w:rsid w:val="00A13412"/>
    <w:rsid w:val="00A14F7E"/>
    <w:rsid w:val="00A15FC0"/>
    <w:rsid w:val="00A171B2"/>
    <w:rsid w:val="00A20383"/>
    <w:rsid w:val="00A22792"/>
    <w:rsid w:val="00A24978"/>
    <w:rsid w:val="00A24D25"/>
    <w:rsid w:val="00A24E06"/>
    <w:rsid w:val="00A318C1"/>
    <w:rsid w:val="00A328BB"/>
    <w:rsid w:val="00A32D41"/>
    <w:rsid w:val="00A33F78"/>
    <w:rsid w:val="00A34058"/>
    <w:rsid w:val="00A34F77"/>
    <w:rsid w:val="00A35E48"/>
    <w:rsid w:val="00A360C3"/>
    <w:rsid w:val="00A3661A"/>
    <w:rsid w:val="00A366A1"/>
    <w:rsid w:val="00A3713E"/>
    <w:rsid w:val="00A372D1"/>
    <w:rsid w:val="00A37D90"/>
    <w:rsid w:val="00A40007"/>
    <w:rsid w:val="00A4083B"/>
    <w:rsid w:val="00A41205"/>
    <w:rsid w:val="00A42113"/>
    <w:rsid w:val="00A42FC1"/>
    <w:rsid w:val="00A43920"/>
    <w:rsid w:val="00A44296"/>
    <w:rsid w:val="00A44FF6"/>
    <w:rsid w:val="00A4588B"/>
    <w:rsid w:val="00A46903"/>
    <w:rsid w:val="00A51123"/>
    <w:rsid w:val="00A513F5"/>
    <w:rsid w:val="00A51BDF"/>
    <w:rsid w:val="00A51DF1"/>
    <w:rsid w:val="00A52431"/>
    <w:rsid w:val="00A530E3"/>
    <w:rsid w:val="00A53CEC"/>
    <w:rsid w:val="00A544E3"/>
    <w:rsid w:val="00A56717"/>
    <w:rsid w:val="00A56D5B"/>
    <w:rsid w:val="00A603CE"/>
    <w:rsid w:val="00A60900"/>
    <w:rsid w:val="00A60B84"/>
    <w:rsid w:val="00A60E70"/>
    <w:rsid w:val="00A610F7"/>
    <w:rsid w:val="00A62F5E"/>
    <w:rsid w:val="00A634CE"/>
    <w:rsid w:val="00A6393E"/>
    <w:rsid w:val="00A648D6"/>
    <w:rsid w:val="00A649F3"/>
    <w:rsid w:val="00A64D1C"/>
    <w:rsid w:val="00A654C4"/>
    <w:rsid w:val="00A65AFB"/>
    <w:rsid w:val="00A65CB3"/>
    <w:rsid w:val="00A65E81"/>
    <w:rsid w:val="00A66A7E"/>
    <w:rsid w:val="00A66B74"/>
    <w:rsid w:val="00A700B1"/>
    <w:rsid w:val="00A70B9C"/>
    <w:rsid w:val="00A70BC9"/>
    <w:rsid w:val="00A72E1A"/>
    <w:rsid w:val="00A73E75"/>
    <w:rsid w:val="00A740F1"/>
    <w:rsid w:val="00A74320"/>
    <w:rsid w:val="00A74415"/>
    <w:rsid w:val="00A74E25"/>
    <w:rsid w:val="00A759BC"/>
    <w:rsid w:val="00A76AA1"/>
    <w:rsid w:val="00A80DDE"/>
    <w:rsid w:val="00A813BE"/>
    <w:rsid w:val="00A81420"/>
    <w:rsid w:val="00A81672"/>
    <w:rsid w:val="00A82A39"/>
    <w:rsid w:val="00A83429"/>
    <w:rsid w:val="00A8585D"/>
    <w:rsid w:val="00A904D8"/>
    <w:rsid w:val="00A91929"/>
    <w:rsid w:val="00A92862"/>
    <w:rsid w:val="00A92BAC"/>
    <w:rsid w:val="00A92FAC"/>
    <w:rsid w:val="00A9341A"/>
    <w:rsid w:val="00A94226"/>
    <w:rsid w:val="00A951A7"/>
    <w:rsid w:val="00A95365"/>
    <w:rsid w:val="00A962EE"/>
    <w:rsid w:val="00A97DCF"/>
    <w:rsid w:val="00AA0203"/>
    <w:rsid w:val="00AA27B4"/>
    <w:rsid w:val="00AA302D"/>
    <w:rsid w:val="00AA396D"/>
    <w:rsid w:val="00AA4B3A"/>
    <w:rsid w:val="00AA50EF"/>
    <w:rsid w:val="00AA5A44"/>
    <w:rsid w:val="00AA751F"/>
    <w:rsid w:val="00AA7E35"/>
    <w:rsid w:val="00AB0E3D"/>
    <w:rsid w:val="00AB0FAE"/>
    <w:rsid w:val="00AB398D"/>
    <w:rsid w:val="00AB3CDC"/>
    <w:rsid w:val="00AB4550"/>
    <w:rsid w:val="00AB4C78"/>
    <w:rsid w:val="00AB5B69"/>
    <w:rsid w:val="00AB5EA4"/>
    <w:rsid w:val="00AB5EB9"/>
    <w:rsid w:val="00AC0E33"/>
    <w:rsid w:val="00AC3A7C"/>
    <w:rsid w:val="00AC5129"/>
    <w:rsid w:val="00AC6BA5"/>
    <w:rsid w:val="00AC73A3"/>
    <w:rsid w:val="00AC7418"/>
    <w:rsid w:val="00AC7980"/>
    <w:rsid w:val="00AD1D11"/>
    <w:rsid w:val="00AD38C1"/>
    <w:rsid w:val="00AD3D53"/>
    <w:rsid w:val="00AD4E91"/>
    <w:rsid w:val="00AD650F"/>
    <w:rsid w:val="00AD7C78"/>
    <w:rsid w:val="00AE0878"/>
    <w:rsid w:val="00AE18E7"/>
    <w:rsid w:val="00AE1A5F"/>
    <w:rsid w:val="00AE28FE"/>
    <w:rsid w:val="00AE330E"/>
    <w:rsid w:val="00AE370F"/>
    <w:rsid w:val="00AE417B"/>
    <w:rsid w:val="00AE7200"/>
    <w:rsid w:val="00AF0E7D"/>
    <w:rsid w:val="00AF11C2"/>
    <w:rsid w:val="00AF143E"/>
    <w:rsid w:val="00AF19FE"/>
    <w:rsid w:val="00AF1E64"/>
    <w:rsid w:val="00AF1EBF"/>
    <w:rsid w:val="00AF397F"/>
    <w:rsid w:val="00AF39FB"/>
    <w:rsid w:val="00AF5043"/>
    <w:rsid w:val="00AF5182"/>
    <w:rsid w:val="00AF5D69"/>
    <w:rsid w:val="00AF6032"/>
    <w:rsid w:val="00AF7353"/>
    <w:rsid w:val="00B00228"/>
    <w:rsid w:val="00B00A03"/>
    <w:rsid w:val="00B02E60"/>
    <w:rsid w:val="00B0340F"/>
    <w:rsid w:val="00B03545"/>
    <w:rsid w:val="00B03AD2"/>
    <w:rsid w:val="00B05073"/>
    <w:rsid w:val="00B057F8"/>
    <w:rsid w:val="00B05D1C"/>
    <w:rsid w:val="00B064FD"/>
    <w:rsid w:val="00B0655F"/>
    <w:rsid w:val="00B0694D"/>
    <w:rsid w:val="00B06B99"/>
    <w:rsid w:val="00B07E25"/>
    <w:rsid w:val="00B10C83"/>
    <w:rsid w:val="00B11005"/>
    <w:rsid w:val="00B11369"/>
    <w:rsid w:val="00B11FB0"/>
    <w:rsid w:val="00B13F35"/>
    <w:rsid w:val="00B1432A"/>
    <w:rsid w:val="00B1500D"/>
    <w:rsid w:val="00B16525"/>
    <w:rsid w:val="00B16BAE"/>
    <w:rsid w:val="00B16E94"/>
    <w:rsid w:val="00B1718C"/>
    <w:rsid w:val="00B1726B"/>
    <w:rsid w:val="00B1755A"/>
    <w:rsid w:val="00B20CBE"/>
    <w:rsid w:val="00B229CD"/>
    <w:rsid w:val="00B22CD9"/>
    <w:rsid w:val="00B22E56"/>
    <w:rsid w:val="00B22E7F"/>
    <w:rsid w:val="00B22EBE"/>
    <w:rsid w:val="00B2391C"/>
    <w:rsid w:val="00B2459E"/>
    <w:rsid w:val="00B24C04"/>
    <w:rsid w:val="00B2793F"/>
    <w:rsid w:val="00B27993"/>
    <w:rsid w:val="00B27B04"/>
    <w:rsid w:val="00B30BF6"/>
    <w:rsid w:val="00B3196A"/>
    <w:rsid w:val="00B33341"/>
    <w:rsid w:val="00B3358A"/>
    <w:rsid w:val="00B340F6"/>
    <w:rsid w:val="00B35054"/>
    <w:rsid w:val="00B37A21"/>
    <w:rsid w:val="00B40632"/>
    <w:rsid w:val="00B41C54"/>
    <w:rsid w:val="00B41D79"/>
    <w:rsid w:val="00B4223A"/>
    <w:rsid w:val="00B43098"/>
    <w:rsid w:val="00B435C7"/>
    <w:rsid w:val="00B44B30"/>
    <w:rsid w:val="00B45230"/>
    <w:rsid w:val="00B45644"/>
    <w:rsid w:val="00B45FCD"/>
    <w:rsid w:val="00B466BC"/>
    <w:rsid w:val="00B50EA2"/>
    <w:rsid w:val="00B51445"/>
    <w:rsid w:val="00B524AE"/>
    <w:rsid w:val="00B528DE"/>
    <w:rsid w:val="00B52E9A"/>
    <w:rsid w:val="00B54210"/>
    <w:rsid w:val="00B5493E"/>
    <w:rsid w:val="00B54D9C"/>
    <w:rsid w:val="00B54F72"/>
    <w:rsid w:val="00B5564C"/>
    <w:rsid w:val="00B556C0"/>
    <w:rsid w:val="00B572C8"/>
    <w:rsid w:val="00B60909"/>
    <w:rsid w:val="00B60E24"/>
    <w:rsid w:val="00B60FD4"/>
    <w:rsid w:val="00B61DC5"/>
    <w:rsid w:val="00B62086"/>
    <w:rsid w:val="00B621B5"/>
    <w:rsid w:val="00B636FC"/>
    <w:rsid w:val="00B63EE5"/>
    <w:rsid w:val="00B6563B"/>
    <w:rsid w:val="00B6745D"/>
    <w:rsid w:val="00B703CE"/>
    <w:rsid w:val="00B705EA"/>
    <w:rsid w:val="00B70A0D"/>
    <w:rsid w:val="00B70F7E"/>
    <w:rsid w:val="00B7117B"/>
    <w:rsid w:val="00B71CAC"/>
    <w:rsid w:val="00B72214"/>
    <w:rsid w:val="00B72347"/>
    <w:rsid w:val="00B7297E"/>
    <w:rsid w:val="00B75076"/>
    <w:rsid w:val="00B7690A"/>
    <w:rsid w:val="00B770FB"/>
    <w:rsid w:val="00B80331"/>
    <w:rsid w:val="00B80766"/>
    <w:rsid w:val="00B81CFB"/>
    <w:rsid w:val="00B82A7B"/>
    <w:rsid w:val="00B8384B"/>
    <w:rsid w:val="00B85951"/>
    <w:rsid w:val="00B85CED"/>
    <w:rsid w:val="00B86EF0"/>
    <w:rsid w:val="00B87E20"/>
    <w:rsid w:val="00B913C4"/>
    <w:rsid w:val="00B935E5"/>
    <w:rsid w:val="00B93A8B"/>
    <w:rsid w:val="00B940E8"/>
    <w:rsid w:val="00B941EC"/>
    <w:rsid w:val="00B942C5"/>
    <w:rsid w:val="00B94A4E"/>
    <w:rsid w:val="00B94A76"/>
    <w:rsid w:val="00B94DDF"/>
    <w:rsid w:val="00B95A6B"/>
    <w:rsid w:val="00B968DC"/>
    <w:rsid w:val="00B97953"/>
    <w:rsid w:val="00BA001F"/>
    <w:rsid w:val="00BA02AF"/>
    <w:rsid w:val="00BA2E46"/>
    <w:rsid w:val="00BA3252"/>
    <w:rsid w:val="00BA3F1F"/>
    <w:rsid w:val="00BA4ADB"/>
    <w:rsid w:val="00BA4D08"/>
    <w:rsid w:val="00BA5233"/>
    <w:rsid w:val="00BA615C"/>
    <w:rsid w:val="00BA718A"/>
    <w:rsid w:val="00BA740F"/>
    <w:rsid w:val="00BB0342"/>
    <w:rsid w:val="00BB0DA3"/>
    <w:rsid w:val="00BB14E7"/>
    <w:rsid w:val="00BB15F6"/>
    <w:rsid w:val="00BB25DB"/>
    <w:rsid w:val="00BB26E7"/>
    <w:rsid w:val="00BB47FE"/>
    <w:rsid w:val="00BB4858"/>
    <w:rsid w:val="00BB4961"/>
    <w:rsid w:val="00BB4F1B"/>
    <w:rsid w:val="00BB4FB9"/>
    <w:rsid w:val="00BB609A"/>
    <w:rsid w:val="00BB6742"/>
    <w:rsid w:val="00BB6C66"/>
    <w:rsid w:val="00BB6F19"/>
    <w:rsid w:val="00BC06D8"/>
    <w:rsid w:val="00BC0BC5"/>
    <w:rsid w:val="00BC16F4"/>
    <w:rsid w:val="00BC3A84"/>
    <w:rsid w:val="00BC41BC"/>
    <w:rsid w:val="00BC752E"/>
    <w:rsid w:val="00BC7584"/>
    <w:rsid w:val="00BC7800"/>
    <w:rsid w:val="00BC7890"/>
    <w:rsid w:val="00BD12A8"/>
    <w:rsid w:val="00BD1465"/>
    <w:rsid w:val="00BD318E"/>
    <w:rsid w:val="00BD7EBC"/>
    <w:rsid w:val="00BE07EA"/>
    <w:rsid w:val="00BE0A47"/>
    <w:rsid w:val="00BE0AD9"/>
    <w:rsid w:val="00BE10C8"/>
    <w:rsid w:val="00BE14FF"/>
    <w:rsid w:val="00BE3938"/>
    <w:rsid w:val="00BE3DAF"/>
    <w:rsid w:val="00BE5066"/>
    <w:rsid w:val="00BE52C8"/>
    <w:rsid w:val="00BF0732"/>
    <w:rsid w:val="00BF0AF2"/>
    <w:rsid w:val="00BF34FB"/>
    <w:rsid w:val="00BF3828"/>
    <w:rsid w:val="00BF3D3F"/>
    <w:rsid w:val="00BF5E6A"/>
    <w:rsid w:val="00BF5FEC"/>
    <w:rsid w:val="00BF6E90"/>
    <w:rsid w:val="00BF7B4F"/>
    <w:rsid w:val="00C015A3"/>
    <w:rsid w:val="00C0191A"/>
    <w:rsid w:val="00C01E5D"/>
    <w:rsid w:val="00C026C6"/>
    <w:rsid w:val="00C03202"/>
    <w:rsid w:val="00C03747"/>
    <w:rsid w:val="00C04CE6"/>
    <w:rsid w:val="00C07A47"/>
    <w:rsid w:val="00C10AF0"/>
    <w:rsid w:val="00C12FFB"/>
    <w:rsid w:val="00C13249"/>
    <w:rsid w:val="00C140C5"/>
    <w:rsid w:val="00C14331"/>
    <w:rsid w:val="00C1436F"/>
    <w:rsid w:val="00C150A8"/>
    <w:rsid w:val="00C158E8"/>
    <w:rsid w:val="00C163A5"/>
    <w:rsid w:val="00C17240"/>
    <w:rsid w:val="00C20186"/>
    <w:rsid w:val="00C21F36"/>
    <w:rsid w:val="00C23FAD"/>
    <w:rsid w:val="00C2608A"/>
    <w:rsid w:val="00C275FF"/>
    <w:rsid w:val="00C27620"/>
    <w:rsid w:val="00C3066A"/>
    <w:rsid w:val="00C326F1"/>
    <w:rsid w:val="00C338EA"/>
    <w:rsid w:val="00C345EC"/>
    <w:rsid w:val="00C3470F"/>
    <w:rsid w:val="00C34971"/>
    <w:rsid w:val="00C34BC0"/>
    <w:rsid w:val="00C3611C"/>
    <w:rsid w:val="00C37087"/>
    <w:rsid w:val="00C37D8D"/>
    <w:rsid w:val="00C40673"/>
    <w:rsid w:val="00C4089C"/>
    <w:rsid w:val="00C41295"/>
    <w:rsid w:val="00C42259"/>
    <w:rsid w:val="00C43F1F"/>
    <w:rsid w:val="00C44406"/>
    <w:rsid w:val="00C44B45"/>
    <w:rsid w:val="00C44F3C"/>
    <w:rsid w:val="00C46A6D"/>
    <w:rsid w:val="00C46DB5"/>
    <w:rsid w:val="00C471A3"/>
    <w:rsid w:val="00C47263"/>
    <w:rsid w:val="00C4758A"/>
    <w:rsid w:val="00C47A33"/>
    <w:rsid w:val="00C50101"/>
    <w:rsid w:val="00C5061C"/>
    <w:rsid w:val="00C50930"/>
    <w:rsid w:val="00C50CFC"/>
    <w:rsid w:val="00C52D5A"/>
    <w:rsid w:val="00C53A8E"/>
    <w:rsid w:val="00C53D56"/>
    <w:rsid w:val="00C53FDB"/>
    <w:rsid w:val="00C54104"/>
    <w:rsid w:val="00C54E51"/>
    <w:rsid w:val="00C55A8B"/>
    <w:rsid w:val="00C561F9"/>
    <w:rsid w:val="00C56519"/>
    <w:rsid w:val="00C56C29"/>
    <w:rsid w:val="00C57072"/>
    <w:rsid w:val="00C57F8F"/>
    <w:rsid w:val="00C60E97"/>
    <w:rsid w:val="00C62DEF"/>
    <w:rsid w:val="00C62E28"/>
    <w:rsid w:val="00C6394F"/>
    <w:rsid w:val="00C63DA4"/>
    <w:rsid w:val="00C64D27"/>
    <w:rsid w:val="00C650B8"/>
    <w:rsid w:val="00C65203"/>
    <w:rsid w:val="00C6522A"/>
    <w:rsid w:val="00C660EA"/>
    <w:rsid w:val="00C663AD"/>
    <w:rsid w:val="00C66B4C"/>
    <w:rsid w:val="00C66E34"/>
    <w:rsid w:val="00C67457"/>
    <w:rsid w:val="00C67AC9"/>
    <w:rsid w:val="00C67BFC"/>
    <w:rsid w:val="00C705EE"/>
    <w:rsid w:val="00C71534"/>
    <w:rsid w:val="00C72199"/>
    <w:rsid w:val="00C722C7"/>
    <w:rsid w:val="00C73384"/>
    <w:rsid w:val="00C73395"/>
    <w:rsid w:val="00C733F6"/>
    <w:rsid w:val="00C73ED6"/>
    <w:rsid w:val="00C74B6D"/>
    <w:rsid w:val="00C7574C"/>
    <w:rsid w:val="00C7651E"/>
    <w:rsid w:val="00C80A94"/>
    <w:rsid w:val="00C80C4F"/>
    <w:rsid w:val="00C81E68"/>
    <w:rsid w:val="00C83016"/>
    <w:rsid w:val="00C843CD"/>
    <w:rsid w:val="00C849B8"/>
    <w:rsid w:val="00C86C86"/>
    <w:rsid w:val="00C86FB3"/>
    <w:rsid w:val="00C873AF"/>
    <w:rsid w:val="00C8798A"/>
    <w:rsid w:val="00C87D7A"/>
    <w:rsid w:val="00C87EDA"/>
    <w:rsid w:val="00C90D8D"/>
    <w:rsid w:val="00C9133D"/>
    <w:rsid w:val="00C91953"/>
    <w:rsid w:val="00C91DA8"/>
    <w:rsid w:val="00C92F49"/>
    <w:rsid w:val="00C92F90"/>
    <w:rsid w:val="00C9414E"/>
    <w:rsid w:val="00C946E7"/>
    <w:rsid w:val="00C94D42"/>
    <w:rsid w:val="00C94D7A"/>
    <w:rsid w:val="00C956AE"/>
    <w:rsid w:val="00C95A75"/>
    <w:rsid w:val="00C95C3B"/>
    <w:rsid w:val="00C97884"/>
    <w:rsid w:val="00C979EC"/>
    <w:rsid w:val="00CA0AF1"/>
    <w:rsid w:val="00CA110D"/>
    <w:rsid w:val="00CA1206"/>
    <w:rsid w:val="00CA2152"/>
    <w:rsid w:val="00CA2EE1"/>
    <w:rsid w:val="00CA2F16"/>
    <w:rsid w:val="00CA4080"/>
    <w:rsid w:val="00CA4B34"/>
    <w:rsid w:val="00CA514C"/>
    <w:rsid w:val="00CA6D87"/>
    <w:rsid w:val="00CA70A7"/>
    <w:rsid w:val="00CA7646"/>
    <w:rsid w:val="00CB02E3"/>
    <w:rsid w:val="00CB090E"/>
    <w:rsid w:val="00CB0FE5"/>
    <w:rsid w:val="00CB1912"/>
    <w:rsid w:val="00CB221F"/>
    <w:rsid w:val="00CB2385"/>
    <w:rsid w:val="00CB3A20"/>
    <w:rsid w:val="00CB3BC8"/>
    <w:rsid w:val="00CB5FE6"/>
    <w:rsid w:val="00CB614B"/>
    <w:rsid w:val="00CB6EAA"/>
    <w:rsid w:val="00CB7C9A"/>
    <w:rsid w:val="00CB7D8A"/>
    <w:rsid w:val="00CB7F36"/>
    <w:rsid w:val="00CB7F4B"/>
    <w:rsid w:val="00CB7FCC"/>
    <w:rsid w:val="00CC0EC9"/>
    <w:rsid w:val="00CC0F98"/>
    <w:rsid w:val="00CC1B82"/>
    <w:rsid w:val="00CC328E"/>
    <w:rsid w:val="00CC7389"/>
    <w:rsid w:val="00CC7C0C"/>
    <w:rsid w:val="00CD2617"/>
    <w:rsid w:val="00CD3E0B"/>
    <w:rsid w:val="00CD525B"/>
    <w:rsid w:val="00CD6FC8"/>
    <w:rsid w:val="00CD731A"/>
    <w:rsid w:val="00CE03F1"/>
    <w:rsid w:val="00CE0607"/>
    <w:rsid w:val="00CE1C2A"/>
    <w:rsid w:val="00CE1CC6"/>
    <w:rsid w:val="00CE2A2A"/>
    <w:rsid w:val="00CE3780"/>
    <w:rsid w:val="00CE3B0D"/>
    <w:rsid w:val="00CE4A60"/>
    <w:rsid w:val="00CE5F7E"/>
    <w:rsid w:val="00CE7C32"/>
    <w:rsid w:val="00CF03CA"/>
    <w:rsid w:val="00CF0E0E"/>
    <w:rsid w:val="00CF33D7"/>
    <w:rsid w:val="00CF3906"/>
    <w:rsid w:val="00CF3A04"/>
    <w:rsid w:val="00CF3C91"/>
    <w:rsid w:val="00CF5375"/>
    <w:rsid w:val="00CF586B"/>
    <w:rsid w:val="00CF5E8D"/>
    <w:rsid w:val="00CF606F"/>
    <w:rsid w:val="00CF70E2"/>
    <w:rsid w:val="00CF7B90"/>
    <w:rsid w:val="00D00A66"/>
    <w:rsid w:val="00D01570"/>
    <w:rsid w:val="00D02278"/>
    <w:rsid w:val="00D02567"/>
    <w:rsid w:val="00D04657"/>
    <w:rsid w:val="00D05EE5"/>
    <w:rsid w:val="00D06A46"/>
    <w:rsid w:val="00D06B76"/>
    <w:rsid w:val="00D101A2"/>
    <w:rsid w:val="00D11058"/>
    <w:rsid w:val="00D11091"/>
    <w:rsid w:val="00D113DB"/>
    <w:rsid w:val="00D126D1"/>
    <w:rsid w:val="00D14223"/>
    <w:rsid w:val="00D16F09"/>
    <w:rsid w:val="00D17074"/>
    <w:rsid w:val="00D17543"/>
    <w:rsid w:val="00D17854"/>
    <w:rsid w:val="00D208BB"/>
    <w:rsid w:val="00D209A0"/>
    <w:rsid w:val="00D21FAC"/>
    <w:rsid w:val="00D25D83"/>
    <w:rsid w:val="00D2656C"/>
    <w:rsid w:val="00D31345"/>
    <w:rsid w:val="00D3194E"/>
    <w:rsid w:val="00D31AB7"/>
    <w:rsid w:val="00D32696"/>
    <w:rsid w:val="00D333D0"/>
    <w:rsid w:val="00D335AB"/>
    <w:rsid w:val="00D340BC"/>
    <w:rsid w:val="00D354C8"/>
    <w:rsid w:val="00D356CE"/>
    <w:rsid w:val="00D359CE"/>
    <w:rsid w:val="00D3633E"/>
    <w:rsid w:val="00D3667D"/>
    <w:rsid w:val="00D3669B"/>
    <w:rsid w:val="00D3729F"/>
    <w:rsid w:val="00D40423"/>
    <w:rsid w:val="00D411E3"/>
    <w:rsid w:val="00D41C9D"/>
    <w:rsid w:val="00D42515"/>
    <w:rsid w:val="00D426A8"/>
    <w:rsid w:val="00D427CA"/>
    <w:rsid w:val="00D444A5"/>
    <w:rsid w:val="00D44DAC"/>
    <w:rsid w:val="00D45682"/>
    <w:rsid w:val="00D46054"/>
    <w:rsid w:val="00D4682B"/>
    <w:rsid w:val="00D47363"/>
    <w:rsid w:val="00D4738E"/>
    <w:rsid w:val="00D478A2"/>
    <w:rsid w:val="00D536D3"/>
    <w:rsid w:val="00D53E16"/>
    <w:rsid w:val="00D542AD"/>
    <w:rsid w:val="00D54CD4"/>
    <w:rsid w:val="00D55185"/>
    <w:rsid w:val="00D552F0"/>
    <w:rsid w:val="00D55D03"/>
    <w:rsid w:val="00D56147"/>
    <w:rsid w:val="00D60535"/>
    <w:rsid w:val="00D609E9"/>
    <w:rsid w:val="00D618B3"/>
    <w:rsid w:val="00D61C3D"/>
    <w:rsid w:val="00D62EB9"/>
    <w:rsid w:val="00D6366C"/>
    <w:rsid w:val="00D6504B"/>
    <w:rsid w:val="00D66B73"/>
    <w:rsid w:val="00D66B8B"/>
    <w:rsid w:val="00D66D87"/>
    <w:rsid w:val="00D67AAD"/>
    <w:rsid w:val="00D724EC"/>
    <w:rsid w:val="00D7335F"/>
    <w:rsid w:val="00D751F5"/>
    <w:rsid w:val="00D77D4E"/>
    <w:rsid w:val="00D8116F"/>
    <w:rsid w:val="00D81781"/>
    <w:rsid w:val="00D82520"/>
    <w:rsid w:val="00D828F7"/>
    <w:rsid w:val="00D82D11"/>
    <w:rsid w:val="00D84A30"/>
    <w:rsid w:val="00D85856"/>
    <w:rsid w:val="00D85D34"/>
    <w:rsid w:val="00D8703C"/>
    <w:rsid w:val="00D90B9C"/>
    <w:rsid w:val="00D92EEA"/>
    <w:rsid w:val="00D930BE"/>
    <w:rsid w:val="00D968CE"/>
    <w:rsid w:val="00D96BC1"/>
    <w:rsid w:val="00D96D38"/>
    <w:rsid w:val="00D97BC5"/>
    <w:rsid w:val="00DA0323"/>
    <w:rsid w:val="00DA04B0"/>
    <w:rsid w:val="00DA0F39"/>
    <w:rsid w:val="00DA1429"/>
    <w:rsid w:val="00DA1BE9"/>
    <w:rsid w:val="00DA205E"/>
    <w:rsid w:val="00DA3F9F"/>
    <w:rsid w:val="00DA5679"/>
    <w:rsid w:val="00DA5F38"/>
    <w:rsid w:val="00DA6A67"/>
    <w:rsid w:val="00DA6D46"/>
    <w:rsid w:val="00DA7149"/>
    <w:rsid w:val="00DA7B51"/>
    <w:rsid w:val="00DA7F57"/>
    <w:rsid w:val="00DB12C1"/>
    <w:rsid w:val="00DB1D9C"/>
    <w:rsid w:val="00DB203B"/>
    <w:rsid w:val="00DB21F2"/>
    <w:rsid w:val="00DB3356"/>
    <w:rsid w:val="00DB3DE1"/>
    <w:rsid w:val="00DB74CA"/>
    <w:rsid w:val="00DC0CED"/>
    <w:rsid w:val="00DC2AEA"/>
    <w:rsid w:val="00DC4AF8"/>
    <w:rsid w:val="00DC4D30"/>
    <w:rsid w:val="00DC518F"/>
    <w:rsid w:val="00DC53EF"/>
    <w:rsid w:val="00DC60DB"/>
    <w:rsid w:val="00DC6AB6"/>
    <w:rsid w:val="00DD03F6"/>
    <w:rsid w:val="00DD1AF9"/>
    <w:rsid w:val="00DD1C28"/>
    <w:rsid w:val="00DD1E85"/>
    <w:rsid w:val="00DD33B5"/>
    <w:rsid w:val="00DD3413"/>
    <w:rsid w:val="00DD3A68"/>
    <w:rsid w:val="00DD3E32"/>
    <w:rsid w:val="00DD6137"/>
    <w:rsid w:val="00DD6267"/>
    <w:rsid w:val="00DD68D5"/>
    <w:rsid w:val="00DE06A1"/>
    <w:rsid w:val="00DE0BE9"/>
    <w:rsid w:val="00DE1A01"/>
    <w:rsid w:val="00DE1F60"/>
    <w:rsid w:val="00DE212D"/>
    <w:rsid w:val="00DE2887"/>
    <w:rsid w:val="00DE2D40"/>
    <w:rsid w:val="00DE2DEC"/>
    <w:rsid w:val="00DE48A0"/>
    <w:rsid w:val="00DE4F70"/>
    <w:rsid w:val="00DE5D49"/>
    <w:rsid w:val="00DE65C5"/>
    <w:rsid w:val="00DE6ACE"/>
    <w:rsid w:val="00DE7EC4"/>
    <w:rsid w:val="00DF1359"/>
    <w:rsid w:val="00DF2189"/>
    <w:rsid w:val="00DF2F91"/>
    <w:rsid w:val="00DF3899"/>
    <w:rsid w:val="00DF3B17"/>
    <w:rsid w:val="00DF592D"/>
    <w:rsid w:val="00DF6293"/>
    <w:rsid w:val="00DF68F8"/>
    <w:rsid w:val="00E0003A"/>
    <w:rsid w:val="00E0068F"/>
    <w:rsid w:val="00E0173F"/>
    <w:rsid w:val="00E01763"/>
    <w:rsid w:val="00E0185A"/>
    <w:rsid w:val="00E018E2"/>
    <w:rsid w:val="00E02267"/>
    <w:rsid w:val="00E02801"/>
    <w:rsid w:val="00E031DE"/>
    <w:rsid w:val="00E04854"/>
    <w:rsid w:val="00E0535F"/>
    <w:rsid w:val="00E054BD"/>
    <w:rsid w:val="00E0558C"/>
    <w:rsid w:val="00E068CC"/>
    <w:rsid w:val="00E069D6"/>
    <w:rsid w:val="00E0781F"/>
    <w:rsid w:val="00E079AB"/>
    <w:rsid w:val="00E07D81"/>
    <w:rsid w:val="00E116E5"/>
    <w:rsid w:val="00E1191F"/>
    <w:rsid w:val="00E128A0"/>
    <w:rsid w:val="00E1459D"/>
    <w:rsid w:val="00E14982"/>
    <w:rsid w:val="00E15848"/>
    <w:rsid w:val="00E15F52"/>
    <w:rsid w:val="00E161F2"/>
    <w:rsid w:val="00E17467"/>
    <w:rsid w:val="00E174B8"/>
    <w:rsid w:val="00E17F25"/>
    <w:rsid w:val="00E2018F"/>
    <w:rsid w:val="00E20479"/>
    <w:rsid w:val="00E20C1A"/>
    <w:rsid w:val="00E216CE"/>
    <w:rsid w:val="00E227CC"/>
    <w:rsid w:val="00E234AD"/>
    <w:rsid w:val="00E23964"/>
    <w:rsid w:val="00E24B03"/>
    <w:rsid w:val="00E25D79"/>
    <w:rsid w:val="00E26433"/>
    <w:rsid w:val="00E266BE"/>
    <w:rsid w:val="00E26C40"/>
    <w:rsid w:val="00E30D8C"/>
    <w:rsid w:val="00E317F9"/>
    <w:rsid w:val="00E31F90"/>
    <w:rsid w:val="00E32328"/>
    <w:rsid w:val="00E32D66"/>
    <w:rsid w:val="00E3323B"/>
    <w:rsid w:val="00E340E6"/>
    <w:rsid w:val="00E34108"/>
    <w:rsid w:val="00E342F3"/>
    <w:rsid w:val="00E41159"/>
    <w:rsid w:val="00E416B8"/>
    <w:rsid w:val="00E41CF3"/>
    <w:rsid w:val="00E4254C"/>
    <w:rsid w:val="00E44346"/>
    <w:rsid w:val="00E44FF5"/>
    <w:rsid w:val="00E45E0D"/>
    <w:rsid w:val="00E47644"/>
    <w:rsid w:val="00E506CF"/>
    <w:rsid w:val="00E50FF3"/>
    <w:rsid w:val="00E51FE9"/>
    <w:rsid w:val="00E522C5"/>
    <w:rsid w:val="00E52E7E"/>
    <w:rsid w:val="00E537D6"/>
    <w:rsid w:val="00E541B6"/>
    <w:rsid w:val="00E5465C"/>
    <w:rsid w:val="00E55FE9"/>
    <w:rsid w:val="00E5608C"/>
    <w:rsid w:val="00E56587"/>
    <w:rsid w:val="00E567A1"/>
    <w:rsid w:val="00E56961"/>
    <w:rsid w:val="00E572A1"/>
    <w:rsid w:val="00E573CC"/>
    <w:rsid w:val="00E607F9"/>
    <w:rsid w:val="00E61E1D"/>
    <w:rsid w:val="00E6273F"/>
    <w:rsid w:val="00E663E2"/>
    <w:rsid w:val="00E66B73"/>
    <w:rsid w:val="00E673EB"/>
    <w:rsid w:val="00E6746C"/>
    <w:rsid w:val="00E70305"/>
    <w:rsid w:val="00E7042B"/>
    <w:rsid w:val="00E71C9D"/>
    <w:rsid w:val="00E72FB8"/>
    <w:rsid w:val="00E731F1"/>
    <w:rsid w:val="00E73B1C"/>
    <w:rsid w:val="00E75D83"/>
    <w:rsid w:val="00E80D02"/>
    <w:rsid w:val="00E81052"/>
    <w:rsid w:val="00E81496"/>
    <w:rsid w:val="00E81894"/>
    <w:rsid w:val="00E818C1"/>
    <w:rsid w:val="00E8272F"/>
    <w:rsid w:val="00E84D10"/>
    <w:rsid w:val="00E85ED1"/>
    <w:rsid w:val="00E86579"/>
    <w:rsid w:val="00E87C96"/>
    <w:rsid w:val="00E917ED"/>
    <w:rsid w:val="00E957D4"/>
    <w:rsid w:val="00E95A4B"/>
    <w:rsid w:val="00E97A35"/>
    <w:rsid w:val="00E97BB2"/>
    <w:rsid w:val="00EA01EB"/>
    <w:rsid w:val="00EA1268"/>
    <w:rsid w:val="00EA1FCB"/>
    <w:rsid w:val="00EA3504"/>
    <w:rsid w:val="00EA3AB5"/>
    <w:rsid w:val="00EA524B"/>
    <w:rsid w:val="00EA5BF6"/>
    <w:rsid w:val="00EA5BFB"/>
    <w:rsid w:val="00EA6DDF"/>
    <w:rsid w:val="00EA7286"/>
    <w:rsid w:val="00EB20A1"/>
    <w:rsid w:val="00EB2155"/>
    <w:rsid w:val="00EB243F"/>
    <w:rsid w:val="00EB2844"/>
    <w:rsid w:val="00EB31A4"/>
    <w:rsid w:val="00EB3F18"/>
    <w:rsid w:val="00EB532A"/>
    <w:rsid w:val="00EB6C70"/>
    <w:rsid w:val="00EB7F6B"/>
    <w:rsid w:val="00EC0809"/>
    <w:rsid w:val="00EC10B2"/>
    <w:rsid w:val="00EC150E"/>
    <w:rsid w:val="00EC1F67"/>
    <w:rsid w:val="00EC2416"/>
    <w:rsid w:val="00EC5044"/>
    <w:rsid w:val="00EC6214"/>
    <w:rsid w:val="00EC6316"/>
    <w:rsid w:val="00EC66DF"/>
    <w:rsid w:val="00EC6764"/>
    <w:rsid w:val="00EC6D26"/>
    <w:rsid w:val="00EC6F05"/>
    <w:rsid w:val="00EC6F66"/>
    <w:rsid w:val="00EC72A7"/>
    <w:rsid w:val="00EC7C3F"/>
    <w:rsid w:val="00ED22D5"/>
    <w:rsid w:val="00ED29B6"/>
    <w:rsid w:val="00ED2DBB"/>
    <w:rsid w:val="00ED33B3"/>
    <w:rsid w:val="00ED3A4B"/>
    <w:rsid w:val="00ED3A98"/>
    <w:rsid w:val="00ED5D0E"/>
    <w:rsid w:val="00ED5E3F"/>
    <w:rsid w:val="00ED60F1"/>
    <w:rsid w:val="00ED7707"/>
    <w:rsid w:val="00EE1F38"/>
    <w:rsid w:val="00EE32FE"/>
    <w:rsid w:val="00EE3554"/>
    <w:rsid w:val="00EE41B7"/>
    <w:rsid w:val="00EE44CA"/>
    <w:rsid w:val="00EE4833"/>
    <w:rsid w:val="00EE5078"/>
    <w:rsid w:val="00EE55B6"/>
    <w:rsid w:val="00EE5617"/>
    <w:rsid w:val="00EE6E40"/>
    <w:rsid w:val="00EE7A6A"/>
    <w:rsid w:val="00EF1B74"/>
    <w:rsid w:val="00EF358B"/>
    <w:rsid w:val="00EF3A55"/>
    <w:rsid w:val="00EF3FAF"/>
    <w:rsid w:val="00EF43FA"/>
    <w:rsid w:val="00EF4E5A"/>
    <w:rsid w:val="00EF5480"/>
    <w:rsid w:val="00EF7888"/>
    <w:rsid w:val="00F001C9"/>
    <w:rsid w:val="00F00F7B"/>
    <w:rsid w:val="00F016EA"/>
    <w:rsid w:val="00F02739"/>
    <w:rsid w:val="00F02C40"/>
    <w:rsid w:val="00F03C17"/>
    <w:rsid w:val="00F04BA5"/>
    <w:rsid w:val="00F04F46"/>
    <w:rsid w:val="00F056C9"/>
    <w:rsid w:val="00F06C4D"/>
    <w:rsid w:val="00F07EBE"/>
    <w:rsid w:val="00F10B37"/>
    <w:rsid w:val="00F122B8"/>
    <w:rsid w:val="00F1251C"/>
    <w:rsid w:val="00F12F43"/>
    <w:rsid w:val="00F14494"/>
    <w:rsid w:val="00F14A29"/>
    <w:rsid w:val="00F16904"/>
    <w:rsid w:val="00F17308"/>
    <w:rsid w:val="00F17FB2"/>
    <w:rsid w:val="00F2106A"/>
    <w:rsid w:val="00F210E2"/>
    <w:rsid w:val="00F21A7C"/>
    <w:rsid w:val="00F229B0"/>
    <w:rsid w:val="00F2346C"/>
    <w:rsid w:val="00F2368A"/>
    <w:rsid w:val="00F2475E"/>
    <w:rsid w:val="00F24A8F"/>
    <w:rsid w:val="00F263C0"/>
    <w:rsid w:val="00F26E45"/>
    <w:rsid w:val="00F30F0C"/>
    <w:rsid w:val="00F3212F"/>
    <w:rsid w:val="00F3280B"/>
    <w:rsid w:val="00F32999"/>
    <w:rsid w:val="00F332B8"/>
    <w:rsid w:val="00F33457"/>
    <w:rsid w:val="00F3352F"/>
    <w:rsid w:val="00F33E30"/>
    <w:rsid w:val="00F34CA9"/>
    <w:rsid w:val="00F35549"/>
    <w:rsid w:val="00F35EF4"/>
    <w:rsid w:val="00F369DE"/>
    <w:rsid w:val="00F36A26"/>
    <w:rsid w:val="00F37B6F"/>
    <w:rsid w:val="00F40506"/>
    <w:rsid w:val="00F42AA3"/>
    <w:rsid w:val="00F42BD0"/>
    <w:rsid w:val="00F4304C"/>
    <w:rsid w:val="00F4337F"/>
    <w:rsid w:val="00F4456C"/>
    <w:rsid w:val="00F449C2"/>
    <w:rsid w:val="00F45987"/>
    <w:rsid w:val="00F45F6F"/>
    <w:rsid w:val="00F4605E"/>
    <w:rsid w:val="00F46360"/>
    <w:rsid w:val="00F463AF"/>
    <w:rsid w:val="00F507BF"/>
    <w:rsid w:val="00F5181B"/>
    <w:rsid w:val="00F521DF"/>
    <w:rsid w:val="00F53069"/>
    <w:rsid w:val="00F53497"/>
    <w:rsid w:val="00F53985"/>
    <w:rsid w:val="00F53DCD"/>
    <w:rsid w:val="00F5465C"/>
    <w:rsid w:val="00F54932"/>
    <w:rsid w:val="00F5499E"/>
    <w:rsid w:val="00F54D25"/>
    <w:rsid w:val="00F54D43"/>
    <w:rsid w:val="00F54E71"/>
    <w:rsid w:val="00F55043"/>
    <w:rsid w:val="00F56929"/>
    <w:rsid w:val="00F57F6F"/>
    <w:rsid w:val="00F60EA8"/>
    <w:rsid w:val="00F60FE2"/>
    <w:rsid w:val="00F614AF"/>
    <w:rsid w:val="00F616C4"/>
    <w:rsid w:val="00F6187A"/>
    <w:rsid w:val="00F61B13"/>
    <w:rsid w:val="00F62D8F"/>
    <w:rsid w:val="00F62EA9"/>
    <w:rsid w:val="00F63E5C"/>
    <w:rsid w:val="00F65523"/>
    <w:rsid w:val="00F65B85"/>
    <w:rsid w:val="00F65CD5"/>
    <w:rsid w:val="00F666CE"/>
    <w:rsid w:val="00F67D1C"/>
    <w:rsid w:val="00F67EB2"/>
    <w:rsid w:val="00F70D1D"/>
    <w:rsid w:val="00F72766"/>
    <w:rsid w:val="00F7331F"/>
    <w:rsid w:val="00F74F9D"/>
    <w:rsid w:val="00F75938"/>
    <w:rsid w:val="00F763B6"/>
    <w:rsid w:val="00F766C3"/>
    <w:rsid w:val="00F7670F"/>
    <w:rsid w:val="00F76F72"/>
    <w:rsid w:val="00F80214"/>
    <w:rsid w:val="00F8027C"/>
    <w:rsid w:val="00F805B3"/>
    <w:rsid w:val="00F80CC6"/>
    <w:rsid w:val="00F8235C"/>
    <w:rsid w:val="00F82C0B"/>
    <w:rsid w:val="00F83818"/>
    <w:rsid w:val="00F86BA1"/>
    <w:rsid w:val="00F879AC"/>
    <w:rsid w:val="00F87FE3"/>
    <w:rsid w:val="00F90518"/>
    <w:rsid w:val="00F91206"/>
    <w:rsid w:val="00F91947"/>
    <w:rsid w:val="00F929A0"/>
    <w:rsid w:val="00F9315D"/>
    <w:rsid w:val="00F93F1D"/>
    <w:rsid w:val="00F969D8"/>
    <w:rsid w:val="00F96D2B"/>
    <w:rsid w:val="00F97B76"/>
    <w:rsid w:val="00FA0AF2"/>
    <w:rsid w:val="00FA28E1"/>
    <w:rsid w:val="00FA2AF5"/>
    <w:rsid w:val="00FA2C1B"/>
    <w:rsid w:val="00FA2D7A"/>
    <w:rsid w:val="00FA2EF1"/>
    <w:rsid w:val="00FA2F3F"/>
    <w:rsid w:val="00FA2F51"/>
    <w:rsid w:val="00FA3190"/>
    <w:rsid w:val="00FA36AA"/>
    <w:rsid w:val="00FA3728"/>
    <w:rsid w:val="00FA5998"/>
    <w:rsid w:val="00FA5A9E"/>
    <w:rsid w:val="00FA659F"/>
    <w:rsid w:val="00FA71FE"/>
    <w:rsid w:val="00FA7D60"/>
    <w:rsid w:val="00FB0771"/>
    <w:rsid w:val="00FB0912"/>
    <w:rsid w:val="00FB0A3E"/>
    <w:rsid w:val="00FB1965"/>
    <w:rsid w:val="00FB1A10"/>
    <w:rsid w:val="00FB1D61"/>
    <w:rsid w:val="00FB390A"/>
    <w:rsid w:val="00FB3DF8"/>
    <w:rsid w:val="00FB40E9"/>
    <w:rsid w:val="00FB4E38"/>
    <w:rsid w:val="00FB68EB"/>
    <w:rsid w:val="00FC06DD"/>
    <w:rsid w:val="00FC1CD8"/>
    <w:rsid w:val="00FC2397"/>
    <w:rsid w:val="00FC3345"/>
    <w:rsid w:val="00FC4BD1"/>
    <w:rsid w:val="00FC6884"/>
    <w:rsid w:val="00FC7E95"/>
    <w:rsid w:val="00FC7F03"/>
    <w:rsid w:val="00FD06A4"/>
    <w:rsid w:val="00FD0B60"/>
    <w:rsid w:val="00FD1C89"/>
    <w:rsid w:val="00FD20BE"/>
    <w:rsid w:val="00FD280B"/>
    <w:rsid w:val="00FD67E2"/>
    <w:rsid w:val="00FD74D9"/>
    <w:rsid w:val="00FD781E"/>
    <w:rsid w:val="00FE0448"/>
    <w:rsid w:val="00FE061E"/>
    <w:rsid w:val="00FE2201"/>
    <w:rsid w:val="00FE228C"/>
    <w:rsid w:val="00FE23D8"/>
    <w:rsid w:val="00FE273F"/>
    <w:rsid w:val="00FE394F"/>
    <w:rsid w:val="00FE46C5"/>
    <w:rsid w:val="00FE4CFE"/>
    <w:rsid w:val="00FE6429"/>
    <w:rsid w:val="00FE6577"/>
    <w:rsid w:val="00FE7279"/>
    <w:rsid w:val="00FE7419"/>
    <w:rsid w:val="00FE75A3"/>
    <w:rsid w:val="00FF086A"/>
    <w:rsid w:val="00FF0FF8"/>
    <w:rsid w:val="00FF1BED"/>
    <w:rsid w:val="00FF20F8"/>
    <w:rsid w:val="00FF24F8"/>
    <w:rsid w:val="00FF61E6"/>
    <w:rsid w:val="00FF6371"/>
    <w:rsid w:val="00FF655D"/>
    <w:rsid w:val="00FF66D3"/>
    <w:rsid w:val="00FF77C7"/>
    <w:rsid w:val="00FF7AF5"/>
    <w:rsid w:val="1476396A"/>
    <w:rsid w:val="416362A4"/>
    <w:rsid w:val="79EA6732"/>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E05961"/>
  <w15:docId w15:val="{062F1908-BC21-47F5-BE5F-137B79F18F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lsdException w:name="heading 7" w:semiHidden="1" w:uiPriority="0" w:unhideWhenUsed="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0AF2"/>
    <w:pPr>
      <w:spacing w:before="60"/>
      <w:jc w:val="both"/>
    </w:pPr>
    <w:rPr>
      <w:rFonts w:ascii="Times New Roman" w:hAnsi="Times New Roman"/>
      <w:sz w:val="24"/>
      <w:szCs w:val="22"/>
      <w:lang w:eastAsia="en-US"/>
    </w:rPr>
  </w:style>
  <w:style w:type="paragraph" w:styleId="Heading1">
    <w:name w:val="heading 1"/>
    <w:aliases w:val="1"/>
    <w:basedOn w:val="Normal"/>
    <w:next w:val="Normal"/>
    <w:link w:val="Heading1Char"/>
    <w:uiPriority w:val="9"/>
    <w:qFormat/>
    <w:rsid w:val="00ED7707"/>
    <w:pPr>
      <w:keepNext/>
      <w:keepLines/>
      <w:numPr>
        <w:numId w:val="1"/>
      </w:numPr>
      <w:tabs>
        <w:tab w:val="left" w:pos="1134"/>
      </w:tabs>
      <w:spacing w:before="240" w:after="120"/>
      <w:ind w:right="431"/>
      <w:outlineLvl w:val="0"/>
    </w:pPr>
    <w:rPr>
      <w:rFonts w:eastAsia="Times New Roman"/>
      <w:b/>
      <w:bCs/>
      <w:sz w:val="32"/>
      <w:szCs w:val="28"/>
    </w:rPr>
  </w:style>
  <w:style w:type="paragraph" w:styleId="Heading2">
    <w:name w:val="heading 2"/>
    <w:aliases w:val="2,h2,2Level"/>
    <w:basedOn w:val="Normal"/>
    <w:next w:val="Normal"/>
    <w:link w:val="Heading2Char"/>
    <w:uiPriority w:val="9"/>
    <w:unhideWhenUsed/>
    <w:qFormat/>
    <w:rsid w:val="00ED7707"/>
    <w:pPr>
      <w:keepNext/>
      <w:keepLines/>
      <w:numPr>
        <w:ilvl w:val="1"/>
        <w:numId w:val="1"/>
      </w:numPr>
      <w:tabs>
        <w:tab w:val="left" w:pos="1134"/>
      </w:tabs>
      <w:spacing w:before="240" w:after="120"/>
      <w:outlineLvl w:val="1"/>
    </w:pPr>
    <w:rPr>
      <w:rFonts w:eastAsia="Times New Roman"/>
      <w:b/>
      <w:bCs/>
      <w:sz w:val="28"/>
      <w:szCs w:val="26"/>
    </w:rPr>
  </w:style>
  <w:style w:type="paragraph" w:styleId="Heading3">
    <w:name w:val="heading 3"/>
    <w:aliases w:val="3,h3"/>
    <w:basedOn w:val="Normal"/>
    <w:next w:val="Normal"/>
    <w:link w:val="Heading3Char"/>
    <w:uiPriority w:val="9"/>
    <w:unhideWhenUsed/>
    <w:qFormat/>
    <w:rsid w:val="00ED7707"/>
    <w:pPr>
      <w:keepNext/>
      <w:keepLines/>
      <w:numPr>
        <w:ilvl w:val="2"/>
        <w:numId w:val="1"/>
      </w:numPr>
      <w:tabs>
        <w:tab w:val="left" w:pos="1134"/>
      </w:tabs>
      <w:spacing w:before="240" w:after="120"/>
      <w:outlineLvl w:val="2"/>
    </w:pPr>
    <w:rPr>
      <w:rFonts w:eastAsia="Times New Roman"/>
      <w:bCs/>
      <w:i/>
      <w:sz w:val="28"/>
    </w:rPr>
  </w:style>
  <w:style w:type="paragraph" w:styleId="Heading4">
    <w:name w:val="heading 4"/>
    <w:aliases w:val="4,h4"/>
    <w:basedOn w:val="Normal"/>
    <w:next w:val="Normal"/>
    <w:link w:val="Heading4Char"/>
    <w:uiPriority w:val="9"/>
    <w:unhideWhenUsed/>
    <w:qFormat/>
    <w:rsid w:val="008E3032"/>
    <w:pPr>
      <w:keepNext/>
      <w:keepLines/>
      <w:numPr>
        <w:ilvl w:val="3"/>
        <w:numId w:val="1"/>
      </w:numPr>
      <w:spacing w:before="200"/>
      <w:outlineLvl w:val="3"/>
    </w:pPr>
    <w:rPr>
      <w:rFonts w:eastAsia="Times New Roman"/>
      <w:b/>
      <w:bCs/>
      <w:i/>
      <w:iCs/>
    </w:rPr>
  </w:style>
  <w:style w:type="paragraph" w:styleId="Heading5">
    <w:name w:val="heading 5"/>
    <w:aliases w:val="5"/>
    <w:basedOn w:val="Normal"/>
    <w:next w:val="Normal"/>
    <w:link w:val="Heading5Char"/>
    <w:unhideWhenUsed/>
    <w:qFormat/>
    <w:rsid w:val="008E3032"/>
    <w:pPr>
      <w:keepNext/>
      <w:keepLines/>
      <w:numPr>
        <w:ilvl w:val="4"/>
        <w:numId w:val="1"/>
      </w:numPr>
      <w:spacing w:before="200"/>
      <w:outlineLvl w:val="4"/>
    </w:pPr>
    <w:rPr>
      <w:rFonts w:eastAsia="Times New Roman"/>
    </w:rPr>
  </w:style>
  <w:style w:type="paragraph" w:styleId="Heading6">
    <w:name w:val="heading 6"/>
    <w:basedOn w:val="Normal"/>
    <w:next w:val="Normal"/>
    <w:link w:val="Heading6Char"/>
    <w:unhideWhenUsed/>
    <w:rsid w:val="008E3032"/>
    <w:pPr>
      <w:keepNext/>
      <w:keepLines/>
      <w:numPr>
        <w:ilvl w:val="5"/>
        <w:numId w:val="1"/>
      </w:numPr>
      <w:spacing w:before="200"/>
      <w:outlineLvl w:val="5"/>
    </w:pPr>
    <w:rPr>
      <w:rFonts w:eastAsia="Times New Roman"/>
      <w:i/>
      <w:iCs/>
    </w:rPr>
  </w:style>
  <w:style w:type="paragraph" w:styleId="Heading7">
    <w:name w:val="heading 7"/>
    <w:basedOn w:val="Normal"/>
    <w:next w:val="Normal"/>
    <w:link w:val="Heading7Char"/>
    <w:unhideWhenUsed/>
    <w:rsid w:val="008E3032"/>
    <w:pPr>
      <w:keepNext/>
      <w:keepLines/>
      <w:numPr>
        <w:ilvl w:val="6"/>
        <w:numId w:val="1"/>
      </w:numPr>
      <w:spacing w:before="200"/>
      <w:outlineLvl w:val="6"/>
    </w:pPr>
    <w:rPr>
      <w:rFonts w:eastAsia="Times New Roman"/>
      <w:i/>
      <w:iCs/>
    </w:rPr>
  </w:style>
  <w:style w:type="paragraph" w:styleId="Heading8">
    <w:name w:val="heading 8"/>
    <w:aliases w:val="8"/>
    <w:basedOn w:val="Normal"/>
    <w:next w:val="Normal"/>
    <w:link w:val="Heading8Char"/>
    <w:unhideWhenUsed/>
    <w:qFormat/>
    <w:rsid w:val="008B5B11"/>
    <w:pPr>
      <w:keepNext/>
      <w:keepLines/>
      <w:numPr>
        <w:ilvl w:val="7"/>
        <w:numId w:val="1"/>
      </w:numPr>
      <w:spacing w:before="200"/>
      <w:outlineLvl w:val="7"/>
    </w:pPr>
    <w:rPr>
      <w:rFonts w:ascii="Cambria" w:eastAsia="Times New Roman" w:hAnsi="Cambria"/>
      <w:color w:val="404040"/>
      <w:sz w:val="20"/>
      <w:szCs w:val="20"/>
    </w:rPr>
  </w:style>
  <w:style w:type="paragraph" w:styleId="Heading9">
    <w:name w:val="heading 9"/>
    <w:basedOn w:val="Normal"/>
    <w:next w:val="Normal"/>
    <w:link w:val="Heading9Char"/>
    <w:unhideWhenUsed/>
    <w:qFormat/>
    <w:rsid w:val="008B5B11"/>
    <w:pPr>
      <w:keepNext/>
      <w:keepLines/>
      <w:numPr>
        <w:ilvl w:val="8"/>
        <w:numId w:val="1"/>
      </w:numPr>
      <w:spacing w:before="20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link w:val="Heading1"/>
    <w:uiPriority w:val="9"/>
    <w:rsid w:val="00ED7707"/>
    <w:rPr>
      <w:rFonts w:ascii="Times New Roman" w:eastAsia="Times New Roman" w:hAnsi="Times New Roman"/>
      <w:b/>
      <w:bCs/>
      <w:sz w:val="32"/>
      <w:szCs w:val="28"/>
      <w:lang w:eastAsia="en-US"/>
    </w:rPr>
  </w:style>
  <w:style w:type="character" w:customStyle="1" w:styleId="Heading2Char">
    <w:name w:val="Heading 2 Char"/>
    <w:aliases w:val="2 Char,h2 Char,2Level Char"/>
    <w:link w:val="Heading2"/>
    <w:uiPriority w:val="9"/>
    <w:rsid w:val="00ED7707"/>
    <w:rPr>
      <w:rFonts w:ascii="Times New Roman" w:eastAsia="Times New Roman" w:hAnsi="Times New Roman"/>
      <w:b/>
      <w:bCs/>
      <w:sz w:val="28"/>
      <w:szCs w:val="26"/>
      <w:lang w:eastAsia="en-US"/>
    </w:rPr>
  </w:style>
  <w:style w:type="character" w:customStyle="1" w:styleId="Heading3Char">
    <w:name w:val="Heading 3 Char"/>
    <w:aliases w:val="3 Char,h3 Char"/>
    <w:link w:val="Heading3"/>
    <w:uiPriority w:val="9"/>
    <w:rsid w:val="00ED7707"/>
    <w:rPr>
      <w:rFonts w:ascii="Times New Roman" w:eastAsia="Times New Roman" w:hAnsi="Times New Roman"/>
      <w:bCs/>
      <w:i/>
      <w:sz w:val="28"/>
      <w:szCs w:val="22"/>
      <w:lang w:eastAsia="en-US"/>
    </w:rPr>
  </w:style>
  <w:style w:type="character" w:customStyle="1" w:styleId="Heading4Char">
    <w:name w:val="Heading 4 Char"/>
    <w:aliases w:val="4 Char,h4 Char"/>
    <w:link w:val="Heading4"/>
    <w:uiPriority w:val="9"/>
    <w:rsid w:val="008E3032"/>
    <w:rPr>
      <w:rFonts w:ascii="Times New Roman" w:eastAsia="Times New Roman" w:hAnsi="Times New Roman"/>
      <w:b/>
      <w:bCs/>
      <w:i/>
      <w:iCs/>
      <w:sz w:val="24"/>
      <w:szCs w:val="22"/>
      <w:lang w:eastAsia="en-US"/>
    </w:rPr>
  </w:style>
  <w:style w:type="character" w:customStyle="1" w:styleId="Heading5Char">
    <w:name w:val="Heading 5 Char"/>
    <w:aliases w:val="5 Char"/>
    <w:link w:val="Heading5"/>
    <w:rsid w:val="008E3032"/>
    <w:rPr>
      <w:rFonts w:ascii="Times New Roman" w:eastAsia="Times New Roman" w:hAnsi="Times New Roman"/>
      <w:sz w:val="24"/>
      <w:szCs w:val="22"/>
      <w:lang w:eastAsia="en-US"/>
    </w:rPr>
  </w:style>
  <w:style w:type="character" w:customStyle="1" w:styleId="Heading6Char">
    <w:name w:val="Heading 6 Char"/>
    <w:link w:val="Heading6"/>
    <w:rsid w:val="008E3032"/>
    <w:rPr>
      <w:rFonts w:ascii="Times New Roman" w:eastAsia="Times New Roman" w:hAnsi="Times New Roman"/>
      <w:i/>
      <w:iCs/>
      <w:sz w:val="24"/>
      <w:szCs w:val="22"/>
      <w:lang w:eastAsia="en-US"/>
    </w:rPr>
  </w:style>
  <w:style w:type="character" w:customStyle="1" w:styleId="Heading7Char">
    <w:name w:val="Heading 7 Char"/>
    <w:link w:val="Heading7"/>
    <w:rsid w:val="008E3032"/>
    <w:rPr>
      <w:rFonts w:ascii="Times New Roman" w:eastAsia="Times New Roman" w:hAnsi="Times New Roman"/>
      <w:i/>
      <w:iCs/>
      <w:sz w:val="24"/>
      <w:szCs w:val="22"/>
      <w:lang w:eastAsia="en-US"/>
    </w:rPr>
  </w:style>
  <w:style w:type="paragraph" w:customStyle="1" w:styleId="Appendix">
    <w:name w:val="Appendix"/>
    <w:basedOn w:val="Normal"/>
    <w:next w:val="Normal"/>
    <w:qFormat/>
    <w:rsid w:val="00415BFB"/>
    <w:pPr>
      <w:tabs>
        <w:tab w:val="left" w:pos="1134"/>
      </w:tabs>
      <w:spacing w:before="240" w:after="120"/>
      <w:ind w:right="431"/>
      <w:outlineLvl w:val="0"/>
    </w:pPr>
    <w:rPr>
      <w:b/>
      <w:sz w:val="32"/>
    </w:rPr>
  </w:style>
  <w:style w:type="character" w:customStyle="1" w:styleId="Heading8Char">
    <w:name w:val="Heading 8 Char"/>
    <w:aliases w:val="8 Char"/>
    <w:link w:val="Heading8"/>
    <w:rsid w:val="008B5B11"/>
    <w:rPr>
      <w:rFonts w:ascii="Cambria" w:eastAsia="Times New Roman" w:hAnsi="Cambria"/>
      <w:color w:val="404040"/>
      <w:lang w:eastAsia="en-US"/>
    </w:rPr>
  </w:style>
  <w:style w:type="character" w:customStyle="1" w:styleId="Heading9Char">
    <w:name w:val="Heading 9 Char"/>
    <w:link w:val="Heading9"/>
    <w:rsid w:val="008B5B11"/>
    <w:rPr>
      <w:rFonts w:ascii="Cambria" w:eastAsia="Times New Roman" w:hAnsi="Cambria"/>
      <w:i/>
      <w:iCs/>
      <w:color w:val="404040"/>
      <w:lang w:eastAsia="en-US"/>
    </w:rPr>
  </w:style>
  <w:style w:type="paragraph" w:styleId="TOCHeading">
    <w:name w:val="TOC Heading"/>
    <w:basedOn w:val="Heading1"/>
    <w:next w:val="Normal"/>
    <w:uiPriority w:val="39"/>
    <w:unhideWhenUsed/>
    <w:qFormat/>
    <w:rsid w:val="00D61C3D"/>
    <w:pPr>
      <w:numPr>
        <w:numId w:val="0"/>
      </w:numPr>
      <w:tabs>
        <w:tab w:val="clear" w:pos="1134"/>
      </w:tabs>
      <w:spacing w:before="480" w:after="0" w:line="276" w:lineRule="auto"/>
      <w:ind w:right="0"/>
      <w:jc w:val="center"/>
      <w:outlineLvl w:val="9"/>
    </w:pPr>
    <w:rPr>
      <w:lang w:val="en-US" w:eastAsia="ja-JP"/>
    </w:rPr>
  </w:style>
  <w:style w:type="paragraph" w:styleId="TOC1">
    <w:name w:val="toc 1"/>
    <w:basedOn w:val="Normal"/>
    <w:next w:val="Normal"/>
    <w:autoRedefine/>
    <w:uiPriority w:val="39"/>
    <w:unhideWhenUsed/>
    <w:rsid w:val="003B2228"/>
    <w:pPr>
      <w:tabs>
        <w:tab w:val="left" w:pos="480"/>
        <w:tab w:val="right" w:leader="dot" w:pos="9186"/>
      </w:tabs>
      <w:spacing w:before="120" w:after="120"/>
      <w:jc w:val="left"/>
    </w:pPr>
    <w:rPr>
      <w:b/>
      <w:bCs/>
      <w:caps/>
      <w:noProof/>
      <w:szCs w:val="24"/>
    </w:rPr>
  </w:style>
  <w:style w:type="paragraph" w:styleId="TOC2">
    <w:name w:val="toc 2"/>
    <w:basedOn w:val="Normal"/>
    <w:next w:val="Normal"/>
    <w:autoRedefine/>
    <w:uiPriority w:val="39"/>
    <w:unhideWhenUsed/>
    <w:rsid w:val="003B2228"/>
    <w:pPr>
      <w:tabs>
        <w:tab w:val="left" w:pos="720"/>
        <w:tab w:val="right" w:leader="dot" w:pos="9186"/>
      </w:tabs>
      <w:ind w:left="240"/>
      <w:jc w:val="left"/>
    </w:pPr>
    <w:rPr>
      <w:smallCaps/>
      <w:noProof/>
      <w:szCs w:val="24"/>
    </w:rPr>
  </w:style>
  <w:style w:type="paragraph" w:styleId="TOC3">
    <w:name w:val="toc 3"/>
    <w:basedOn w:val="Normal"/>
    <w:next w:val="Normal"/>
    <w:autoRedefine/>
    <w:uiPriority w:val="39"/>
    <w:unhideWhenUsed/>
    <w:rsid w:val="003B2228"/>
    <w:pPr>
      <w:tabs>
        <w:tab w:val="left" w:pos="1200"/>
        <w:tab w:val="right" w:leader="dot" w:pos="9186"/>
      </w:tabs>
      <w:ind w:left="480"/>
      <w:jc w:val="left"/>
    </w:pPr>
    <w:rPr>
      <w:i/>
      <w:iCs/>
      <w:noProof/>
      <w:szCs w:val="24"/>
    </w:rPr>
  </w:style>
  <w:style w:type="character" w:styleId="Hyperlink">
    <w:name w:val="Hyperlink"/>
    <w:aliases w:val="HYPERLINK V4"/>
    <w:uiPriority w:val="99"/>
    <w:unhideWhenUsed/>
    <w:rsid w:val="00835740"/>
    <w:rPr>
      <w:color w:val="0000FF"/>
      <w:u w:val="single"/>
    </w:rPr>
  </w:style>
  <w:style w:type="paragraph" w:styleId="BalloonText">
    <w:name w:val="Balloon Text"/>
    <w:basedOn w:val="Normal"/>
    <w:link w:val="BalloonTextChar"/>
    <w:uiPriority w:val="99"/>
    <w:semiHidden/>
    <w:unhideWhenUsed/>
    <w:rsid w:val="00835740"/>
    <w:rPr>
      <w:rFonts w:ascii="Tahoma" w:hAnsi="Tahoma" w:cs="Tahoma"/>
      <w:sz w:val="16"/>
      <w:szCs w:val="16"/>
    </w:rPr>
  </w:style>
  <w:style w:type="character" w:customStyle="1" w:styleId="BalloonTextChar">
    <w:name w:val="Balloon Text Char"/>
    <w:link w:val="BalloonText"/>
    <w:uiPriority w:val="99"/>
    <w:semiHidden/>
    <w:rsid w:val="00835740"/>
    <w:rPr>
      <w:rFonts w:ascii="Tahoma" w:hAnsi="Tahoma" w:cs="Tahoma"/>
      <w:sz w:val="16"/>
      <w:szCs w:val="16"/>
    </w:rPr>
  </w:style>
  <w:style w:type="paragraph" w:styleId="TOC4">
    <w:name w:val="toc 4"/>
    <w:basedOn w:val="Normal"/>
    <w:next w:val="Normal"/>
    <w:autoRedefine/>
    <w:uiPriority w:val="39"/>
    <w:unhideWhenUsed/>
    <w:rsid w:val="003B2228"/>
    <w:pPr>
      <w:tabs>
        <w:tab w:val="left" w:pos="1680"/>
        <w:tab w:val="right" w:leader="dot" w:pos="9186"/>
      </w:tabs>
      <w:ind w:left="720"/>
      <w:jc w:val="left"/>
    </w:pPr>
    <w:rPr>
      <w:noProof/>
      <w:szCs w:val="24"/>
    </w:rPr>
  </w:style>
  <w:style w:type="paragraph" w:styleId="TOC5">
    <w:name w:val="toc 5"/>
    <w:basedOn w:val="Normal"/>
    <w:next w:val="Normal"/>
    <w:autoRedefine/>
    <w:uiPriority w:val="39"/>
    <w:unhideWhenUsed/>
    <w:rsid w:val="00835740"/>
    <w:pPr>
      <w:ind w:left="960"/>
      <w:jc w:val="left"/>
    </w:pPr>
    <w:rPr>
      <w:rFonts w:ascii="Calibri" w:hAnsi="Calibri" w:cs="Calibri"/>
      <w:sz w:val="18"/>
      <w:szCs w:val="18"/>
    </w:rPr>
  </w:style>
  <w:style w:type="paragraph" w:styleId="TOC6">
    <w:name w:val="toc 6"/>
    <w:basedOn w:val="Normal"/>
    <w:next w:val="Normal"/>
    <w:autoRedefine/>
    <w:uiPriority w:val="39"/>
    <w:unhideWhenUsed/>
    <w:rsid w:val="00835740"/>
    <w:pPr>
      <w:ind w:left="1200"/>
      <w:jc w:val="left"/>
    </w:pPr>
    <w:rPr>
      <w:rFonts w:ascii="Calibri" w:hAnsi="Calibri" w:cs="Calibri"/>
      <w:sz w:val="18"/>
      <w:szCs w:val="18"/>
    </w:rPr>
  </w:style>
  <w:style w:type="paragraph" w:styleId="TOC7">
    <w:name w:val="toc 7"/>
    <w:basedOn w:val="Normal"/>
    <w:next w:val="Normal"/>
    <w:autoRedefine/>
    <w:uiPriority w:val="39"/>
    <w:unhideWhenUsed/>
    <w:rsid w:val="00835740"/>
    <w:pPr>
      <w:ind w:left="1440"/>
      <w:jc w:val="left"/>
    </w:pPr>
    <w:rPr>
      <w:rFonts w:ascii="Calibri" w:hAnsi="Calibri" w:cs="Calibri"/>
      <w:sz w:val="18"/>
      <w:szCs w:val="18"/>
    </w:rPr>
  </w:style>
  <w:style w:type="paragraph" w:styleId="TOC8">
    <w:name w:val="toc 8"/>
    <w:basedOn w:val="Normal"/>
    <w:next w:val="Normal"/>
    <w:autoRedefine/>
    <w:uiPriority w:val="39"/>
    <w:unhideWhenUsed/>
    <w:rsid w:val="00835740"/>
    <w:pPr>
      <w:ind w:left="1680"/>
      <w:jc w:val="left"/>
    </w:pPr>
    <w:rPr>
      <w:rFonts w:ascii="Calibri" w:hAnsi="Calibri" w:cs="Calibri"/>
      <w:sz w:val="18"/>
      <w:szCs w:val="18"/>
    </w:rPr>
  </w:style>
  <w:style w:type="paragraph" w:styleId="TOC9">
    <w:name w:val="toc 9"/>
    <w:basedOn w:val="Normal"/>
    <w:next w:val="Normal"/>
    <w:autoRedefine/>
    <w:uiPriority w:val="39"/>
    <w:unhideWhenUsed/>
    <w:rsid w:val="00835740"/>
    <w:pPr>
      <w:ind w:left="1920"/>
      <w:jc w:val="left"/>
    </w:pPr>
    <w:rPr>
      <w:rFonts w:ascii="Calibri" w:hAnsi="Calibri" w:cs="Calibri"/>
      <w:sz w:val="18"/>
      <w:szCs w:val="18"/>
    </w:rPr>
  </w:style>
  <w:style w:type="paragraph" w:styleId="Header">
    <w:name w:val="header"/>
    <w:basedOn w:val="Normal"/>
    <w:link w:val="HeaderChar"/>
    <w:uiPriority w:val="99"/>
    <w:unhideWhenUsed/>
    <w:rsid w:val="009410EC"/>
    <w:pPr>
      <w:tabs>
        <w:tab w:val="center" w:pos="4513"/>
        <w:tab w:val="right" w:pos="9026"/>
      </w:tabs>
    </w:pPr>
  </w:style>
  <w:style w:type="character" w:customStyle="1" w:styleId="HeaderChar">
    <w:name w:val="Header Char"/>
    <w:link w:val="Header"/>
    <w:uiPriority w:val="99"/>
    <w:rsid w:val="009410EC"/>
    <w:rPr>
      <w:rFonts w:ascii="Times New Roman" w:hAnsi="Times New Roman"/>
      <w:sz w:val="24"/>
    </w:rPr>
  </w:style>
  <w:style w:type="paragraph" w:styleId="Footer">
    <w:name w:val="footer"/>
    <w:basedOn w:val="Normal"/>
    <w:link w:val="FooterChar"/>
    <w:uiPriority w:val="99"/>
    <w:unhideWhenUsed/>
    <w:rsid w:val="009410EC"/>
    <w:pPr>
      <w:tabs>
        <w:tab w:val="center" w:pos="4513"/>
        <w:tab w:val="right" w:pos="9026"/>
      </w:tabs>
    </w:pPr>
  </w:style>
  <w:style w:type="character" w:customStyle="1" w:styleId="FooterChar">
    <w:name w:val="Footer Char"/>
    <w:link w:val="Footer"/>
    <w:uiPriority w:val="99"/>
    <w:rsid w:val="009410EC"/>
    <w:rPr>
      <w:rFonts w:ascii="Times New Roman" w:hAnsi="Times New Roman"/>
      <w:sz w:val="24"/>
    </w:rPr>
  </w:style>
  <w:style w:type="paragraph" w:styleId="Quote">
    <w:name w:val="Quote"/>
    <w:basedOn w:val="Normal"/>
    <w:next w:val="Normal"/>
    <w:link w:val="QuoteChar"/>
    <w:uiPriority w:val="29"/>
    <w:rsid w:val="00D61C3D"/>
    <w:rPr>
      <w:i/>
      <w:iCs/>
      <w:color w:val="000000"/>
    </w:rPr>
  </w:style>
  <w:style w:type="character" w:customStyle="1" w:styleId="QuoteChar">
    <w:name w:val="Quote Char"/>
    <w:link w:val="Quote"/>
    <w:uiPriority w:val="29"/>
    <w:rsid w:val="00D61C3D"/>
    <w:rPr>
      <w:rFonts w:ascii="Times New Roman" w:hAnsi="Times New Roman"/>
      <w:i/>
      <w:iCs/>
      <w:color w:val="000000"/>
      <w:sz w:val="24"/>
    </w:rPr>
  </w:style>
  <w:style w:type="character" w:styleId="Emphasis">
    <w:name w:val="Emphasis"/>
    <w:uiPriority w:val="20"/>
    <w:rsid w:val="006D7BF4"/>
    <w:rPr>
      <w:i/>
      <w:iCs/>
    </w:rPr>
  </w:style>
  <w:style w:type="paragraph" w:styleId="ListParagraph">
    <w:name w:val="List Paragraph"/>
    <w:aliases w:val="Bullet 1,Bullet 1CxSpLast"/>
    <w:basedOn w:val="Normal"/>
    <w:link w:val="ListParagraphChar"/>
    <w:uiPriority w:val="34"/>
    <w:qFormat/>
    <w:rsid w:val="008832EA"/>
    <w:pPr>
      <w:ind w:left="720"/>
      <w:contextualSpacing/>
    </w:pPr>
  </w:style>
  <w:style w:type="table" w:styleId="TableGrid">
    <w:name w:val="Table Grid"/>
    <w:basedOn w:val="TableNormal"/>
    <w:uiPriority w:val="39"/>
    <w:rsid w:val="008832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B941EC"/>
    <w:rPr>
      <w:sz w:val="16"/>
      <w:szCs w:val="16"/>
    </w:rPr>
  </w:style>
  <w:style w:type="paragraph" w:styleId="CommentText">
    <w:name w:val="annotation text"/>
    <w:basedOn w:val="Normal"/>
    <w:link w:val="CommentTextChar"/>
    <w:semiHidden/>
    <w:unhideWhenUsed/>
    <w:rsid w:val="00B941EC"/>
    <w:rPr>
      <w:sz w:val="20"/>
      <w:szCs w:val="20"/>
    </w:rPr>
  </w:style>
  <w:style w:type="character" w:customStyle="1" w:styleId="CommentTextChar">
    <w:name w:val="Comment Text Char"/>
    <w:basedOn w:val="DefaultParagraphFont"/>
    <w:link w:val="CommentText"/>
    <w:semiHidden/>
    <w:rsid w:val="00B941EC"/>
    <w:rPr>
      <w:rFonts w:ascii="Times New Roman" w:hAnsi="Times New Roman"/>
      <w:lang w:eastAsia="en-US"/>
    </w:rPr>
  </w:style>
  <w:style w:type="paragraph" w:styleId="CommentSubject">
    <w:name w:val="annotation subject"/>
    <w:basedOn w:val="CommentText"/>
    <w:next w:val="CommentText"/>
    <w:link w:val="CommentSubjectChar"/>
    <w:uiPriority w:val="99"/>
    <w:semiHidden/>
    <w:unhideWhenUsed/>
    <w:rsid w:val="00B941EC"/>
    <w:rPr>
      <w:b/>
      <w:bCs/>
    </w:rPr>
  </w:style>
  <w:style w:type="character" w:customStyle="1" w:styleId="CommentSubjectChar">
    <w:name w:val="Comment Subject Char"/>
    <w:basedOn w:val="CommentTextChar"/>
    <w:link w:val="CommentSubject"/>
    <w:uiPriority w:val="99"/>
    <w:semiHidden/>
    <w:rsid w:val="00B941EC"/>
    <w:rPr>
      <w:rFonts w:ascii="Times New Roman" w:hAnsi="Times New Roman"/>
      <w:b/>
      <w:bCs/>
      <w:lang w:eastAsia="en-US"/>
    </w:rPr>
  </w:style>
  <w:style w:type="paragraph" w:styleId="ListBullet">
    <w:name w:val="List Bullet"/>
    <w:basedOn w:val="Normal"/>
    <w:autoRedefine/>
    <w:uiPriority w:val="99"/>
    <w:qFormat/>
    <w:rsid w:val="00B941EC"/>
    <w:pPr>
      <w:numPr>
        <w:numId w:val="2"/>
      </w:num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00"/>
      </w:tabs>
      <w:spacing w:before="100" w:line="360" w:lineRule="auto"/>
    </w:pPr>
    <w:rPr>
      <w:rFonts w:eastAsia="Times New Roman"/>
      <w:szCs w:val="20"/>
      <w:lang w:val="en-US"/>
    </w:rPr>
  </w:style>
  <w:style w:type="paragraph" w:styleId="Revision">
    <w:name w:val="Revision"/>
    <w:hidden/>
    <w:uiPriority w:val="99"/>
    <w:semiHidden/>
    <w:rsid w:val="00153332"/>
    <w:rPr>
      <w:rFonts w:ascii="Times New Roman" w:hAnsi="Times New Roman"/>
      <w:sz w:val="24"/>
      <w:szCs w:val="22"/>
      <w:lang w:eastAsia="en-US"/>
    </w:rPr>
  </w:style>
  <w:style w:type="character" w:styleId="FollowedHyperlink">
    <w:name w:val="FollowedHyperlink"/>
    <w:basedOn w:val="DefaultParagraphFont"/>
    <w:uiPriority w:val="99"/>
    <w:semiHidden/>
    <w:unhideWhenUsed/>
    <w:rsid w:val="00153332"/>
    <w:rPr>
      <w:color w:val="800080" w:themeColor="followedHyperlink"/>
      <w:u w:val="single"/>
    </w:rPr>
  </w:style>
  <w:style w:type="paragraph" w:styleId="Caption">
    <w:name w:val="caption"/>
    <w:aliases w:val="Légende Car1,Légende Car Car"/>
    <w:basedOn w:val="Normal"/>
    <w:next w:val="Normal"/>
    <w:link w:val="CaptionChar"/>
    <w:uiPriority w:val="35"/>
    <w:unhideWhenUsed/>
    <w:qFormat/>
    <w:rsid w:val="00153332"/>
    <w:pPr>
      <w:spacing w:before="0" w:after="200"/>
    </w:pPr>
    <w:rPr>
      <w:i/>
      <w:iCs/>
      <w:color w:val="1F497D" w:themeColor="text2"/>
      <w:sz w:val="18"/>
      <w:szCs w:val="18"/>
    </w:rPr>
  </w:style>
  <w:style w:type="character" w:styleId="UnresolvedMention">
    <w:name w:val="Unresolved Mention"/>
    <w:basedOn w:val="DefaultParagraphFont"/>
    <w:uiPriority w:val="99"/>
    <w:semiHidden/>
    <w:unhideWhenUsed/>
    <w:rsid w:val="00153332"/>
    <w:rPr>
      <w:color w:val="605E5C"/>
      <w:shd w:val="clear" w:color="auto" w:fill="E1DFDD"/>
    </w:rPr>
  </w:style>
  <w:style w:type="paragraph" w:customStyle="1" w:styleId="ID1">
    <w:name w:val="ID1"/>
    <w:basedOn w:val="Normal"/>
    <w:next w:val="Normal"/>
    <w:semiHidden/>
    <w:rsid w:val="00153332"/>
    <w:pPr>
      <w:keepNext/>
      <w:keepLines/>
      <w:tabs>
        <w:tab w:val="left" w:pos="1761"/>
        <w:tab w:val="left" w:pos="5010"/>
        <w:tab w:val="left" w:pos="6606"/>
        <w:tab w:val="left" w:pos="7860"/>
        <w:tab w:val="left" w:pos="8658"/>
        <w:tab w:val="left" w:pos="9171"/>
        <w:tab w:val="left" w:pos="9627"/>
      </w:tabs>
      <w:spacing w:before="240" w:after="120" w:line="360" w:lineRule="auto"/>
      <w:ind w:left="227" w:hanging="227"/>
    </w:pPr>
    <w:rPr>
      <w:rFonts w:ascii="Arial" w:eastAsia="Times New Roman" w:hAnsi="Arial"/>
      <w:b/>
      <w:caps/>
      <w:sz w:val="28"/>
      <w:szCs w:val="24"/>
      <w:lang w:eastAsia="en-GB"/>
    </w:rPr>
  </w:style>
  <w:style w:type="paragraph" w:customStyle="1" w:styleId="ID3">
    <w:name w:val="ID3"/>
    <w:basedOn w:val="Normal"/>
    <w:next w:val="Normal"/>
    <w:semiHidden/>
    <w:rsid w:val="00153332"/>
    <w:pPr>
      <w:keepNext/>
      <w:keepLines/>
      <w:numPr>
        <w:ilvl w:val="1"/>
        <w:numId w:val="3"/>
      </w:numPr>
      <w:tabs>
        <w:tab w:val="left" w:pos="1140"/>
        <w:tab w:val="left" w:pos="1761"/>
        <w:tab w:val="left" w:pos="5010"/>
        <w:tab w:val="left" w:pos="6606"/>
        <w:tab w:val="left" w:pos="7860"/>
        <w:tab w:val="left" w:pos="8658"/>
        <w:tab w:val="left" w:pos="9171"/>
        <w:tab w:val="left" w:pos="9627"/>
      </w:tabs>
      <w:spacing w:before="80" w:after="120"/>
    </w:pPr>
    <w:rPr>
      <w:rFonts w:ascii="Arial" w:eastAsia="Times New Roman" w:hAnsi="Arial"/>
      <w:b/>
      <w:caps/>
      <w:sz w:val="22"/>
      <w:szCs w:val="20"/>
      <w:lang w:eastAsia="en-GB"/>
    </w:rPr>
  </w:style>
  <w:style w:type="character" w:customStyle="1" w:styleId="ListParagraphChar">
    <w:name w:val="List Paragraph Char"/>
    <w:aliases w:val="Bullet 1 Char,Bullet 1CxSpLast Char"/>
    <w:basedOn w:val="DefaultParagraphFont"/>
    <w:link w:val="ListParagraph"/>
    <w:rsid w:val="00153332"/>
    <w:rPr>
      <w:rFonts w:ascii="Times New Roman" w:hAnsi="Times New Roman"/>
      <w:sz w:val="24"/>
      <w:szCs w:val="22"/>
      <w:lang w:eastAsia="en-US"/>
    </w:rPr>
  </w:style>
  <w:style w:type="paragraph" w:styleId="ListBullet2">
    <w:name w:val="List Bullet 2"/>
    <w:basedOn w:val="Normal"/>
    <w:uiPriority w:val="99"/>
    <w:unhideWhenUsed/>
    <w:rsid w:val="00153332"/>
    <w:pPr>
      <w:numPr>
        <w:numId w:val="7"/>
      </w:numPr>
      <w:contextualSpacing/>
    </w:pPr>
  </w:style>
  <w:style w:type="character" w:customStyle="1" w:styleId="CaptionChar">
    <w:name w:val="Caption Char"/>
    <w:aliases w:val="Légende Car1 Char,Légende Car Car Char"/>
    <w:link w:val="Caption"/>
    <w:uiPriority w:val="35"/>
    <w:rsid w:val="00153332"/>
    <w:rPr>
      <w:rFonts w:ascii="Times New Roman" w:hAnsi="Times New Roman"/>
      <w:i/>
      <w:iCs/>
      <w:color w:val="1F497D" w:themeColor="text2"/>
      <w:sz w:val="18"/>
      <w:szCs w:val="18"/>
      <w:lang w:eastAsia="en-US"/>
    </w:rPr>
  </w:style>
  <w:style w:type="paragraph" w:customStyle="1" w:styleId="Image">
    <w:name w:val="Image"/>
    <w:basedOn w:val="Normal"/>
    <w:link w:val="ImageChar"/>
    <w:qFormat/>
    <w:rsid w:val="00153332"/>
    <w:pPr>
      <w:keepNext/>
      <w:spacing w:before="180"/>
      <w:jc w:val="center"/>
    </w:pPr>
    <w:rPr>
      <w:rFonts w:eastAsiaTheme="minorEastAsia"/>
      <w:noProof/>
    </w:rPr>
  </w:style>
  <w:style w:type="character" w:customStyle="1" w:styleId="ImageChar">
    <w:name w:val="Image Char"/>
    <w:basedOn w:val="DefaultParagraphFont"/>
    <w:link w:val="Image"/>
    <w:rsid w:val="00153332"/>
    <w:rPr>
      <w:rFonts w:ascii="Times New Roman" w:eastAsiaTheme="minorEastAsia" w:hAnsi="Times New Roman"/>
      <w:noProof/>
      <w:sz w:val="24"/>
      <w:szCs w:val="22"/>
      <w:lang w:eastAsia="en-US"/>
    </w:rPr>
  </w:style>
  <w:style w:type="paragraph" w:customStyle="1" w:styleId="figure">
    <w:name w:val="figure"/>
    <w:basedOn w:val="Normal"/>
    <w:next w:val="Normal"/>
    <w:qFormat/>
    <w:rsid w:val="00153332"/>
    <w:pPr>
      <w:keepNext/>
      <w:spacing w:before="240"/>
      <w:jc w:val="center"/>
    </w:pPr>
    <w:rPr>
      <w:noProof/>
      <w:lang w:eastAsia="en-GB"/>
    </w:rPr>
  </w:style>
  <w:style w:type="paragraph" w:styleId="NormalWeb">
    <w:name w:val="Normal (Web)"/>
    <w:basedOn w:val="Normal"/>
    <w:uiPriority w:val="99"/>
    <w:unhideWhenUsed/>
    <w:rsid w:val="00153332"/>
    <w:pPr>
      <w:spacing w:before="100" w:beforeAutospacing="1" w:after="100" w:afterAutospacing="1"/>
      <w:jc w:val="left"/>
    </w:pPr>
    <w:rPr>
      <w:rFonts w:eastAsia="Times New Roman"/>
      <w:szCs w:val="24"/>
      <w:lang w:val="en-US" w:eastAsia="zh-CN"/>
    </w:rPr>
  </w:style>
  <w:style w:type="paragraph" w:styleId="EndnoteText">
    <w:name w:val="endnote text"/>
    <w:basedOn w:val="Normal"/>
    <w:link w:val="EndnoteTextChar"/>
    <w:semiHidden/>
    <w:unhideWhenUsed/>
    <w:rsid w:val="00153332"/>
    <w:pPr>
      <w:spacing w:before="0"/>
    </w:pPr>
    <w:rPr>
      <w:sz w:val="20"/>
      <w:szCs w:val="20"/>
    </w:rPr>
  </w:style>
  <w:style w:type="character" w:customStyle="1" w:styleId="EndnoteTextChar">
    <w:name w:val="Endnote Text Char"/>
    <w:basedOn w:val="DefaultParagraphFont"/>
    <w:link w:val="EndnoteText"/>
    <w:semiHidden/>
    <w:rsid w:val="00153332"/>
    <w:rPr>
      <w:rFonts w:ascii="Times New Roman" w:hAnsi="Times New Roman"/>
      <w:lang w:eastAsia="en-US"/>
    </w:rPr>
  </w:style>
  <w:style w:type="character" w:styleId="EndnoteReference">
    <w:name w:val="endnote reference"/>
    <w:basedOn w:val="DefaultParagraphFont"/>
    <w:uiPriority w:val="99"/>
    <w:semiHidden/>
    <w:unhideWhenUsed/>
    <w:rsid w:val="00153332"/>
    <w:rPr>
      <w:vertAlign w:val="superscript"/>
    </w:rPr>
  </w:style>
  <w:style w:type="paragraph" w:styleId="TableofFigures">
    <w:name w:val="table of figures"/>
    <w:basedOn w:val="Normal"/>
    <w:next w:val="Normal"/>
    <w:uiPriority w:val="99"/>
    <w:unhideWhenUsed/>
    <w:rsid w:val="00A42FC1"/>
  </w:style>
  <w:style w:type="paragraph" w:customStyle="1" w:styleId="OLEobject">
    <w:name w:val="OLE object"/>
    <w:basedOn w:val="Normal"/>
    <w:next w:val="Caption"/>
    <w:qFormat/>
    <w:rsid w:val="000F729D"/>
    <w:pPr>
      <w:keepNext/>
      <w:keepLines/>
      <w:spacing w:before="120" w:after="120"/>
      <w:jc w:val="center"/>
    </w:pPr>
    <w:rPr>
      <w:rFonts w:ascii="Arial" w:eastAsia="Times New Roman" w:hAnsi="Arial"/>
      <w:sz w:val="22"/>
      <w:lang w:eastAsia="en-GB"/>
    </w:rPr>
  </w:style>
  <w:style w:type="character" w:customStyle="1" w:styleId="d-block">
    <w:name w:val="d-block"/>
    <w:basedOn w:val="DefaultParagraphFont"/>
    <w:rsid w:val="00DC518F"/>
  </w:style>
  <w:style w:type="character" w:customStyle="1" w:styleId="lead">
    <w:name w:val="lead"/>
    <w:basedOn w:val="DefaultParagraphFont"/>
    <w:rsid w:val="00DC518F"/>
  </w:style>
  <w:style w:type="numbering" w:customStyle="1" w:styleId="F4EHeadings">
    <w:name w:val="F4E Headings"/>
    <w:uiPriority w:val="99"/>
    <w:rsid w:val="00C6522A"/>
    <w:pPr>
      <w:numPr>
        <w:numId w:val="11"/>
      </w:numPr>
    </w:pPr>
  </w:style>
  <w:style w:type="paragraph" w:customStyle="1" w:styleId="Style1">
    <w:name w:val="Style1"/>
    <w:basedOn w:val="Heading4"/>
    <w:next w:val="Heading4"/>
    <w:link w:val="Style1Char"/>
    <w:autoRedefine/>
    <w:qFormat/>
    <w:rsid w:val="003F5600"/>
    <w:pPr>
      <w:numPr>
        <w:ilvl w:val="0"/>
        <w:numId w:val="15"/>
      </w:numPr>
      <w:spacing w:before="240"/>
      <w:ind w:left="0" w:firstLine="0"/>
    </w:pPr>
  </w:style>
  <w:style w:type="character" w:customStyle="1" w:styleId="Style1Char">
    <w:name w:val="Style1 Char"/>
    <w:basedOn w:val="Heading4Char"/>
    <w:link w:val="Style1"/>
    <w:rsid w:val="003F5600"/>
    <w:rPr>
      <w:rFonts w:ascii="Times New Roman" w:eastAsia="Times New Roman" w:hAnsi="Times New Roman"/>
      <w:b/>
      <w:bCs/>
      <w:i/>
      <w:iCs/>
      <w:sz w:val="24"/>
      <w:szCs w:val="22"/>
      <w:lang w:eastAsia="en-US"/>
    </w:rPr>
  </w:style>
  <w:style w:type="paragraph" w:customStyle="1" w:styleId="Style2">
    <w:name w:val="Style2"/>
    <w:basedOn w:val="Style1"/>
    <w:link w:val="Style2Char"/>
    <w:qFormat/>
    <w:rsid w:val="00084520"/>
    <w:pPr>
      <w:numPr>
        <w:numId w:val="16"/>
      </w:numPr>
    </w:pPr>
  </w:style>
  <w:style w:type="character" w:customStyle="1" w:styleId="Style2Char">
    <w:name w:val="Style2 Char"/>
    <w:basedOn w:val="Style1Char"/>
    <w:link w:val="Style2"/>
    <w:rsid w:val="00084520"/>
    <w:rPr>
      <w:rFonts w:ascii="Times New Roman" w:eastAsia="Times New Roman" w:hAnsi="Times New Roman"/>
      <w:b/>
      <w:bCs/>
      <w:i/>
      <w:iCs/>
      <w:sz w:val="24"/>
      <w:szCs w:val="22"/>
      <w:lang w:eastAsia="en-US"/>
    </w:rPr>
  </w:style>
  <w:style w:type="paragraph" w:customStyle="1" w:styleId="REQ">
    <w:name w:val="REQ"/>
    <w:basedOn w:val="Normal"/>
    <w:link w:val="REQChar"/>
    <w:autoRedefine/>
    <w:qFormat/>
    <w:rsid w:val="00ED33B3"/>
    <w:pPr>
      <w:spacing w:before="120"/>
    </w:pPr>
    <w:rPr>
      <w:rFonts w:eastAsia="Calibri" w:cs="Arial"/>
      <w:lang w:val="en-US"/>
    </w:rPr>
  </w:style>
  <w:style w:type="character" w:customStyle="1" w:styleId="REQChar">
    <w:name w:val="REQ Char"/>
    <w:link w:val="REQ"/>
    <w:rsid w:val="00ED33B3"/>
    <w:rPr>
      <w:rFonts w:ascii="Times New Roman" w:eastAsia="Calibri" w:hAnsi="Times New Roman" w:cs="Arial"/>
      <w:sz w:val="24"/>
      <w:szCs w:val="22"/>
      <w:lang w:val="en-US" w:eastAsia="en-US"/>
    </w:rPr>
  </w:style>
  <w:style w:type="paragraph" w:customStyle="1" w:styleId="RH1111Heading">
    <w:name w:val="RH 1.1.1.1 Heading"/>
    <w:basedOn w:val="Normal"/>
    <w:rsid w:val="003A5789"/>
    <w:pPr>
      <w:numPr>
        <w:ilvl w:val="3"/>
        <w:numId w:val="19"/>
      </w:numPr>
      <w:tabs>
        <w:tab w:val="num" w:pos="1728"/>
      </w:tabs>
      <w:spacing w:before="180" w:after="100" w:afterAutospacing="1"/>
      <w:ind w:left="1728" w:hanging="648"/>
    </w:pPr>
    <w:rPr>
      <w:rFonts w:ascii="Century Gothic" w:eastAsia="Times New Roman" w:hAnsi="Century Gothic"/>
      <w:b/>
      <w:szCs w:val="24"/>
      <w:lang w:val="en-US"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5221488">
      <w:bodyDiv w:val="1"/>
      <w:marLeft w:val="0"/>
      <w:marRight w:val="0"/>
      <w:marTop w:val="0"/>
      <w:marBottom w:val="0"/>
      <w:divBdr>
        <w:top w:val="none" w:sz="0" w:space="0" w:color="auto"/>
        <w:left w:val="none" w:sz="0" w:space="0" w:color="auto"/>
        <w:bottom w:val="none" w:sz="0" w:space="0" w:color="auto"/>
        <w:right w:val="none" w:sz="0" w:space="0" w:color="auto"/>
      </w:divBdr>
    </w:div>
    <w:div w:id="160851852">
      <w:bodyDiv w:val="1"/>
      <w:marLeft w:val="0"/>
      <w:marRight w:val="0"/>
      <w:marTop w:val="0"/>
      <w:marBottom w:val="0"/>
      <w:divBdr>
        <w:top w:val="none" w:sz="0" w:space="0" w:color="auto"/>
        <w:left w:val="none" w:sz="0" w:space="0" w:color="auto"/>
        <w:bottom w:val="none" w:sz="0" w:space="0" w:color="auto"/>
        <w:right w:val="none" w:sz="0" w:space="0" w:color="auto"/>
      </w:divBdr>
    </w:div>
    <w:div w:id="195124163">
      <w:bodyDiv w:val="1"/>
      <w:marLeft w:val="0"/>
      <w:marRight w:val="0"/>
      <w:marTop w:val="0"/>
      <w:marBottom w:val="0"/>
      <w:divBdr>
        <w:top w:val="none" w:sz="0" w:space="0" w:color="auto"/>
        <w:left w:val="none" w:sz="0" w:space="0" w:color="auto"/>
        <w:bottom w:val="none" w:sz="0" w:space="0" w:color="auto"/>
        <w:right w:val="none" w:sz="0" w:space="0" w:color="auto"/>
      </w:divBdr>
    </w:div>
    <w:div w:id="240867662">
      <w:bodyDiv w:val="1"/>
      <w:marLeft w:val="0"/>
      <w:marRight w:val="0"/>
      <w:marTop w:val="0"/>
      <w:marBottom w:val="0"/>
      <w:divBdr>
        <w:top w:val="none" w:sz="0" w:space="0" w:color="auto"/>
        <w:left w:val="none" w:sz="0" w:space="0" w:color="auto"/>
        <w:bottom w:val="none" w:sz="0" w:space="0" w:color="auto"/>
        <w:right w:val="none" w:sz="0" w:space="0" w:color="auto"/>
      </w:divBdr>
    </w:div>
    <w:div w:id="823860037">
      <w:bodyDiv w:val="1"/>
      <w:marLeft w:val="0"/>
      <w:marRight w:val="0"/>
      <w:marTop w:val="0"/>
      <w:marBottom w:val="0"/>
      <w:divBdr>
        <w:top w:val="none" w:sz="0" w:space="0" w:color="auto"/>
        <w:left w:val="none" w:sz="0" w:space="0" w:color="auto"/>
        <w:bottom w:val="none" w:sz="0" w:space="0" w:color="auto"/>
        <w:right w:val="none" w:sz="0" w:space="0" w:color="auto"/>
      </w:divBdr>
    </w:div>
    <w:div w:id="969943994">
      <w:bodyDiv w:val="1"/>
      <w:marLeft w:val="0"/>
      <w:marRight w:val="0"/>
      <w:marTop w:val="0"/>
      <w:marBottom w:val="0"/>
      <w:divBdr>
        <w:top w:val="none" w:sz="0" w:space="0" w:color="auto"/>
        <w:left w:val="none" w:sz="0" w:space="0" w:color="auto"/>
        <w:bottom w:val="none" w:sz="0" w:space="0" w:color="auto"/>
        <w:right w:val="none" w:sz="0" w:space="0" w:color="auto"/>
      </w:divBdr>
    </w:div>
    <w:div w:id="1089232770">
      <w:bodyDiv w:val="1"/>
      <w:marLeft w:val="0"/>
      <w:marRight w:val="0"/>
      <w:marTop w:val="0"/>
      <w:marBottom w:val="0"/>
      <w:divBdr>
        <w:top w:val="none" w:sz="0" w:space="0" w:color="auto"/>
        <w:left w:val="none" w:sz="0" w:space="0" w:color="auto"/>
        <w:bottom w:val="none" w:sz="0" w:space="0" w:color="auto"/>
        <w:right w:val="none" w:sz="0" w:space="0" w:color="auto"/>
      </w:divBdr>
      <w:divsChild>
        <w:div w:id="1620606549">
          <w:marLeft w:val="446"/>
          <w:marRight w:val="0"/>
          <w:marTop w:val="0"/>
          <w:marBottom w:val="0"/>
          <w:divBdr>
            <w:top w:val="none" w:sz="0" w:space="0" w:color="auto"/>
            <w:left w:val="none" w:sz="0" w:space="0" w:color="auto"/>
            <w:bottom w:val="none" w:sz="0" w:space="0" w:color="auto"/>
            <w:right w:val="none" w:sz="0" w:space="0" w:color="auto"/>
          </w:divBdr>
        </w:div>
      </w:divsChild>
    </w:div>
    <w:div w:id="1120417346">
      <w:bodyDiv w:val="1"/>
      <w:marLeft w:val="0"/>
      <w:marRight w:val="0"/>
      <w:marTop w:val="0"/>
      <w:marBottom w:val="0"/>
      <w:divBdr>
        <w:top w:val="none" w:sz="0" w:space="0" w:color="auto"/>
        <w:left w:val="none" w:sz="0" w:space="0" w:color="auto"/>
        <w:bottom w:val="none" w:sz="0" w:space="0" w:color="auto"/>
        <w:right w:val="none" w:sz="0" w:space="0" w:color="auto"/>
      </w:divBdr>
    </w:div>
    <w:div w:id="1153792823">
      <w:bodyDiv w:val="1"/>
      <w:marLeft w:val="0"/>
      <w:marRight w:val="0"/>
      <w:marTop w:val="0"/>
      <w:marBottom w:val="0"/>
      <w:divBdr>
        <w:top w:val="none" w:sz="0" w:space="0" w:color="auto"/>
        <w:left w:val="none" w:sz="0" w:space="0" w:color="auto"/>
        <w:bottom w:val="none" w:sz="0" w:space="0" w:color="auto"/>
        <w:right w:val="none" w:sz="0" w:space="0" w:color="auto"/>
      </w:divBdr>
    </w:div>
    <w:div w:id="1309090502">
      <w:bodyDiv w:val="1"/>
      <w:marLeft w:val="0"/>
      <w:marRight w:val="0"/>
      <w:marTop w:val="0"/>
      <w:marBottom w:val="0"/>
      <w:divBdr>
        <w:top w:val="none" w:sz="0" w:space="0" w:color="auto"/>
        <w:left w:val="none" w:sz="0" w:space="0" w:color="auto"/>
        <w:bottom w:val="none" w:sz="0" w:space="0" w:color="auto"/>
        <w:right w:val="none" w:sz="0" w:space="0" w:color="auto"/>
      </w:divBdr>
    </w:div>
    <w:div w:id="1538273027">
      <w:bodyDiv w:val="1"/>
      <w:marLeft w:val="0"/>
      <w:marRight w:val="0"/>
      <w:marTop w:val="0"/>
      <w:marBottom w:val="0"/>
      <w:divBdr>
        <w:top w:val="none" w:sz="0" w:space="0" w:color="auto"/>
        <w:left w:val="none" w:sz="0" w:space="0" w:color="auto"/>
        <w:bottom w:val="none" w:sz="0" w:space="0" w:color="auto"/>
        <w:right w:val="none" w:sz="0" w:space="0" w:color="auto"/>
      </w:divBdr>
    </w:div>
    <w:div w:id="1666468997">
      <w:bodyDiv w:val="1"/>
      <w:marLeft w:val="0"/>
      <w:marRight w:val="0"/>
      <w:marTop w:val="0"/>
      <w:marBottom w:val="0"/>
      <w:divBdr>
        <w:top w:val="none" w:sz="0" w:space="0" w:color="auto"/>
        <w:left w:val="none" w:sz="0" w:space="0" w:color="auto"/>
        <w:bottom w:val="none" w:sz="0" w:space="0" w:color="auto"/>
        <w:right w:val="none" w:sz="0" w:space="0" w:color="auto"/>
      </w:divBdr>
    </w:div>
    <w:div w:id="1784688695">
      <w:bodyDiv w:val="1"/>
      <w:marLeft w:val="0"/>
      <w:marRight w:val="0"/>
      <w:marTop w:val="0"/>
      <w:marBottom w:val="0"/>
      <w:divBdr>
        <w:top w:val="none" w:sz="0" w:space="0" w:color="auto"/>
        <w:left w:val="none" w:sz="0" w:space="0" w:color="auto"/>
        <w:bottom w:val="none" w:sz="0" w:space="0" w:color="auto"/>
        <w:right w:val="none" w:sz="0" w:space="0" w:color="auto"/>
      </w:divBdr>
    </w:div>
    <w:div w:id="1785537336">
      <w:bodyDiv w:val="1"/>
      <w:marLeft w:val="0"/>
      <w:marRight w:val="0"/>
      <w:marTop w:val="0"/>
      <w:marBottom w:val="0"/>
      <w:divBdr>
        <w:top w:val="none" w:sz="0" w:space="0" w:color="auto"/>
        <w:left w:val="none" w:sz="0" w:space="0" w:color="auto"/>
        <w:bottom w:val="none" w:sz="0" w:space="0" w:color="auto"/>
        <w:right w:val="none" w:sz="0" w:space="0" w:color="auto"/>
      </w:divBdr>
    </w:div>
    <w:div w:id="1989284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hyperlink" Target="https://user.iter.org/?uid=GDSW7G" TargetMode="External"/><Relationship Id="rId42" Type="http://schemas.openxmlformats.org/officeDocument/2006/relationships/hyperlink" Target="https://user.iter.org/?uid=GEA8UD" TargetMode="External"/><Relationship Id="rId63" Type="http://schemas.openxmlformats.org/officeDocument/2006/relationships/image" Target="media/image13.png"/><Relationship Id="rId84" Type="http://schemas.openxmlformats.org/officeDocument/2006/relationships/image" Target="media/image34.png"/><Relationship Id="rId138" Type="http://schemas.openxmlformats.org/officeDocument/2006/relationships/image" Target="media/image87.png"/><Relationship Id="rId159" Type="http://schemas.openxmlformats.org/officeDocument/2006/relationships/image" Target="media/image106.emf"/><Relationship Id="rId170" Type="http://schemas.openxmlformats.org/officeDocument/2006/relationships/image" Target="media/image115.wmf"/><Relationship Id="rId107" Type="http://schemas.openxmlformats.org/officeDocument/2006/relationships/image" Target="media/image57.wmf"/><Relationship Id="rId11" Type="http://schemas.openxmlformats.org/officeDocument/2006/relationships/header" Target="header1.xml"/><Relationship Id="rId32" Type="http://schemas.openxmlformats.org/officeDocument/2006/relationships/hyperlink" Target="https://user.iter.org/?uid=D25QF6" TargetMode="External"/><Relationship Id="rId53" Type="http://schemas.openxmlformats.org/officeDocument/2006/relationships/image" Target="media/image3.png"/><Relationship Id="rId74" Type="http://schemas.openxmlformats.org/officeDocument/2006/relationships/image" Target="media/image24.png"/><Relationship Id="rId128" Type="http://schemas.openxmlformats.org/officeDocument/2006/relationships/image" Target="media/image78.png"/><Relationship Id="rId149" Type="http://schemas.openxmlformats.org/officeDocument/2006/relationships/image" Target="media/image96.png"/><Relationship Id="rId5" Type="http://schemas.openxmlformats.org/officeDocument/2006/relationships/numbering" Target="numbering.xml"/><Relationship Id="rId95" Type="http://schemas.openxmlformats.org/officeDocument/2006/relationships/image" Target="media/image45.png"/><Relationship Id="rId160" Type="http://schemas.openxmlformats.org/officeDocument/2006/relationships/image" Target="media/image107.emf"/><Relationship Id="rId22" Type="http://schemas.openxmlformats.org/officeDocument/2006/relationships/hyperlink" Target="https://user.iter.org/?uid=G2VF8B" TargetMode="External"/><Relationship Id="rId43" Type="http://schemas.openxmlformats.org/officeDocument/2006/relationships/hyperlink" Target="https://user.iter.org/?uid=73MVYS" TargetMode="External"/><Relationship Id="rId64" Type="http://schemas.openxmlformats.org/officeDocument/2006/relationships/image" Target="media/image14.png"/><Relationship Id="rId118" Type="http://schemas.openxmlformats.org/officeDocument/2006/relationships/image" Target="media/image68.png"/><Relationship Id="rId139" Type="http://schemas.openxmlformats.org/officeDocument/2006/relationships/image" Target="media/image88.png"/><Relationship Id="rId85" Type="http://schemas.openxmlformats.org/officeDocument/2006/relationships/image" Target="media/image35.png"/><Relationship Id="rId150" Type="http://schemas.openxmlformats.org/officeDocument/2006/relationships/image" Target="media/image97.png"/><Relationship Id="rId171" Type="http://schemas.openxmlformats.org/officeDocument/2006/relationships/image" Target="media/image116.png"/><Relationship Id="rId12" Type="http://schemas.openxmlformats.org/officeDocument/2006/relationships/footer" Target="footer1.xml"/><Relationship Id="rId33" Type="http://schemas.openxmlformats.org/officeDocument/2006/relationships/hyperlink" Target="https://user.iter.org/?uid=222RHC" TargetMode="External"/><Relationship Id="rId108" Type="http://schemas.openxmlformats.org/officeDocument/2006/relationships/image" Target="media/image58.wmf"/><Relationship Id="rId129" Type="http://schemas.openxmlformats.org/officeDocument/2006/relationships/image" Target="media/image79.png"/><Relationship Id="rId54" Type="http://schemas.openxmlformats.org/officeDocument/2006/relationships/image" Target="media/image4.jpeg"/><Relationship Id="rId75" Type="http://schemas.openxmlformats.org/officeDocument/2006/relationships/image" Target="media/image25.png"/><Relationship Id="rId96" Type="http://schemas.openxmlformats.org/officeDocument/2006/relationships/image" Target="media/image46.png"/><Relationship Id="rId140" Type="http://schemas.microsoft.com/office/2007/relationships/hdphoto" Target="media/hdphoto2.wdp"/><Relationship Id="rId161" Type="http://schemas.openxmlformats.org/officeDocument/2006/relationships/image" Target="media/image108.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user.iter.org/?uid=FUUVRQ" TargetMode="External"/><Relationship Id="rId28" Type="http://schemas.openxmlformats.org/officeDocument/2006/relationships/hyperlink" Target="https://user.iter.org/?uid=PS3ASG" TargetMode="External"/><Relationship Id="rId49" Type="http://schemas.openxmlformats.org/officeDocument/2006/relationships/hyperlink" Target="https://user.iter.org/?uid=22MFG4" TargetMode="External"/><Relationship Id="rId114" Type="http://schemas.openxmlformats.org/officeDocument/2006/relationships/image" Target="media/image64.emf"/><Relationship Id="rId119" Type="http://schemas.openxmlformats.org/officeDocument/2006/relationships/image" Target="media/image69.png"/><Relationship Id="rId44" Type="http://schemas.openxmlformats.org/officeDocument/2006/relationships/hyperlink" Target="https://user.iter.org/?uid=7AHAL5" TargetMode="External"/><Relationship Id="rId60" Type="http://schemas.openxmlformats.org/officeDocument/2006/relationships/image" Target="media/image10.png"/><Relationship Id="rId65" Type="http://schemas.openxmlformats.org/officeDocument/2006/relationships/image" Target="media/image15.png"/><Relationship Id="rId81" Type="http://schemas.openxmlformats.org/officeDocument/2006/relationships/image" Target="media/image31.png"/><Relationship Id="rId86" Type="http://schemas.openxmlformats.org/officeDocument/2006/relationships/image" Target="media/image36.png"/><Relationship Id="rId130" Type="http://schemas.openxmlformats.org/officeDocument/2006/relationships/image" Target="media/image80.png"/><Relationship Id="rId135" Type="http://schemas.microsoft.com/office/2007/relationships/hdphoto" Target="media/hdphoto1.wdp"/><Relationship Id="rId151" Type="http://schemas.openxmlformats.org/officeDocument/2006/relationships/image" Target="media/image98.png"/><Relationship Id="rId156" Type="http://schemas.openxmlformats.org/officeDocument/2006/relationships/image" Target="media/image103.png"/><Relationship Id="rId172" Type="http://schemas.openxmlformats.org/officeDocument/2006/relationships/footer" Target="footer2.xml"/><Relationship Id="rId13" Type="http://schemas.openxmlformats.org/officeDocument/2006/relationships/hyperlink" Target="https://user.iter.org/?uid=82MXQK" TargetMode="External"/><Relationship Id="rId18" Type="http://schemas.openxmlformats.org/officeDocument/2006/relationships/hyperlink" Target="https://user.iter.org/?uid=RV2495" TargetMode="External"/><Relationship Id="rId39" Type="http://schemas.openxmlformats.org/officeDocument/2006/relationships/hyperlink" Target="https://user.iter.org/?uid=8PVNNL" TargetMode="External"/><Relationship Id="rId109" Type="http://schemas.openxmlformats.org/officeDocument/2006/relationships/image" Target="media/image59.png"/><Relationship Id="rId34" Type="http://schemas.openxmlformats.org/officeDocument/2006/relationships/hyperlink" Target="https://user.iter.org/?uid=2MU6W5" TargetMode="External"/><Relationship Id="rId50" Type="http://schemas.openxmlformats.org/officeDocument/2006/relationships/hyperlink" Target="https://user.iter.org/?uid=QUCYDA" TargetMode="External"/><Relationship Id="rId55" Type="http://schemas.openxmlformats.org/officeDocument/2006/relationships/image" Target="media/image5.png"/><Relationship Id="rId76" Type="http://schemas.openxmlformats.org/officeDocument/2006/relationships/image" Target="media/image26.png"/><Relationship Id="rId97" Type="http://schemas.openxmlformats.org/officeDocument/2006/relationships/image" Target="media/image47.png"/><Relationship Id="rId104" Type="http://schemas.openxmlformats.org/officeDocument/2006/relationships/image" Target="media/image54.png"/><Relationship Id="rId120" Type="http://schemas.openxmlformats.org/officeDocument/2006/relationships/image" Target="media/image70.png"/><Relationship Id="rId125" Type="http://schemas.openxmlformats.org/officeDocument/2006/relationships/image" Target="media/image75.png"/><Relationship Id="rId141" Type="http://schemas.openxmlformats.org/officeDocument/2006/relationships/image" Target="media/image89.png"/><Relationship Id="rId146" Type="http://schemas.openxmlformats.org/officeDocument/2006/relationships/image" Target="media/image93.wmf"/><Relationship Id="rId167" Type="http://schemas.openxmlformats.org/officeDocument/2006/relationships/image" Target="media/image114.png"/><Relationship Id="rId7" Type="http://schemas.openxmlformats.org/officeDocument/2006/relationships/settings" Target="settings.xml"/><Relationship Id="rId71" Type="http://schemas.openxmlformats.org/officeDocument/2006/relationships/image" Target="media/image21.png"/><Relationship Id="rId92" Type="http://schemas.openxmlformats.org/officeDocument/2006/relationships/image" Target="media/image42.png"/><Relationship Id="rId162" Type="http://schemas.openxmlformats.org/officeDocument/2006/relationships/image" Target="media/image109.png"/><Relationship Id="rId2" Type="http://schemas.openxmlformats.org/officeDocument/2006/relationships/customXml" Target="../customXml/item2.xml"/><Relationship Id="rId29" Type="http://schemas.openxmlformats.org/officeDocument/2006/relationships/hyperlink" Target="https://user.iter.org/?uid=G7N74Y" TargetMode="External"/><Relationship Id="rId24" Type="http://schemas.openxmlformats.org/officeDocument/2006/relationships/hyperlink" Target="https://user.iter.org/?uid=33XXJM" TargetMode="External"/><Relationship Id="rId40" Type="http://schemas.openxmlformats.org/officeDocument/2006/relationships/hyperlink" Target="https://user.iter.org/?uid=8PVPPU" TargetMode="External"/><Relationship Id="rId45" Type="http://schemas.openxmlformats.org/officeDocument/2006/relationships/hyperlink" Target="https://user.iter.org/?uid=VZM96K" TargetMode="External"/><Relationship Id="rId66" Type="http://schemas.openxmlformats.org/officeDocument/2006/relationships/image" Target="media/image16.png"/><Relationship Id="rId87" Type="http://schemas.openxmlformats.org/officeDocument/2006/relationships/image" Target="media/image37.png"/><Relationship Id="rId110" Type="http://schemas.openxmlformats.org/officeDocument/2006/relationships/image" Target="media/image60.emf"/><Relationship Id="rId115" Type="http://schemas.openxmlformats.org/officeDocument/2006/relationships/image" Target="media/image65.png"/><Relationship Id="rId131" Type="http://schemas.openxmlformats.org/officeDocument/2006/relationships/image" Target="media/image81.png"/><Relationship Id="rId136" Type="http://schemas.openxmlformats.org/officeDocument/2006/relationships/image" Target="media/image85.png"/><Relationship Id="rId157" Type="http://schemas.openxmlformats.org/officeDocument/2006/relationships/image" Target="media/image104.png"/><Relationship Id="rId61" Type="http://schemas.openxmlformats.org/officeDocument/2006/relationships/image" Target="media/image11.png"/><Relationship Id="rId82" Type="http://schemas.openxmlformats.org/officeDocument/2006/relationships/image" Target="media/image32.png"/><Relationship Id="rId152" Type="http://schemas.openxmlformats.org/officeDocument/2006/relationships/image" Target="media/image99.png"/><Relationship Id="rId173" Type="http://schemas.openxmlformats.org/officeDocument/2006/relationships/fontTable" Target="fontTable.xml"/><Relationship Id="rId19" Type="http://schemas.openxmlformats.org/officeDocument/2006/relationships/hyperlink" Target="https://user.iter.org/?uid=GE7YXD" TargetMode="External"/><Relationship Id="rId14" Type="http://schemas.openxmlformats.org/officeDocument/2006/relationships/hyperlink" Target="https://user.iter.org/?uid=2EZ9UM" TargetMode="External"/><Relationship Id="rId30" Type="http://schemas.openxmlformats.org/officeDocument/2006/relationships/hyperlink" Target="https://user.iter.org/?uid=FFSEB5" TargetMode="External"/><Relationship Id="rId35" Type="http://schemas.openxmlformats.org/officeDocument/2006/relationships/hyperlink" Target="https://user.iter.org/?uid=UDWNAY" TargetMode="External"/><Relationship Id="rId56" Type="http://schemas.openxmlformats.org/officeDocument/2006/relationships/image" Target="media/image6.jpeg"/><Relationship Id="rId77" Type="http://schemas.openxmlformats.org/officeDocument/2006/relationships/image" Target="media/image27.png"/><Relationship Id="rId100" Type="http://schemas.openxmlformats.org/officeDocument/2006/relationships/image" Target="media/image50.png"/><Relationship Id="rId105" Type="http://schemas.openxmlformats.org/officeDocument/2006/relationships/image" Target="media/image55.png"/><Relationship Id="rId126" Type="http://schemas.openxmlformats.org/officeDocument/2006/relationships/image" Target="media/image76.png"/><Relationship Id="rId147" Type="http://schemas.openxmlformats.org/officeDocument/2006/relationships/image" Target="media/image94.png"/><Relationship Id="rId168" Type="http://schemas.openxmlformats.org/officeDocument/2006/relationships/hyperlink" Target="https://user.iter.org/?uid=XFUSPJ" TargetMode="External"/><Relationship Id="rId8" Type="http://schemas.openxmlformats.org/officeDocument/2006/relationships/webSettings" Target="webSettings.xml"/><Relationship Id="rId51" Type="http://schemas.openxmlformats.org/officeDocument/2006/relationships/image" Target="media/image1.png"/><Relationship Id="rId72" Type="http://schemas.openxmlformats.org/officeDocument/2006/relationships/image" Target="media/image22.png"/><Relationship Id="rId93" Type="http://schemas.openxmlformats.org/officeDocument/2006/relationships/image" Target="media/image43.emf"/><Relationship Id="rId98" Type="http://schemas.openxmlformats.org/officeDocument/2006/relationships/image" Target="media/image48.png"/><Relationship Id="rId121" Type="http://schemas.openxmlformats.org/officeDocument/2006/relationships/image" Target="media/image71.png"/><Relationship Id="rId142" Type="http://schemas.microsoft.com/office/2007/relationships/hdphoto" Target="media/hdphoto3.wdp"/><Relationship Id="rId163" Type="http://schemas.openxmlformats.org/officeDocument/2006/relationships/image" Target="media/image110.png"/><Relationship Id="rId3" Type="http://schemas.openxmlformats.org/officeDocument/2006/relationships/customXml" Target="../customXml/item3.xml"/><Relationship Id="rId25" Type="http://schemas.openxmlformats.org/officeDocument/2006/relationships/hyperlink" Target="https://user.iter.org/?uid=U8M5ZZ" TargetMode="External"/><Relationship Id="rId46" Type="http://schemas.openxmlformats.org/officeDocument/2006/relationships/hyperlink" Target="https://user.iter.org/?uid=VZM96K" TargetMode="External"/><Relationship Id="rId67" Type="http://schemas.openxmlformats.org/officeDocument/2006/relationships/image" Target="media/image17.png"/><Relationship Id="rId116" Type="http://schemas.openxmlformats.org/officeDocument/2006/relationships/image" Target="media/image66.png"/><Relationship Id="rId137" Type="http://schemas.openxmlformats.org/officeDocument/2006/relationships/image" Target="media/image86.wmf"/><Relationship Id="rId158" Type="http://schemas.openxmlformats.org/officeDocument/2006/relationships/image" Target="media/image105.png"/><Relationship Id="rId20" Type="http://schemas.openxmlformats.org/officeDocument/2006/relationships/hyperlink" Target="https://user.iter.org/?uid=HD7UT9" TargetMode="External"/><Relationship Id="rId41" Type="http://schemas.openxmlformats.org/officeDocument/2006/relationships/hyperlink" Target="https://user.iter.org/?uid=AQJF2E" TargetMode="External"/><Relationship Id="rId62" Type="http://schemas.openxmlformats.org/officeDocument/2006/relationships/image" Target="media/image12.png"/><Relationship Id="rId83" Type="http://schemas.openxmlformats.org/officeDocument/2006/relationships/image" Target="media/image33.png"/><Relationship Id="rId88" Type="http://schemas.openxmlformats.org/officeDocument/2006/relationships/image" Target="media/image38.png"/><Relationship Id="rId111" Type="http://schemas.openxmlformats.org/officeDocument/2006/relationships/image" Target="media/image61.emf"/><Relationship Id="rId132" Type="http://schemas.openxmlformats.org/officeDocument/2006/relationships/image" Target="media/image82.png"/><Relationship Id="rId153" Type="http://schemas.openxmlformats.org/officeDocument/2006/relationships/image" Target="media/image100.png"/><Relationship Id="rId174" Type="http://schemas.openxmlformats.org/officeDocument/2006/relationships/theme" Target="theme/theme1.xml"/><Relationship Id="rId15" Type="http://schemas.openxmlformats.org/officeDocument/2006/relationships/hyperlink" Target="https://user.iter.org/?uid=46FN9B" TargetMode="External"/><Relationship Id="rId36" Type="http://schemas.openxmlformats.org/officeDocument/2006/relationships/hyperlink" Target="https://user.iter.org/?uid=WPQ388" TargetMode="External"/><Relationship Id="rId57" Type="http://schemas.openxmlformats.org/officeDocument/2006/relationships/image" Target="media/image7.png"/><Relationship Id="rId106" Type="http://schemas.openxmlformats.org/officeDocument/2006/relationships/image" Target="media/image56.png"/><Relationship Id="rId127" Type="http://schemas.openxmlformats.org/officeDocument/2006/relationships/image" Target="media/image77.png"/><Relationship Id="rId10" Type="http://schemas.openxmlformats.org/officeDocument/2006/relationships/endnotes" Target="endnotes.xml"/><Relationship Id="rId31" Type="http://schemas.openxmlformats.org/officeDocument/2006/relationships/hyperlink" Target="https://user.iter.org/?uid=TLLFHC" TargetMode="External"/><Relationship Id="rId52" Type="http://schemas.openxmlformats.org/officeDocument/2006/relationships/image" Target="media/image2.png"/><Relationship Id="rId73" Type="http://schemas.openxmlformats.org/officeDocument/2006/relationships/image" Target="media/image23.png"/><Relationship Id="rId78" Type="http://schemas.openxmlformats.org/officeDocument/2006/relationships/image" Target="media/image28.png"/><Relationship Id="rId94" Type="http://schemas.openxmlformats.org/officeDocument/2006/relationships/image" Target="media/image44.png"/><Relationship Id="rId99" Type="http://schemas.openxmlformats.org/officeDocument/2006/relationships/image" Target="media/image49.png"/><Relationship Id="rId101" Type="http://schemas.openxmlformats.org/officeDocument/2006/relationships/image" Target="media/image51.png"/><Relationship Id="rId122" Type="http://schemas.openxmlformats.org/officeDocument/2006/relationships/image" Target="media/image72.png"/><Relationship Id="rId143" Type="http://schemas.openxmlformats.org/officeDocument/2006/relationships/image" Target="media/image90.png"/><Relationship Id="rId148" Type="http://schemas.openxmlformats.org/officeDocument/2006/relationships/image" Target="media/image95.png"/><Relationship Id="rId164" Type="http://schemas.openxmlformats.org/officeDocument/2006/relationships/image" Target="media/image111.emf"/><Relationship Id="rId169" Type="http://schemas.openxmlformats.org/officeDocument/2006/relationships/hyperlink" Target="https://static.iter.org/proc/GM3S/appendix/GM3S-Appendix-II_Document_Schedule_IO%20Template_Final.xlsx"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user.iter.org/?uid=3FR65U" TargetMode="External"/><Relationship Id="rId47" Type="http://schemas.openxmlformats.org/officeDocument/2006/relationships/hyperlink" Target="https://user.iter.org/?uid=2FHLMC" TargetMode="External"/><Relationship Id="rId68" Type="http://schemas.openxmlformats.org/officeDocument/2006/relationships/image" Target="media/image18.png"/><Relationship Id="rId89" Type="http://schemas.openxmlformats.org/officeDocument/2006/relationships/image" Target="media/image39.png"/><Relationship Id="rId112" Type="http://schemas.openxmlformats.org/officeDocument/2006/relationships/image" Target="media/image62.png"/><Relationship Id="rId133" Type="http://schemas.openxmlformats.org/officeDocument/2006/relationships/image" Target="media/image83.png"/><Relationship Id="rId154" Type="http://schemas.openxmlformats.org/officeDocument/2006/relationships/image" Target="media/image101.png"/><Relationship Id="rId16" Type="http://schemas.openxmlformats.org/officeDocument/2006/relationships/hyperlink" Target="https://user.iter.org/?uid=XFUSPJ" TargetMode="External"/><Relationship Id="rId37" Type="http://schemas.openxmlformats.org/officeDocument/2006/relationships/hyperlink" Target="https://user.iter.org/?uid=T3HGVA" TargetMode="External"/><Relationship Id="rId58" Type="http://schemas.openxmlformats.org/officeDocument/2006/relationships/image" Target="media/image8.png"/><Relationship Id="rId79" Type="http://schemas.openxmlformats.org/officeDocument/2006/relationships/image" Target="media/image29.png"/><Relationship Id="rId102" Type="http://schemas.openxmlformats.org/officeDocument/2006/relationships/image" Target="media/image52.png"/><Relationship Id="rId123" Type="http://schemas.openxmlformats.org/officeDocument/2006/relationships/image" Target="media/image73.png"/><Relationship Id="rId144" Type="http://schemas.openxmlformats.org/officeDocument/2006/relationships/image" Target="media/image91.png"/><Relationship Id="rId90" Type="http://schemas.openxmlformats.org/officeDocument/2006/relationships/image" Target="media/image40.png"/><Relationship Id="rId165" Type="http://schemas.openxmlformats.org/officeDocument/2006/relationships/image" Target="media/image112.emf"/><Relationship Id="rId27" Type="http://schemas.openxmlformats.org/officeDocument/2006/relationships/hyperlink" Target="https://user.iter.org/?uid=PS2MFG" TargetMode="External"/><Relationship Id="rId48" Type="http://schemas.openxmlformats.org/officeDocument/2006/relationships/hyperlink" Target="https://user.iter.org/default.aspx?uid=N3SVRJ" TargetMode="External"/><Relationship Id="rId69" Type="http://schemas.openxmlformats.org/officeDocument/2006/relationships/image" Target="media/image19.png"/><Relationship Id="rId113" Type="http://schemas.openxmlformats.org/officeDocument/2006/relationships/image" Target="media/image63.emf"/><Relationship Id="rId134" Type="http://schemas.openxmlformats.org/officeDocument/2006/relationships/image" Target="media/image84.png"/><Relationship Id="rId80" Type="http://schemas.openxmlformats.org/officeDocument/2006/relationships/image" Target="media/image30.png"/><Relationship Id="rId155" Type="http://schemas.openxmlformats.org/officeDocument/2006/relationships/image" Target="media/image102.png"/><Relationship Id="rId17" Type="http://schemas.openxmlformats.org/officeDocument/2006/relationships/hyperlink" Target="https://user.iter.org/?uid=WVGVBS" TargetMode="External"/><Relationship Id="rId38" Type="http://schemas.openxmlformats.org/officeDocument/2006/relationships/hyperlink" Target="https://user.iter.org/?uid=T3HALF" TargetMode="External"/><Relationship Id="rId59" Type="http://schemas.openxmlformats.org/officeDocument/2006/relationships/image" Target="media/image9.png"/><Relationship Id="rId103" Type="http://schemas.openxmlformats.org/officeDocument/2006/relationships/image" Target="media/image53.png"/><Relationship Id="rId124" Type="http://schemas.openxmlformats.org/officeDocument/2006/relationships/image" Target="media/image74.png"/><Relationship Id="rId70" Type="http://schemas.openxmlformats.org/officeDocument/2006/relationships/image" Target="media/image20.png"/><Relationship Id="rId91" Type="http://schemas.openxmlformats.org/officeDocument/2006/relationships/image" Target="media/image41.png"/><Relationship Id="rId145" Type="http://schemas.openxmlformats.org/officeDocument/2006/relationships/image" Target="media/image92.png"/><Relationship Id="rId166" Type="http://schemas.openxmlformats.org/officeDocument/2006/relationships/image" Target="media/image1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imn\My%20Documents\Work\interface%20control\Procedure%20for%20management%20of%20interfaces\Templates\ICD%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4896EC6-4189-4450-A702-79057465EE2E}">
  <we:reference id="wa200003915" version="2.0.0.0" store="en-US" storeType="OMEX"/>
  <we:alternateReferences>
    <we:reference id="WA200003915" version="2.0.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E39379FD30F1B4C8FCDB54A55BAFF26" ma:contentTypeVersion="16" ma:contentTypeDescription="Create a new document." ma:contentTypeScope="" ma:versionID="c61739e987507b52af2a4575c0e34f80">
  <xsd:schema xmlns:xsd="http://www.w3.org/2001/XMLSchema" xmlns:xs="http://www.w3.org/2001/XMLSchema" xmlns:p="http://schemas.microsoft.com/office/2006/metadata/properties" xmlns:ns2="37d7d65e-c600-448b-922f-571c177ab466" xmlns:ns3="4ba28f0f-6434-4aca-ad8a-f10d214e2170" targetNamespace="http://schemas.microsoft.com/office/2006/metadata/properties" ma:root="true" ma:fieldsID="72b3c125e1d90a409c1250bdde42d4cf" ns2:_="" ns3:_="">
    <xsd:import namespace="37d7d65e-c600-448b-922f-571c177ab466"/>
    <xsd:import namespace="4ba28f0f-6434-4aca-ad8a-f10d214e217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d7d65e-c600-448b-922f-571c177ab4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676dfbe-b361-4956-ae54-f5feabc000b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ba28f0f-6434-4aca-ad8a-f10d214e2170"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d1e39753-0db6-4786-9d59-d480d30d7cbe}" ma:internalName="TaxCatchAll" ma:showField="CatchAllData" ma:web="4ba28f0f-6434-4aca-ad8a-f10d214e21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7d7d65e-c600-448b-922f-571c177ab466">
      <Terms xmlns="http://schemas.microsoft.com/office/infopath/2007/PartnerControls"/>
    </lcf76f155ced4ddcb4097134ff3c332f>
    <TaxCatchAll xmlns="4ba28f0f-6434-4aca-ad8a-f10d214e2170" xsi:nil="true"/>
  </documentManagement>
</p:properties>
</file>

<file path=customXml/itemProps1.xml><?xml version="1.0" encoding="utf-8"?>
<ds:datastoreItem xmlns:ds="http://schemas.openxmlformats.org/officeDocument/2006/customXml" ds:itemID="{B9B29B76-3B94-4EC9-87D2-8EF2547EB1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d7d65e-c600-448b-922f-571c177ab466"/>
    <ds:schemaRef ds:uri="4ba28f0f-6434-4aca-ad8a-f10d214e21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DF37F09-7ACC-465A-9376-92686E501FFD}">
  <ds:schemaRefs>
    <ds:schemaRef ds:uri="http://schemas.openxmlformats.org/officeDocument/2006/bibliography"/>
  </ds:schemaRefs>
</ds:datastoreItem>
</file>

<file path=customXml/itemProps3.xml><?xml version="1.0" encoding="utf-8"?>
<ds:datastoreItem xmlns:ds="http://schemas.openxmlformats.org/officeDocument/2006/customXml" ds:itemID="{0F35A544-CDB9-48D4-97C6-B8A8511D2A6F}">
  <ds:schemaRefs>
    <ds:schemaRef ds:uri="http://schemas.microsoft.com/sharepoint/v3/contenttype/forms"/>
  </ds:schemaRefs>
</ds:datastoreItem>
</file>

<file path=customXml/itemProps4.xml><?xml version="1.0" encoding="utf-8"?>
<ds:datastoreItem xmlns:ds="http://schemas.openxmlformats.org/officeDocument/2006/customXml" ds:itemID="{540382CB-F6BE-41EF-B7E5-3CE61D577EBD}">
  <ds:schemaRefs>
    <ds:schemaRef ds:uri="http://schemas.microsoft.com/office/2006/metadata/properties"/>
    <ds:schemaRef ds:uri="http://schemas.microsoft.com/office/infopath/2007/PartnerControls"/>
    <ds:schemaRef ds:uri="37d7d65e-c600-448b-922f-571c177ab466"/>
    <ds:schemaRef ds:uri="4ba28f0f-6434-4aca-ad8a-f10d214e2170"/>
  </ds:schemaRefs>
</ds:datastoreItem>
</file>

<file path=docProps/app.xml><?xml version="1.0" encoding="utf-8"?>
<Properties xmlns="http://schemas.openxmlformats.org/officeDocument/2006/extended-properties" xmlns:vt="http://schemas.openxmlformats.org/officeDocument/2006/docPropsVTypes">
  <Template>ICD template.dotx</Template>
  <TotalTime>18</TotalTime>
  <Pages>72</Pages>
  <Words>21548</Words>
  <Characters>122829</Characters>
  <Application>Microsoft Office Word</Application>
  <DocSecurity>0</DocSecurity>
  <Lines>1023</Lines>
  <Paragraphs>288</Paragraphs>
  <ScaleCrop>false</ScaleCrop>
  <HeadingPairs>
    <vt:vector size="4" baseType="variant">
      <vt:variant>
        <vt:lpstr>Title</vt:lpstr>
      </vt:variant>
      <vt:variant>
        <vt:i4>1</vt:i4>
      </vt:variant>
      <vt:variant>
        <vt:lpstr>Headings</vt:lpstr>
      </vt:variant>
      <vt:variant>
        <vt:i4>44</vt:i4>
      </vt:variant>
    </vt:vector>
  </HeadingPairs>
  <TitlesOfParts>
    <vt:vector size="45" baseType="lpstr">
      <vt:lpstr/>
      <vt:lpstr>List of Figures</vt:lpstr>
      <vt:lpstr>List of Tables</vt:lpstr>
      <vt:lpstr>Preamble</vt:lpstr>
      <vt:lpstr>Purpose</vt:lpstr>
      <vt:lpstr>Acronyms </vt:lpstr>
      <vt:lpstr>Reference Documentation &amp; Codes and Standards</vt:lpstr>
      <vt:lpstr>    Applicable Documents</vt:lpstr>
      <vt:lpstr>    Material and Coating Specification </vt:lpstr>
      <vt:lpstr>    Applicable Codes and Standards</vt:lpstr>
      <vt:lpstr>    Reference Documents</vt:lpstr>
      <vt:lpstr>Scope of Work</vt:lpstr>
      <vt:lpstr>    Component Description</vt:lpstr>
      <vt:lpstr>        DNB Liner </vt:lpstr>
      <vt:lpstr>        HNB Plate 14</vt:lpstr>
      <vt:lpstr>        HNB Plate 16</vt:lpstr>
      <vt:lpstr>        HNB Plates 15</vt:lpstr>
      <vt:lpstr>    Supply Scope </vt:lpstr>
      <vt:lpstr>        Fabrication Scope</vt:lpstr>
      <vt:lpstr>        Integration Scope</vt:lpstr>
      <vt:lpstr>        Contract Execution </vt:lpstr>
      <vt:lpstr>    Design requirements</vt:lpstr>
      <vt:lpstr>    Manufacturing requirements</vt:lpstr>
      <vt:lpstr>    HIP joint requirements</vt:lpstr>
      <vt:lpstr>    Interface requirements</vt:lpstr>
      <vt:lpstr>    Vacuum requirements</vt:lpstr>
      <vt:lpstr>    Bolting</vt:lpstr>
      <vt:lpstr>    Material </vt:lpstr>
      <vt:lpstr>        General Requirements</vt:lpstr>
      <vt:lpstr>        Bulk Material Specifications</vt:lpstr>
      <vt:lpstr>        Coating Specifications</vt:lpstr>
      <vt:lpstr>        Other Materials</vt:lpstr>
      <vt:lpstr>    Examinations</vt:lpstr>
      <vt:lpstr>        General Requirements</vt:lpstr>
      <vt:lpstr>        Calibration of measuring equipment</vt:lpstr>
      <vt:lpstr>        Qualification of personnel</vt:lpstr>
      <vt:lpstr>        Visual Examination</vt:lpstr>
      <vt:lpstr>        Examinations of Welds</vt:lpstr>
      <vt:lpstr>        Examinations of Materials</vt:lpstr>
      <vt:lpstr>        Non-destructive Examinations during manufacturing</vt:lpstr>
      <vt:lpstr>        Archival and Witness Samples</vt:lpstr>
      <vt:lpstr>    Acceptance Criteria</vt:lpstr>
      <vt:lpstr>        Acceptance Criteria for the Welding</vt:lpstr>
      <vt:lpstr>        Acceptance Criteria for Materials</vt:lpstr>
      <vt:lpstr>    Acceptance Tests </vt:lpstr>
    </vt:vector>
  </TitlesOfParts>
  <Company>ITER</Company>
  <LinksUpToDate>false</LinksUpToDate>
  <CharactersWithSpaces>144089</CharactersWithSpaces>
  <SharedDoc>false</SharedDoc>
  <HLinks>
    <vt:vector size="1122" baseType="variant">
      <vt:variant>
        <vt:i4>7077946</vt:i4>
      </vt:variant>
      <vt:variant>
        <vt:i4>2433</vt:i4>
      </vt:variant>
      <vt:variant>
        <vt:i4>0</vt:i4>
      </vt:variant>
      <vt:variant>
        <vt:i4>5</vt:i4>
      </vt:variant>
      <vt:variant>
        <vt:lpwstr>https://static.iter.org/proc/GM3S/appendix/GM3S-Appendix-II_Document_Schedule_IO Template_Final.xlsx</vt:lpwstr>
      </vt:variant>
      <vt:variant>
        <vt:lpwstr/>
      </vt:variant>
      <vt:variant>
        <vt:i4>196622</vt:i4>
      </vt:variant>
      <vt:variant>
        <vt:i4>2361</vt:i4>
      </vt:variant>
      <vt:variant>
        <vt:i4>0</vt:i4>
      </vt:variant>
      <vt:variant>
        <vt:i4>5</vt:i4>
      </vt:variant>
      <vt:variant>
        <vt:lpwstr>https://user.iter.org/?uid=XFUSPJ</vt:lpwstr>
      </vt:variant>
      <vt:variant>
        <vt:lpwstr/>
      </vt:variant>
      <vt:variant>
        <vt:i4>524311</vt:i4>
      </vt:variant>
      <vt:variant>
        <vt:i4>1206</vt:i4>
      </vt:variant>
      <vt:variant>
        <vt:i4>0</vt:i4>
      </vt:variant>
      <vt:variant>
        <vt:i4>5</vt:i4>
      </vt:variant>
      <vt:variant>
        <vt:lpwstr>https://user.iter.org/?uid=QUCYDA</vt:lpwstr>
      </vt:variant>
      <vt:variant>
        <vt:lpwstr/>
      </vt:variant>
      <vt:variant>
        <vt:i4>4587599</vt:i4>
      </vt:variant>
      <vt:variant>
        <vt:i4>1200</vt:i4>
      </vt:variant>
      <vt:variant>
        <vt:i4>0</vt:i4>
      </vt:variant>
      <vt:variant>
        <vt:i4>5</vt:i4>
      </vt:variant>
      <vt:variant>
        <vt:lpwstr>https://user.iter.org/?uid=22MFG4</vt:lpwstr>
      </vt:variant>
      <vt:variant>
        <vt:lpwstr/>
      </vt:variant>
      <vt:variant>
        <vt:i4>6029388</vt:i4>
      </vt:variant>
      <vt:variant>
        <vt:i4>1194</vt:i4>
      </vt:variant>
      <vt:variant>
        <vt:i4>0</vt:i4>
      </vt:variant>
      <vt:variant>
        <vt:i4>5</vt:i4>
      </vt:variant>
      <vt:variant>
        <vt:lpwstr>https://user.iter.org/default.aspx?uid=N3SVRJ</vt:lpwstr>
      </vt:variant>
      <vt:variant>
        <vt:lpwstr/>
      </vt:variant>
      <vt:variant>
        <vt:i4>4784145</vt:i4>
      </vt:variant>
      <vt:variant>
        <vt:i4>1188</vt:i4>
      </vt:variant>
      <vt:variant>
        <vt:i4>0</vt:i4>
      </vt:variant>
      <vt:variant>
        <vt:i4>5</vt:i4>
      </vt:variant>
      <vt:variant>
        <vt:lpwstr>https://user.iter.org/?uid=2FHLMC</vt:lpwstr>
      </vt:variant>
      <vt:variant>
        <vt:lpwstr/>
      </vt:variant>
      <vt:variant>
        <vt:i4>5439576</vt:i4>
      </vt:variant>
      <vt:variant>
        <vt:i4>1182</vt:i4>
      </vt:variant>
      <vt:variant>
        <vt:i4>0</vt:i4>
      </vt:variant>
      <vt:variant>
        <vt:i4>5</vt:i4>
      </vt:variant>
      <vt:variant>
        <vt:lpwstr>https://user.iter.org/?uid=VZM96K</vt:lpwstr>
      </vt:variant>
      <vt:variant>
        <vt:lpwstr/>
      </vt:variant>
      <vt:variant>
        <vt:i4>5439576</vt:i4>
      </vt:variant>
      <vt:variant>
        <vt:i4>1179</vt:i4>
      </vt:variant>
      <vt:variant>
        <vt:i4>0</vt:i4>
      </vt:variant>
      <vt:variant>
        <vt:i4>5</vt:i4>
      </vt:variant>
      <vt:variant>
        <vt:lpwstr>https://user.iter.org/?uid=VZM96K</vt:lpwstr>
      </vt:variant>
      <vt:variant>
        <vt:lpwstr/>
      </vt:variant>
      <vt:variant>
        <vt:i4>5046299</vt:i4>
      </vt:variant>
      <vt:variant>
        <vt:i4>1173</vt:i4>
      </vt:variant>
      <vt:variant>
        <vt:i4>0</vt:i4>
      </vt:variant>
      <vt:variant>
        <vt:i4>5</vt:i4>
      </vt:variant>
      <vt:variant>
        <vt:lpwstr>https://user.iter.org/?uid=7AHAL5</vt:lpwstr>
      </vt:variant>
      <vt:variant>
        <vt:lpwstr/>
      </vt:variant>
      <vt:variant>
        <vt:i4>6094942</vt:i4>
      </vt:variant>
      <vt:variant>
        <vt:i4>1167</vt:i4>
      </vt:variant>
      <vt:variant>
        <vt:i4>0</vt:i4>
      </vt:variant>
      <vt:variant>
        <vt:i4>5</vt:i4>
      </vt:variant>
      <vt:variant>
        <vt:lpwstr>https://user.iter.org/?uid=73MVYS</vt:lpwstr>
      </vt:variant>
      <vt:variant>
        <vt:lpwstr/>
      </vt:variant>
      <vt:variant>
        <vt:i4>852038</vt:i4>
      </vt:variant>
      <vt:variant>
        <vt:i4>1161</vt:i4>
      </vt:variant>
      <vt:variant>
        <vt:i4>0</vt:i4>
      </vt:variant>
      <vt:variant>
        <vt:i4>5</vt:i4>
      </vt:variant>
      <vt:variant>
        <vt:lpwstr>https://user.iter.org/?uid=GEA8UD</vt:lpwstr>
      </vt:variant>
      <vt:variant>
        <vt:lpwstr/>
      </vt:variant>
      <vt:variant>
        <vt:i4>4653068</vt:i4>
      </vt:variant>
      <vt:variant>
        <vt:i4>1155</vt:i4>
      </vt:variant>
      <vt:variant>
        <vt:i4>0</vt:i4>
      </vt:variant>
      <vt:variant>
        <vt:i4>5</vt:i4>
      </vt:variant>
      <vt:variant>
        <vt:lpwstr>https://user.iter.org/?uid=AQJF2E</vt:lpwstr>
      </vt:variant>
      <vt:variant>
        <vt:lpwstr/>
      </vt:variant>
      <vt:variant>
        <vt:i4>4194331</vt:i4>
      </vt:variant>
      <vt:variant>
        <vt:i4>1149</vt:i4>
      </vt:variant>
      <vt:variant>
        <vt:i4>0</vt:i4>
      </vt:variant>
      <vt:variant>
        <vt:i4>5</vt:i4>
      </vt:variant>
      <vt:variant>
        <vt:lpwstr>https://user.iter.org/?uid=8PVPPU</vt:lpwstr>
      </vt:variant>
      <vt:variant>
        <vt:lpwstr/>
      </vt:variant>
      <vt:variant>
        <vt:i4>6160389</vt:i4>
      </vt:variant>
      <vt:variant>
        <vt:i4>1143</vt:i4>
      </vt:variant>
      <vt:variant>
        <vt:i4>0</vt:i4>
      </vt:variant>
      <vt:variant>
        <vt:i4>5</vt:i4>
      </vt:variant>
      <vt:variant>
        <vt:lpwstr>https://user.iter.org/?uid=8PVNNL</vt:lpwstr>
      </vt:variant>
      <vt:variant>
        <vt:lpwstr/>
      </vt:variant>
      <vt:variant>
        <vt:i4>917577</vt:i4>
      </vt:variant>
      <vt:variant>
        <vt:i4>1137</vt:i4>
      </vt:variant>
      <vt:variant>
        <vt:i4>0</vt:i4>
      </vt:variant>
      <vt:variant>
        <vt:i4>5</vt:i4>
      </vt:variant>
      <vt:variant>
        <vt:lpwstr>https://user.iter.org/?uid=T3HALF</vt:lpwstr>
      </vt:variant>
      <vt:variant>
        <vt:lpwstr/>
      </vt:variant>
      <vt:variant>
        <vt:i4>1310799</vt:i4>
      </vt:variant>
      <vt:variant>
        <vt:i4>1131</vt:i4>
      </vt:variant>
      <vt:variant>
        <vt:i4>0</vt:i4>
      </vt:variant>
      <vt:variant>
        <vt:i4>5</vt:i4>
      </vt:variant>
      <vt:variant>
        <vt:lpwstr>https://user.iter.org/?uid=T3HGVA</vt:lpwstr>
      </vt:variant>
      <vt:variant>
        <vt:lpwstr/>
      </vt:variant>
      <vt:variant>
        <vt:i4>4194392</vt:i4>
      </vt:variant>
      <vt:variant>
        <vt:i4>1125</vt:i4>
      </vt:variant>
      <vt:variant>
        <vt:i4>0</vt:i4>
      </vt:variant>
      <vt:variant>
        <vt:i4>5</vt:i4>
      </vt:variant>
      <vt:variant>
        <vt:lpwstr>https://user.iter.org/?uid=WPQ388</vt:lpwstr>
      </vt:variant>
      <vt:variant>
        <vt:lpwstr/>
      </vt:variant>
      <vt:variant>
        <vt:i4>1900561</vt:i4>
      </vt:variant>
      <vt:variant>
        <vt:i4>1119</vt:i4>
      </vt:variant>
      <vt:variant>
        <vt:i4>0</vt:i4>
      </vt:variant>
      <vt:variant>
        <vt:i4>5</vt:i4>
      </vt:variant>
      <vt:variant>
        <vt:lpwstr>https://user.iter.org/?uid=UDWNAY</vt:lpwstr>
      </vt:variant>
      <vt:variant>
        <vt:lpwstr/>
      </vt:variant>
      <vt:variant>
        <vt:i4>5111872</vt:i4>
      </vt:variant>
      <vt:variant>
        <vt:i4>1113</vt:i4>
      </vt:variant>
      <vt:variant>
        <vt:i4>0</vt:i4>
      </vt:variant>
      <vt:variant>
        <vt:i4>5</vt:i4>
      </vt:variant>
      <vt:variant>
        <vt:lpwstr>https://user.iter.org/?uid=2MU6W5</vt:lpwstr>
      </vt:variant>
      <vt:variant>
        <vt:lpwstr/>
      </vt:variant>
      <vt:variant>
        <vt:i4>1441883</vt:i4>
      </vt:variant>
      <vt:variant>
        <vt:i4>1050</vt:i4>
      </vt:variant>
      <vt:variant>
        <vt:i4>0</vt:i4>
      </vt:variant>
      <vt:variant>
        <vt:i4>5</vt:i4>
      </vt:variant>
      <vt:variant>
        <vt:lpwstr>https://user.iter.org/?uid=222RHC</vt:lpwstr>
      </vt:variant>
      <vt:variant>
        <vt:lpwstr/>
      </vt:variant>
      <vt:variant>
        <vt:i4>4784216</vt:i4>
      </vt:variant>
      <vt:variant>
        <vt:i4>1038</vt:i4>
      </vt:variant>
      <vt:variant>
        <vt:i4>0</vt:i4>
      </vt:variant>
      <vt:variant>
        <vt:i4>5</vt:i4>
      </vt:variant>
      <vt:variant>
        <vt:lpwstr>https://user.iter.org/?uid=D25QF6</vt:lpwstr>
      </vt:variant>
      <vt:variant>
        <vt:lpwstr/>
      </vt:variant>
      <vt:variant>
        <vt:i4>917521</vt:i4>
      </vt:variant>
      <vt:variant>
        <vt:i4>1032</vt:i4>
      </vt:variant>
      <vt:variant>
        <vt:i4>0</vt:i4>
      </vt:variant>
      <vt:variant>
        <vt:i4>5</vt:i4>
      </vt:variant>
      <vt:variant>
        <vt:lpwstr>https://user.iter.org/?uid=TLLFHC</vt:lpwstr>
      </vt:variant>
      <vt:variant>
        <vt:lpwstr/>
      </vt:variant>
      <vt:variant>
        <vt:i4>589848</vt:i4>
      </vt:variant>
      <vt:variant>
        <vt:i4>1026</vt:i4>
      </vt:variant>
      <vt:variant>
        <vt:i4>0</vt:i4>
      </vt:variant>
      <vt:variant>
        <vt:i4>5</vt:i4>
      </vt:variant>
      <vt:variant>
        <vt:lpwstr>https://user.iter.org/?uid=FFSEB5</vt:lpwstr>
      </vt:variant>
      <vt:variant>
        <vt:lpwstr/>
      </vt:variant>
      <vt:variant>
        <vt:i4>4390939</vt:i4>
      </vt:variant>
      <vt:variant>
        <vt:i4>1020</vt:i4>
      </vt:variant>
      <vt:variant>
        <vt:i4>0</vt:i4>
      </vt:variant>
      <vt:variant>
        <vt:i4>5</vt:i4>
      </vt:variant>
      <vt:variant>
        <vt:lpwstr>https://user.iter.org/?uid=G7N74Y</vt:lpwstr>
      </vt:variant>
      <vt:variant>
        <vt:lpwstr/>
      </vt:variant>
      <vt:variant>
        <vt:i4>5111817</vt:i4>
      </vt:variant>
      <vt:variant>
        <vt:i4>1014</vt:i4>
      </vt:variant>
      <vt:variant>
        <vt:i4>0</vt:i4>
      </vt:variant>
      <vt:variant>
        <vt:i4>5</vt:i4>
      </vt:variant>
      <vt:variant>
        <vt:lpwstr>https://user.iter.org/?uid=PS3ASG</vt:lpwstr>
      </vt:variant>
      <vt:variant>
        <vt:lpwstr/>
      </vt:variant>
      <vt:variant>
        <vt:i4>5898245</vt:i4>
      </vt:variant>
      <vt:variant>
        <vt:i4>1008</vt:i4>
      </vt:variant>
      <vt:variant>
        <vt:i4>0</vt:i4>
      </vt:variant>
      <vt:variant>
        <vt:i4>5</vt:i4>
      </vt:variant>
      <vt:variant>
        <vt:lpwstr>https://user.iter.org/?uid=PS2MFG</vt:lpwstr>
      </vt:variant>
      <vt:variant>
        <vt:lpwstr/>
      </vt:variant>
      <vt:variant>
        <vt:i4>655435</vt:i4>
      </vt:variant>
      <vt:variant>
        <vt:i4>1002</vt:i4>
      </vt:variant>
      <vt:variant>
        <vt:i4>0</vt:i4>
      </vt:variant>
      <vt:variant>
        <vt:i4>5</vt:i4>
      </vt:variant>
      <vt:variant>
        <vt:lpwstr>https://user.iter.org/?uid=3FR65U</vt:lpwstr>
      </vt:variant>
      <vt:variant>
        <vt:lpwstr/>
      </vt:variant>
      <vt:variant>
        <vt:i4>1835030</vt:i4>
      </vt:variant>
      <vt:variant>
        <vt:i4>996</vt:i4>
      </vt:variant>
      <vt:variant>
        <vt:i4>0</vt:i4>
      </vt:variant>
      <vt:variant>
        <vt:i4>5</vt:i4>
      </vt:variant>
      <vt:variant>
        <vt:lpwstr>https://user.iter.org/?uid=U8M5ZZ</vt:lpwstr>
      </vt:variant>
      <vt:variant>
        <vt:lpwstr/>
      </vt:variant>
      <vt:variant>
        <vt:i4>6226000</vt:i4>
      </vt:variant>
      <vt:variant>
        <vt:i4>990</vt:i4>
      </vt:variant>
      <vt:variant>
        <vt:i4>0</vt:i4>
      </vt:variant>
      <vt:variant>
        <vt:i4>5</vt:i4>
      </vt:variant>
      <vt:variant>
        <vt:lpwstr>https://user.iter.org/?uid=33XXJM</vt:lpwstr>
      </vt:variant>
      <vt:variant>
        <vt:lpwstr/>
      </vt:variant>
      <vt:variant>
        <vt:i4>2031640</vt:i4>
      </vt:variant>
      <vt:variant>
        <vt:i4>984</vt:i4>
      </vt:variant>
      <vt:variant>
        <vt:i4>0</vt:i4>
      </vt:variant>
      <vt:variant>
        <vt:i4>5</vt:i4>
      </vt:variant>
      <vt:variant>
        <vt:lpwstr>https://user.iter.org/?uid=FUUVRQ</vt:lpwstr>
      </vt:variant>
      <vt:variant>
        <vt:lpwstr/>
      </vt:variant>
      <vt:variant>
        <vt:i4>5701711</vt:i4>
      </vt:variant>
      <vt:variant>
        <vt:i4>978</vt:i4>
      </vt:variant>
      <vt:variant>
        <vt:i4>0</vt:i4>
      </vt:variant>
      <vt:variant>
        <vt:i4>5</vt:i4>
      </vt:variant>
      <vt:variant>
        <vt:lpwstr>https://user.iter.org/?uid=G2VF8B</vt:lpwstr>
      </vt:variant>
      <vt:variant>
        <vt:lpwstr/>
      </vt:variant>
      <vt:variant>
        <vt:i4>6094856</vt:i4>
      </vt:variant>
      <vt:variant>
        <vt:i4>972</vt:i4>
      </vt:variant>
      <vt:variant>
        <vt:i4>0</vt:i4>
      </vt:variant>
      <vt:variant>
        <vt:i4>5</vt:i4>
      </vt:variant>
      <vt:variant>
        <vt:lpwstr>https://user.iter.org/?uid=GDSW7G</vt:lpwstr>
      </vt:variant>
      <vt:variant>
        <vt:lpwstr/>
      </vt:variant>
      <vt:variant>
        <vt:i4>5570570</vt:i4>
      </vt:variant>
      <vt:variant>
        <vt:i4>948</vt:i4>
      </vt:variant>
      <vt:variant>
        <vt:i4>0</vt:i4>
      </vt:variant>
      <vt:variant>
        <vt:i4>5</vt:i4>
      </vt:variant>
      <vt:variant>
        <vt:lpwstr>https://user.iter.org/?uid=HD7UT9</vt:lpwstr>
      </vt:variant>
      <vt:variant>
        <vt:lpwstr/>
      </vt:variant>
      <vt:variant>
        <vt:i4>5636103</vt:i4>
      </vt:variant>
      <vt:variant>
        <vt:i4>942</vt:i4>
      </vt:variant>
      <vt:variant>
        <vt:i4>0</vt:i4>
      </vt:variant>
      <vt:variant>
        <vt:i4>5</vt:i4>
      </vt:variant>
      <vt:variant>
        <vt:lpwstr>https://user.iter.org/?uid=GE7YXD</vt:lpwstr>
      </vt:variant>
      <vt:variant>
        <vt:lpwstr/>
      </vt:variant>
      <vt:variant>
        <vt:i4>458841</vt:i4>
      </vt:variant>
      <vt:variant>
        <vt:i4>936</vt:i4>
      </vt:variant>
      <vt:variant>
        <vt:i4>0</vt:i4>
      </vt:variant>
      <vt:variant>
        <vt:i4>5</vt:i4>
      </vt:variant>
      <vt:variant>
        <vt:lpwstr>https://user.iter.org/?uid=RV2495</vt:lpwstr>
      </vt:variant>
      <vt:variant>
        <vt:lpwstr/>
      </vt:variant>
      <vt:variant>
        <vt:i4>786459</vt:i4>
      </vt:variant>
      <vt:variant>
        <vt:i4>930</vt:i4>
      </vt:variant>
      <vt:variant>
        <vt:i4>0</vt:i4>
      </vt:variant>
      <vt:variant>
        <vt:i4>5</vt:i4>
      </vt:variant>
      <vt:variant>
        <vt:lpwstr>https://user.iter.org/?uid=WVGVBS</vt:lpwstr>
      </vt:variant>
      <vt:variant>
        <vt:lpwstr/>
      </vt:variant>
      <vt:variant>
        <vt:i4>196622</vt:i4>
      </vt:variant>
      <vt:variant>
        <vt:i4>924</vt:i4>
      </vt:variant>
      <vt:variant>
        <vt:i4>0</vt:i4>
      </vt:variant>
      <vt:variant>
        <vt:i4>5</vt:i4>
      </vt:variant>
      <vt:variant>
        <vt:lpwstr>https://user.iter.org/?uid=XFUSPJ</vt:lpwstr>
      </vt:variant>
      <vt:variant>
        <vt:lpwstr/>
      </vt:variant>
      <vt:variant>
        <vt:i4>1376323</vt:i4>
      </vt:variant>
      <vt:variant>
        <vt:i4>918</vt:i4>
      </vt:variant>
      <vt:variant>
        <vt:i4>0</vt:i4>
      </vt:variant>
      <vt:variant>
        <vt:i4>5</vt:i4>
      </vt:variant>
      <vt:variant>
        <vt:lpwstr>https://user.iter.org/?uid=46FN9B</vt:lpwstr>
      </vt:variant>
      <vt:variant>
        <vt:lpwstr/>
      </vt:variant>
      <vt:variant>
        <vt:i4>4390983</vt:i4>
      </vt:variant>
      <vt:variant>
        <vt:i4>912</vt:i4>
      </vt:variant>
      <vt:variant>
        <vt:i4>0</vt:i4>
      </vt:variant>
      <vt:variant>
        <vt:i4>5</vt:i4>
      </vt:variant>
      <vt:variant>
        <vt:lpwstr>https://user.iter.org/?uid=2EZ9UM</vt:lpwstr>
      </vt:variant>
      <vt:variant>
        <vt:lpwstr/>
      </vt:variant>
      <vt:variant>
        <vt:i4>5898321</vt:i4>
      </vt:variant>
      <vt:variant>
        <vt:i4>906</vt:i4>
      </vt:variant>
      <vt:variant>
        <vt:i4>0</vt:i4>
      </vt:variant>
      <vt:variant>
        <vt:i4>5</vt:i4>
      </vt:variant>
      <vt:variant>
        <vt:lpwstr>https://user.iter.org/?uid=82MXQK</vt:lpwstr>
      </vt:variant>
      <vt:variant>
        <vt:lpwstr/>
      </vt:variant>
      <vt:variant>
        <vt:i4>1179702</vt:i4>
      </vt:variant>
      <vt:variant>
        <vt:i4>884</vt:i4>
      </vt:variant>
      <vt:variant>
        <vt:i4>0</vt:i4>
      </vt:variant>
      <vt:variant>
        <vt:i4>5</vt:i4>
      </vt:variant>
      <vt:variant>
        <vt:lpwstr/>
      </vt:variant>
      <vt:variant>
        <vt:lpwstr>_Toc215742518</vt:lpwstr>
      </vt:variant>
      <vt:variant>
        <vt:i4>1179702</vt:i4>
      </vt:variant>
      <vt:variant>
        <vt:i4>878</vt:i4>
      </vt:variant>
      <vt:variant>
        <vt:i4>0</vt:i4>
      </vt:variant>
      <vt:variant>
        <vt:i4>5</vt:i4>
      </vt:variant>
      <vt:variant>
        <vt:lpwstr/>
      </vt:variant>
      <vt:variant>
        <vt:lpwstr>_Toc215742517</vt:lpwstr>
      </vt:variant>
      <vt:variant>
        <vt:i4>1179702</vt:i4>
      </vt:variant>
      <vt:variant>
        <vt:i4>872</vt:i4>
      </vt:variant>
      <vt:variant>
        <vt:i4>0</vt:i4>
      </vt:variant>
      <vt:variant>
        <vt:i4>5</vt:i4>
      </vt:variant>
      <vt:variant>
        <vt:lpwstr/>
      </vt:variant>
      <vt:variant>
        <vt:lpwstr>_Toc215742516</vt:lpwstr>
      </vt:variant>
      <vt:variant>
        <vt:i4>1179702</vt:i4>
      </vt:variant>
      <vt:variant>
        <vt:i4>866</vt:i4>
      </vt:variant>
      <vt:variant>
        <vt:i4>0</vt:i4>
      </vt:variant>
      <vt:variant>
        <vt:i4>5</vt:i4>
      </vt:variant>
      <vt:variant>
        <vt:lpwstr/>
      </vt:variant>
      <vt:variant>
        <vt:lpwstr>_Toc215742515</vt:lpwstr>
      </vt:variant>
      <vt:variant>
        <vt:i4>1179702</vt:i4>
      </vt:variant>
      <vt:variant>
        <vt:i4>860</vt:i4>
      </vt:variant>
      <vt:variant>
        <vt:i4>0</vt:i4>
      </vt:variant>
      <vt:variant>
        <vt:i4>5</vt:i4>
      </vt:variant>
      <vt:variant>
        <vt:lpwstr/>
      </vt:variant>
      <vt:variant>
        <vt:lpwstr>_Toc215742514</vt:lpwstr>
      </vt:variant>
      <vt:variant>
        <vt:i4>1179702</vt:i4>
      </vt:variant>
      <vt:variant>
        <vt:i4>851</vt:i4>
      </vt:variant>
      <vt:variant>
        <vt:i4>0</vt:i4>
      </vt:variant>
      <vt:variant>
        <vt:i4>5</vt:i4>
      </vt:variant>
      <vt:variant>
        <vt:lpwstr/>
      </vt:variant>
      <vt:variant>
        <vt:lpwstr>_Toc215742513</vt:lpwstr>
      </vt:variant>
      <vt:variant>
        <vt:i4>1179702</vt:i4>
      </vt:variant>
      <vt:variant>
        <vt:i4>845</vt:i4>
      </vt:variant>
      <vt:variant>
        <vt:i4>0</vt:i4>
      </vt:variant>
      <vt:variant>
        <vt:i4>5</vt:i4>
      </vt:variant>
      <vt:variant>
        <vt:lpwstr/>
      </vt:variant>
      <vt:variant>
        <vt:lpwstr>_Toc215742512</vt:lpwstr>
      </vt:variant>
      <vt:variant>
        <vt:i4>1179702</vt:i4>
      </vt:variant>
      <vt:variant>
        <vt:i4>839</vt:i4>
      </vt:variant>
      <vt:variant>
        <vt:i4>0</vt:i4>
      </vt:variant>
      <vt:variant>
        <vt:i4>5</vt:i4>
      </vt:variant>
      <vt:variant>
        <vt:lpwstr/>
      </vt:variant>
      <vt:variant>
        <vt:lpwstr>_Toc215742511</vt:lpwstr>
      </vt:variant>
      <vt:variant>
        <vt:i4>1179702</vt:i4>
      </vt:variant>
      <vt:variant>
        <vt:i4>833</vt:i4>
      </vt:variant>
      <vt:variant>
        <vt:i4>0</vt:i4>
      </vt:variant>
      <vt:variant>
        <vt:i4>5</vt:i4>
      </vt:variant>
      <vt:variant>
        <vt:lpwstr/>
      </vt:variant>
      <vt:variant>
        <vt:lpwstr>_Toc215742510</vt:lpwstr>
      </vt:variant>
      <vt:variant>
        <vt:i4>1245238</vt:i4>
      </vt:variant>
      <vt:variant>
        <vt:i4>827</vt:i4>
      </vt:variant>
      <vt:variant>
        <vt:i4>0</vt:i4>
      </vt:variant>
      <vt:variant>
        <vt:i4>5</vt:i4>
      </vt:variant>
      <vt:variant>
        <vt:lpwstr/>
      </vt:variant>
      <vt:variant>
        <vt:lpwstr>_Toc215742509</vt:lpwstr>
      </vt:variant>
      <vt:variant>
        <vt:i4>1245238</vt:i4>
      </vt:variant>
      <vt:variant>
        <vt:i4>821</vt:i4>
      </vt:variant>
      <vt:variant>
        <vt:i4>0</vt:i4>
      </vt:variant>
      <vt:variant>
        <vt:i4>5</vt:i4>
      </vt:variant>
      <vt:variant>
        <vt:lpwstr/>
      </vt:variant>
      <vt:variant>
        <vt:lpwstr>_Toc215742508</vt:lpwstr>
      </vt:variant>
      <vt:variant>
        <vt:i4>1245238</vt:i4>
      </vt:variant>
      <vt:variant>
        <vt:i4>815</vt:i4>
      </vt:variant>
      <vt:variant>
        <vt:i4>0</vt:i4>
      </vt:variant>
      <vt:variant>
        <vt:i4>5</vt:i4>
      </vt:variant>
      <vt:variant>
        <vt:lpwstr/>
      </vt:variant>
      <vt:variant>
        <vt:lpwstr>_Toc215742507</vt:lpwstr>
      </vt:variant>
      <vt:variant>
        <vt:i4>1245238</vt:i4>
      </vt:variant>
      <vt:variant>
        <vt:i4>809</vt:i4>
      </vt:variant>
      <vt:variant>
        <vt:i4>0</vt:i4>
      </vt:variant>
      <vt:variant>
        <vt:i4>5</vt:i4>
      </vt:variant>
      <vt:variant>
        <vt:lpwstr/>
      </vt:variant>
      <vt:variant>
        <vt:lpwstr>_Toc215742506</vt:lpwstr>
      </vt:variant>
      <vt:variant>
        <vt:i4>1245238</vt:i4>
      </vt:variant>
      <vt:variant>
        <vt:i4>803</vt:i4>
      </vt:variant>
      <vt:variant>
        <vt:i4>0</vt:i4>
      </vt:variant>
      <vt:variant>
        <vt:i4>5</vt:i4>
      </vt:variant>
      <vt:variant>
        <vt:lpwstr/>
      </vt:variant>
      <vt:variant>
        <vt:lpwstr>_Toc215742505</vt:lpwstr>
      </vt:variant>
      <vt:variant>
        <vt:i4>1245238</vt:i4>
      </vt:variant>
      <vt:variant>
        <vt:i4>797</vt:i4>
      </vt:variant>
      <vt:variant>
        <vt:i4>0</vt:i4>
      </vt:variant>
      <vt:variant>
        <vt:i4>5</vt:i4>
      </vt:variant>
      <vt:variant>
        <vt:lpwstr/>
      </vt:variant>
      <vt:variant>
        <vt:lpwstr>_Toc215742504</vt:lpwstr>
      </vt:variant>
      <vt:variant>
        <vt:i4>1245238</vt:i4>
      </vt:variant>
      <vt:variant>
        <vt:i4>791</vt:i4>
      </vt:variant>
      <vt:variant>
        <vt:i4>0</vt:i4>
      </vt:variant>
      <vt:variant>
        <vt:i4>5</vt:i4>
      </vt:variant>
      <vt:variant>
        <vt:lpwstr/>
      </vt:variant>
      <vt:variant>
        <vt:lpwstr>_Toc215742503</vt:lpwstr>
      </vt:variant>
      <vt:variant>
        <vt:i4>1245238</vt:i4>
      </vt:variant>
      <vt:variant>
        <vt:i4>785</vt:i4>
      </vt:variant>
      <vt:variant>
        <vt:i4>0</vt:i4>
      </vt:variant>
      <vt:variant>
        <vt:i4>5</vt:i4>
      </vt:variant>
      <vt:variant>
        <vt:lpwstr/>
      </vt:variant>
      <vt:variant>
        <vt:lpwstr>_Toc215742502</vt:lpwstr>
      </vt:variant>
      <vt:variant>
        <vt:i4>1245238</vt:i4>
      </vt:variant>
      <vt:variant>
        <vt:i4>779</vt:i4>
      </vt:variant>
      <vt:variant>
        <vt:i4>0</vt:i4>
      </vt:variant>
      <vt:variant>
        <vt:i4>5</vt:i4>
      </vt:variant>
      <vt:variant>
        <vt:lpwstr/>
      </vt:variant>
      <vt:variant>
        <vt:lpwstr>_Toc215742501</vt:lpwstr>
      </vt:variant>
      <vt:variant>
        <vt:i4>1245238</vt:i4>
      </vt:variant>
      <vt:variant>
        <vt:i4>773</vt:i4>
      </vt:variant>
      <vt:variant>
        <vt:i4>0</vt:i4>
      </vt:variant>
      <vt:variant>
        <vt:i4>5</vt:i4>
      </vt:variant>
      <vt:variant>
        <vt:lpwstr/>
      </vt:variant>
      <vt:variant>
        <vt:lpwstr>_Toc215742500</vt:lpwstr>
      </vt:variant>
      <vt:variant>
        <vt:i4>1703991</vt:i4>
      </vt:variant>
      <vt:variant>
        <vt:i4>767</vt:i4>
      </vt:variant>
      <vt:variant>
        <vt:i4>0</vt:i4>
      </vt:variant>
      <vt:variant>
        <vt:i4>5</vt:i4>
      </vt:variant>
      <vt:variant>
        <vt:lpwstr/>
      </vt:variant>
      <vt:variant>
        <vt:lpwstr>_Toc215742499</vt:lpwstr>
      </vt:variant>
      <vt:variant>
        <vt:i4>1703991</vt:i4>
      </vt:variant>
      <vt:variant>
        <vt:i4>761</vt:i4>
      </vt:variant>
      <vt:variant>
        <vt:i4>0</vt:i4>
      </vt:variant>
      <vt:variant>
        <vt:i4>5</vt:i4>
      </vt:variant>
      <vt:variant>
        <vt:lpwstr/>
      </vt:variant>
      <vt:variant>
        <vt:lpwstr>_Toc215742498</vt:lpwstr>
      </vt:variant>
      <vt:variant>
        <vt:i4>1703991</vt:i4>
      </vt:variant>
      <vt:variant>
        <vt:i4>755</vt:i4>
      </vt:variant>
      <vt:variant>
        <vt:i4>0</vt:i4>
      </vt:variant>
      <vt:variant>
        <vt:i4>5</vt:i4>
      </vt:variant>
      <vt:variant>
        <vt:lpwstr/>
      </vt:variant>
      <vt:variant>
        <vt:lpwstr>_Toc215742497</vt:lpwstr>
      </vt:variant>
      <vt:variant>
        <vt:i4>1703991</vt:i4>
      </vt:variant>
      <vt:variant>
        <vt:i4>749</vt:i4>
      </vt:variant>
      <vt:variant>
        <vt:i4>0</vt:i4>
      </vt:variant>
      <vt:variant>
        <vt:i4>5</vt:i4>
      </vt:variant>
      <vt:variant>
        <vt:lpwstr/>
      </vt:variant>
      <vt:variant>
        <vt:lpwstr>_Toc215742496</vt:lpwstr>
      </vt:variant>
      <vt:variant>
        <vt:i4>1703991</vt:i4>
      </vt:variant>
      <vt:variant>
        <vt:i4>743</vt:i4>
      </vt:variant>
      <vt:variant>
        <vt:i4>0</vt:i4>
      </vt:variant>
      <vt:variant>
        <vt:i4>5</vt:i4>
      </vt:variant>
      <vt:variant>
        <vt:lpwstr/>
      </vt:variant>
      <vt:variant>
        <vt:lpwstr>_Toc215742495</vt:lpwstr>
      </vt:variant>
      <vt:variant>
        <vt:i4>1703991</vt:i4>
      </vt:variant>
      <vt:variant>
        <vt:i4>737</vt:i4>
      </vt:variant>
      <vt:variant>
        <vt:i4>0</vt:i4>
      </vt:variant>
      <vt:variant>
        <vt:i4>5</vt:i4>
      </vt:variant>
      <vt:variant>
        <vt:lpwstr/>
      </vt:variant>
      <vt:variant>
        <vt:lpwstr>_Toc215742494</vt:lpwstr>
      </vt:variant>
      <vt:variant>
        <vt:i4>1703991</vt:i4>
      </vt:variant>
      <vt:variant>
        <vt:i4>731</vt:i4>
      </vt:variant>
      <vt:variant>
        <vt:i4>0</vt:i4>
      </vt:variant>
      <vt:variant>
        <vt:i4>5</vt:i4>
      </vt:variant>
      <vt:variant>
        <vt:lpwstr/>
      </vt:variant>
      <vt:variant>
        <vt:lpwstr>_Toc215742493</vt:lpwstr>
      </vt:variant>
      <vt:variant>
        <vt:i4>1703991</vt:i4>
      </vt:variant>
      <vt:variant>
        <vt:i4>725</vt:i4>
      </vt:variant>
      <vt:variant>
        <vt:i4>0</vt:i4>
      </vt:variant>
      <vt:variant>
        <vt:i4>5</vt:i4>
      </vt:variant>
      <vt:variant>
        <vt:lpwstr/>
      </vt:variant>
      <vt:variant>
        <vt:lpwstr>_Toc215742492</vt:lpwstr>
      </vt:variant>
      <vt:variant>
        <vt:i4>1703991</vt:i4>
      </vt:variant>
      <vt:variant>
        <vt:i4>719</vt:i4>
      </vt:variant>
      <vt:variant>
        <vt:i4>0</vt:i4>
      </vt:variant>
      <vt:variant>
        <vt:i4>5</vt:i4>
      </vt:variant>
      <vt:variant>
        <vt:lpwstr/>
      </vt:variant>
      <vt:variant>
        <vt:lpwstr>_Toc215742491</vt:lpwstr>
      </vt:variant>
      <vt:variant>
        <vt:i4>1703991</vt:i4>
      </vt:variant>
      <vt:variant>
        <vt:i4>713</vt:i4>
      </vt:variant>
      <vt:variant>
        <vt:i4>0</vt:i4>
      </vt:variant>
      <vt:variant>
        <vt:i4>5</vt:i4>
      </vt:variant>
      <vt:variant>
        <vt:lpwstr/>
      </vt:variant>
      <vt:variant>
        <vt:lpwstr>_Toc215742490</vt:lpwstr>
      </vt:variant>
      <vt:variant>
        <vt:i4>1769527</vt:i4>
      </vt:variant>
      <vt:variant>
        <vt:i4>707</vt:i4>
      </vt:variant>
      <vt:variant>
        <vt:i4>0</vt:i4>
      </vt:variant>
      <vt:variant>
        <vt:i4>5</vt:i4>
      </vt:variant>
      <vt:variant>
        <vt:lpwstr/>
      </vt:variant>
      <vt:variant>
        <vt:lpwstr>_Toc215742489</vt:lpwstr>
      </vt:variant>
      <vt:variant>
        <vt:i4>1769527</vt:i4>
      </vt:variant>
      <vt:variant>
        <vt:i4>701</vt:i4>
      </vt:variant>
      <vt:variant>
        <vt:i4>0</vt:i4>
      </vt:variant>
      <vt:variant>
        <vt:i4>5</vt:i4>
      </vt:variant>
      <vt:variant>
        <vt:lpwstr/>
      </vt:variant>
      <vt:variant>
        <vt:lpwstr>_Toc215742488</vt:lpwstr>
      </vt:variant>
      <vt:variant>
        <vt:i4>1769527</vt:i4>
      </vt:variant>
      <vt:variant>
        <vt:i4>695</vt:i4>
      </vt:variant>
      <vt:variant>
        <vt:i4>0</vt:i4>
      </vt:variant>
      <vt:variant>
        <vt:i4>5</vt:i4>
      </vt:variant>
      <vt:variant>
        <vt:lpwstr/>
      </vt:variant>
      <vt:variant>
        <vt:lpwstr>_Toc215742487</vt:lpwstr>
      </vt:variant>
      <vt:variant>
        <vt:i4>1769527</vt:i4>
      </vt:variant>
      <vt:variant>
        <vt:i4>689</vt:i4>
      </vt:variant>
      <vt:variant>
        <vt:i4>0</vt:i4>
      </vt:variant>
      <vt:variant>
        <vt:i4>5</vt:i4>
      </vt:variant>
      <vt:variant>
        <vt:lpwstr/>
      </vt:variant>
      <vt:variant>
        <vt:lpwstr>_Toc215742486</vt:lpwstr>
      </vt:variant>
      <vt:variant>
        <vt:i4>1769527</vt:i4>
      </vt:variant>
      <vt:variant>
        <vt:i4>683</vt:i4>
      </vt:variant>
      <vt:variant>
        <vt:i4>0</vt:i4>
      </vt:variant>
      <vt:variant>
        <vt:i4>5</vt:i4>
      </vt:variant>
      <vt:variant>
        <vt:lpwstr/>
      </vt:variant>
      <vt:variant>
        <vt:lpwstr>_Toc215742485</vt:lpwstr>
      </vt:variant>
      <vt:variant>
        <vt:i4>1769527</vt:i4>
      </vt:variant>
      <vt:variant>
        <vt:i4>677</vt:i4>
      </vt:variant>
      <vt:variant>
        <vt:i4>0</vt:i4>
      </vt:variant>
      <vt:variant>
        <vt:i4>5</vt:i4>
      </vt:variant>
      <vt:variant>
        <vt:lpwstr/>
      </vt:variant>
      <vt:variant>
        <vt:lpwstr>_Toc215742484</vt:lpwstr>
      </vt:variant>
      <vt:variant>
        <vt:i4>1769527</vt:i4>
      </vt:variant>
      <vt:variant>
        <vt:i4>671</vt:i4>
      </vt:variant>
      <vt:variant>
        <vt:i4>0</vt:i4>
      </vt:variant>
      <vt:variant>
        <vt:i4>5</vt:i4>
      </vt:variant>
      <vt:variant>
        <vt:lpwstr/>
      </vt:variant>
      <vt:variant>
        <vt:lpwstr>_Toc215742483</vt:lpwstr>
      </vt:variant>
      <vt:variant>
        <vt:i4>1769527</vt:i4>
      </vt:variant>
      <vt:variant>
        <vt:i4>662</vt:i4>
      </vt:variant>
      <vt:variant>
        <vt:i4>0</vt:i4>
      </vt:variant>
      <vt:variant>
        <vt:i4>5</vt:i4>
      </vt:variant>
      <vt:variant>
        <vt:lpwstr/>
      </vt:variant>
      <vt:variant>
        <vt:lpwstr>_Toc215742482</vt:lpwstr>
      </vt:variant>
      <vt:variant>
        <vt:i4>1769527</vt:i4>
      </vt:variant>
      <vt:variant>
        <vt:i4>656</vt:i4>
      </vt:variant>
      <vt:variant>
        <vt:i4>0</vt:i4>
      </vt:variant>
      <vt:variant>
        <vt:i4>5</vt:i4>
      </vt:variant>
      <vt:variant>
        <vt:lpwstr/>
      </vt:variant>
      <vt:variant>
        <vt:lpwstr>_Toc215742481</vt:lpwstr>
      </vt:variant>
      <vt:variant>
        <vt:i4>1769527</vt:i4>
      </vt:variant>
      <vt:variant>
        <vt:i4>650</vt:i4>
      </vt:variant>
      <vt:variant>
        <vt:i4>0</vt:i4>
      </vt:variant>
      <vt:variant>
        <vt:i4>5</vt:i4>
      </vt:variant>
      <vt:variant>
        <vt:lpwstr/>
      </vt:variant>
      <vt:variant>
        <vt:lpwstr>_Toc215742480</vt:lpwstr>
      </vt:variant>
      <vt:variant>
        <vt:i4>1310775</vt:i4>
      </vt:variant>
      <vt:variant>
        <vt:i4>644</vt:i4>
      </vt:variant>
      <vt:variant>
        <vt:i4>0</vt:i4>
      </vt:variant>
      <vt:variant>
        <vt:i4>5</vt:i4>
      </vt:variant>
      <vt:variant>
        <vt:lpwstr/>
      </vt:variant>
      <vt:variant>
        <vt:lpwstr>_Toc215742479</vt:lpwstr>
      </vt:variant>
      <vt:variant>
        <vt:i4>1310775</vt:i4>
      </vt:variant>
      <vt:variant>
        <vt:i4>638</vt:i4>
      </vt:variant>
      <vt:variant>
        <vt:i4>0</vt:i4>
      </vt:variant>
      <vt:variant>
        <vt:i4>5</vt:i4>
      </vt:variant>
      <vt:variant>
        <vt:lpwstr/>
      </vt:variant>
      <vt:variant>
        <vt:lpwstr>_Toc215742478</vt:lpwstr>
      </vt:variant>
      <vt:variant>
        <vt:i4>1310775</vt:i4>
      </vt:variant>
      <vt:variant>
        <vt:i4>632</vt:i4>
      </vt:variant>
      <vt:variant>
        <vt:i4>0</vt:i4>
      </vt:variant>
      <vt:variant>
        <vt:i4>5</vt:i4>
      </vt:variant>
      <vt:variant>
        <vt:lpwstr/>
      </vt:variant>
      <vt:variant>
        <vt:lpwstr>_Toc215742477</vt:lpwstr>
      </vt:variant>
      <vt:variant>
        <vt:i4>1310775</vt:i4>
      </vt:variant>
      <vt:variant>
        <vt:i4>626</vt:i4>
      </vt:variant>
      <vt:variant>
        <vt:i4>0</vt:i4>
      </vt:variant>
      <vt:variant>
        <vt:i4>5</vt:i4>
      </vt:variant>
      <vt:variant>
        <vt:lpwstr/>
      </vt:variant>
      <vt:variant>
        <vt:lpwstr>_Toc215742476</vt:lpwstr>
      </vt:variant>
      <vt:variant>
        <vt:i4>1310775</vt:i4>
      </vt:variant>
      <vt:variant>
        <vt:i4>620</vt:i4>
      </vt:variant>
      <vt:variant>
        <vt:i4>0</vt:i4>
      </vt:variant>
      <vt:variant>
        <vt:i4>5</vt:i4>
      </vt:variant>
      <vt:variant>
        <vt:lpwstr/>
      </vt:variant>
      <vt:variant>
        <vt:lpwstr>_Toc215742475</vt:lpwstr>
      </vt:variant>
      <vt:variant>
        <vt:i4>1310775</vt:i4>
      </vt:variant>
      <vt:variant>
        <vt:i4>614</vt:i4>
      </vt:variant>
      <vt:variant>
        <vt:i4>0</vt:i4>
      </vt:variant>
      <vt:variant>
        <vt:i4>5</vt:i4>
      </vt:variant>
      <vt:variant>
        <vt:lpwstr/>
      </vt:variant>
      <vt:variant>
        <vt:lpwstr>_Toc215742474</vt:lpwstr>
      </vt:variant>
      <vt:variant>
        <vt:i4>1310775</vt:i4>
      </vt:variant>
      <vt:variant>
        <vt:i4>608</vt:i4>
      </vt:variant>
      <vt:variant>
        <vt:i4>0</vt:i4>
      </vt:variant>
      <vt:variant>
        <vt:i4>5</vt:i4>
      </vt:variant>
      <vt:variant>
        <vt:lpwstr/>
      </vt:variant>
      <vt:variant>
        <vt:lpwstr>_Toc215742473</vt:lpwstr>
      </vt:variant>
      <vt:variant>
        <vt:i4>1310775</vt:i4>
      </vt:variant>
      <vt:variant>
        <vt:i4>602</vt:i4>
      </vt:variant>
      <vt:variant>
        <vt:i4>0</vt:i4>
      </vt:variant>
      <vt:variant>
        <vt:i4>5</vt:i4>
      </vt:variant>
      <vt:variant>
        <vt:lpwstr/>
      </vt:variant>
      <vt:variant>
        <vt:lpwstr>_Toc215742472</vt:lpwstr>
      </vt:variant>
      <vt:variant>
        <vt:i4>1310775</vt:i4>
      </vt:variant>
      <vt:variant>
        <vt:i4>596</vt:i4>
      </vt:variant>
      <vt:variant>
        <vt:i4>0</vt:i4>
      </vt:variant>
      <vt:variant>
        <vt:i4>5</vt:i4>
      </vt:variant>
      <vt:variant>
        <vt:lpwstr/>
      </vt:variant>
      <vt:variant>
        <vt:lpwstr>_Toc215742471</vt:lpwstr>
      </vt:variant>
      <vt:variant>
        <vt:i4>1310775</vt:i4>
      </vt:variant>
      <vt:variant>
        <vt:i4>590</vt:i4>
      </vt:variant>
      <vt:variant>
        <vt:i4>0</vt:i4>
      </vt:variant>
      <vt:variant>
        <vt:i4>5</vt:i4>
      </vt:variant>
      <vt:variant>
        <vt:lpwstr/>
      </vt:variant>
      <vt:variant>
        <vt:lpwstr>_Toc215742470</vt:lpwstr>
      </vt:variant>
      <vt:variant>
        <vt:i4>1376311</vt:i4>
      </vt:variant>
      <vt:variant>
        <vt:i4>584</vt:i4>
      </vt:variant>
      <vt:variant>
        <vt:i4>0</vt:i4>
      </vt:variant>
      <vt:variant>
        <vt:i4>5</vt:i4>
      </vt:variant>
      <vt:variant>
        <vt:lpwstr/>
      </vt:variant>
      <vt:variant>
        <vt:lpwstr>_Toc215742469</vt:lpwstr>
      </vt:variant>
      <vt:variant>
        <vt:i4>1376311</vt:i4>
      </vt:variant>
      <vt:variant>
        <vt:i4>578</vt:i4>
      </vt:variant>
      <vt:variant>
        <vt:i4>0</vt:i4>
      </vt:variant>
      <vt:variant>
        <vt:i4>5</vt:i4>
      </vt:variant>
      <vt:variant>
        <vt:lpwstr/>
      </vt:variant>
      <vt:variant>
        <vt:lpwstr>_Toc215742468</vt:lpwstr>
      </vt:variant>
      <vt:variant>
        <vt:i4>1376311</vt:i4>
      </vt:variant>
      <vt:variant>
        <vt:i4>572</vt:i4>
      </vt:variant>
      <vt:variant>
        <vt:i4>0</vt:i4>
      </vt:variant>
      <vt:variant>
        <vt:i4>5</vt:i4>
      </vt:variant>
      <vt:variant>
        <vt:lpwstr/>
      </vt:variant>
      <vt:variant>
        <vt:lpwstr>_Toc215742467</vt:lpwstr>
      </vt:variant>
      <vt:variant>
        <vt:i4>1376311</vt:i4>
      </vt:variant>
      <vt:variant>
        <vt:i4>566</vt:i4>
      </vt:variant>
      <vt:variant>
        <vt:i4>0</vt:i4>
      </vt:variant>
      <vt:variant>
        <vt:i4>5</vt:i4>
      </vt:variant>
      <vt:variant>
        <vt:lpwstr/>
      </vt:variant>
      <vt:variant>
        <vt:lpwstr>_Toc215742466</vt:lpwstr>
      </vt:variant>
      <vt:variant>
        <vt:i4>1376311</vt:i4>
      </vt:variant>
      <vt:variant>
        <vt:i4>560</vt:i4>
      </vt:variant>
      <vt:variant>
        <vt:i4>0</vt:i4>
      </vt:variant>
      <vt:variant>
        <vt:i4>5</vt:i4>
      </vt:variant>
      <vt:variant>
        <vt:lpwstr/>
      </vt:variant>
      <vt:variant>
        <vt:lpwstr>_Toc215742465</vt:lpwstr>
      </vt:variant>
      <vt:variant>
        <vt:i4>1376311</vt:i4>
      </vt:variant>
      <vt:variant>
        <vt:i4>554</vt:i4>
      </vt:variant>
      <vt:variant>
        <vt:i4>0</vt:i4>
      </vt:variant>
      <vt:variant>
        <vt:i4>5</vt:i4>
      </vt:variant>
      <vt:variant>
        <vt:lpwstr/>
      </vt:variant>
      <vt:variant>
        <vt:lpwstr>_Toc215742464</vt:lpwstr>
      </vt:variant>
      <vt:variant>
        <vt:i4>1376311</vt:i4>
      </vt:variant>
      <vt:variant>
        <vt:i4>548</vt:i4>
      </vt:variant>
      <vt:variant>
        <vt:i4>0</vt:i4>
      </vt:variant>
      <vt:variant>
        <vt:i4>5</vt:i4>
      </vt:variant>
      <vt:variant>
        <vt:lpwstr/>
      </vt:variant>
      <vt:variant>
        <vt:lpwstr>_Toc215742463</vt:lpwstr>
      </vt:variant>
      <vt:variant>
        <vt:i4>1376311</vt:i4>
      </vt:variant>
      <vt:variant>
        <vt:i4>542</vt:i4>
      </vt:variant>
      <vt:variant>
        <vt:i4>0</vt:i4>
      </vt:variant>
      <vt:variant>
        <vt:i4>5</vt:i4>
      </vt:variant>
      <vt:variant>
        <vt:lpwstr/>
      </vt:variant>
      <vt:variant>
        <vt:lpwstr>_Toc215742462</vt:lpwstr>
      </vt:variant>
      <vt:variant>
        <vt:i4>1376311</vt:i4>
      </vt:variant>
      <vt:variant>
        <vt:i4>536</vt:i4>
      </vt:variant>
      <vt:variant>
        <vt:i4>0</vt:i4>
      </vt:variant>
      <vt:variant>
        <vt:i4>5</vt:i4>
      </vt:variant>
      <vt:variant>
        <vt:lpwstr/>
      </vt:variant>
      <vt:variant>
        <vt:lpwstr>_Toc215742461</vt:lpwstr>
      </vt:variant>
      <vt:variant>
        <vt:i4>1376311</vt:i4>
      </vt:variant>
      <vt:variant>
        <vt:i4>530</vt:i4>
      </vt:variant>
      <vt:variant>
        <vt:i4>0</vt:i4>
      </vt:variant>
      <vt:variant>
        <vt:i4>5</vt:i4>
      </vt:variant>
      <vt:variant>
        <vt:lpwstr/>
      </vt:variant>
      <vt:variant>
        <vt:lpwstr>_Toc215742460</vt:lpwstr>
      </vt:variant>
      <vt:variant>
        <vt:i4>1441847</vt:i4>
      </vt:variant>
      <vt:variant>
        <vt:i4>524</vt:i4>
      </vt:variant>
      <vt:variant>
        <vt:i4>0</vt:i4>
      </vt:variant>
      <vt:variant>
        <vt:i4>5</vt:i4>
      </vt:variant>
      <vt:variant>
        <vt:lpwstr/>
      </vt:variant>
      <vt:variant>
        <vt:lpwstr>_Toc215742459</vt:lpwstr>
      </vt:variant>
      <vt:variant>
        <vt:i4>1441847</vt:i4>
      </vt:variant>
      <vt:variant>
        <vt:i4>518</vt:i4>
      </vt:variant>
      <vt:variant>
        <vt:i4>0</vt:i4>
      </vt:variant>
      <vt:variant>
        <vt:i4>5</vt:i4>
      </vt:variant>
      <vt:variant>
        <vt:lpwstr/>
      </vt:variant>
      <vt:variant>
        <vt:lpwstr>_Toc215742458</vt:lpwstr>
      </vt:variant>
      <vt:variant>
        <vt:i4>1441847</vt:i4>
      </vt:variant>
      <vt:variant>
        <vt:i4>512</vt:i4>
      </vt:variant>
      <vt:variant>
        <vt:i4>0</vt:i4>
      </vt:variant>
      <vt:variant>
        <vt:i4>5</vt:i4>
      </vt:variant>
      <vt:variant>
        <vt:lpwstr/>
      </vt:variant>
      <vt:variant>
        <vt:lpwstr>_Toc215742457</vt:lpwstr>
      </vt:variant>
      <vt:variant>
        <vt:i4>1441847</vt:i4>
      </vt:variant>
      <vt:variant>
        <vt:i4>506</vt:i4>
      </vt:variant>
      <vt:variant>
        <vt:i4>0</vt:i4>
      </vt:variant>
      <vt:variant>
        <vt:i4>5</vt:i4>
      </vt:variant>
      <vt:variant>
        <vt:lpwstr/>
      </vt:variant>
      <vt:variant>
        <vt:lpwstr>_Toc215742456</vt:lpwstr>
      </vt:variant>
      <vt:variant>
        <vt:i4>1441847</vt:i4>
      </vt:variant>
      <vt:variant>
        <vt:i4>500</vt:i4>
      </vt:variant>
      <vt:variant>
        <vt:i4>0</vt:i4>
      </vt:variant>
      <vt:variant>
        <vt:i4>5</vt:i4>
      </vt:variant>
      <vt:variant>
        <vt:lpwstr/>
      </vt:variant>
      <vt:variant>
        <vt:lpwstr>_Toc215742455</vt:lpwstr>
      </vt:variant>
      <vt:variant>
        <vt:i4>1441847</vt:i4>
      </vt:variant>
      <vt:variant>
        <vt:i4>494</vt:i4>
      </vt:variant>
      <vt:variant>
        <vt:i4>0</vt:i4>
      </vt:variant>
      <vt:variant>
        <vt:i4>5</vt:i4>
      </vt:variant>
      <vt:variant>
        <vt:lpwstr/>
      </vt:variant>
      <vt:variant>
        <vt:lpwstr>_Toc215742454</vt:lpwstr>
      </vt:variant>
      <vt:variant>
        <vt:i4>1441847</vt:i4>
      </vt:variant>
      <vt:variant>
        <vt:i4>488</vt:i4>
      </vt:variant>
      <vt:variant>
        <vt:i4>0</vt:i4>
      </vt:variant>
      <vt:variant>
        <vt:i4>5</vt:i4>
      </vt:variant>
      <vt:variant>
        <vt:lpwstr/>
      </vt:variant>
      <vt:variant>
        <vt:lpwstr>_Toc215742453</vt:lpwstr>
      </vt:variant>
      <vt:variant>
        <vt:i4>1441847</vt:i4>
      </vt:variant>
      <vt:variant>
        <vt:i4>482</vt:i4>
      </vt:variant>
      <vt:variant>
        <vt:i4>0</vt:i4>
      </vt:variant>
      <vt:variant>
        <vt:i4>5</vt:i4>
      </vt:variant>
      <vt:variant>
        <vt:lpwstr/>
      </vt:variant>
      <vt:variant>
        <vt:lpwstr>_Toc215742452</vt:lpwstr>
      </vt:variant>
      <vt:variant>
        <vt:i4>1441847</vt:i4>
      </vt:variant>
      <vt:variant>
        <vt:i4>476</vt:i4>
      </vt:variant>
      <vt:variant>
        <vt:i4>0</vt:i4>
      </vt:variant>
      <vt:variant>
        <vt:i4>5</vt:i4>
      </vt:variant>
      <vt:variant>
        <vt:lpwstr/>
      </vt:variant>
      <vt:variant>
        <vt:lpwstr>_Toc215742451</vt:lpwstr>
      </vt:variant>
      <vt:variant>
        <vt:i4>1441847</vt:i4>
      </vt:variant>
      <vt:variant>
        <vt:i4>470</vt:i4>
      </vt:variant>
      <vt:variant>
        <vt:i4>0</vt:i4>
      </vt:variant>
      <vt:variant>
        <vt:i4>5</vt:i4>
      </vt:variant>
      <vt:variant>
        <vt:lpwstr/>
      </vt:variant>
      <vt:variant>
        <vt:lpwstr>_Toc215742450</vt:lpwstr>
      </vt:variant>
      <vt:variant>
        <vt:i4>1507383</vt:i4>
      </vt:variant>
      <vt:variant>
        <vt:i4>464</vt:i4>
      </vt:variant>
      <vt:variant>
        <vt:i4>0</vt:i4>
      </vt:variant>
      <vt:variant>
        <vt:i4>5</vt:i4>
      </vt:variant>
      <vt:variant>
        <vt:lpwstr/>
      </vt:variant>
      <vt:variant>
        <vt:lpwstr>_Toc215742449</vt:lpwstr>
      </vt:variant>
      <vt:variant>
        <vt:i4>1507383</vt:i4>
      </vt:variant>
      <vt:variant>
        <vt:i4>458</vt:i4>
      </vt:variant>
      <vt:variant>
        <vt:i4>0</vt:i4>
      </vt:variant>
      <vt:variant>
        <vt:i4>5</vt:i4>
      </vt:variant>
      <vt:variant>
        <vt:lpwstr/>
      </vt:variant>
      <vt:variant>
        <vt:lpwstr>_Toc215742448</vt:lpwstr>
      </vt:variant>
      <vt:variant>
        <vt:i4>1507383</vt:i4>
      </vt:variant>
      <vt:variant>
        <vt:i4>452</vt:i4>
      </vt:variant>
      <vt:variant>
        <vt:i4>0</vt:i4>
      </vt:variant>
      <vt:variant>
        <vt:i4>5</vt:i4>
      </vt:variant>
      <vt:variant>
        <vt:lpwstr/>
      </vt:variant>
      <vt:variant>
        <vt:lpwstr>_Toc215742447</vt:lpwstr>
      </vt:variant>
      <vt:variant>
        <vt:i4>1507383</vt:i4>
      </vt:variant>
      <vt:variant>
        <vt:i4>446</vt:i4>
      </vt:variant>
      <vt:variant>
        <vt:i4>0</vt:i4>
      </vt:variant>
      <vt:variant>
        <vt:i4>5</vt:i4>
      </vt:variant>
      <vt:variant>
        <vt:lpwstr/>
      </vt:variant>
      <vt:variant>
        <vt:lpwstr>_Toc215742446</vt:lpwstr>
      </vt:variant>
      <vt:variant>
        <vt:i4>1507383</vt:i4>
      </vt:variant>
      <vt:variant>
        <vt:i4>440</vt:i4>
      </vt:variant>
      <vt:variant>
        <vt:i4>0</vt:i4>
      </vt:variant>
      <vt:variant>
        <vt:i4>5</vt:i4>
      </vt:variant>
      <vt:variant>
        <vt:lpwstr/>
      </vt:variant>
      <vt:variant>
        <vt:lpwstr>_Toc215742445</vt:lpwstr>
      </vt:variant>
      <vt:variant>
        <vt:i4>1507383</vt:i4>
      </vt:variant>
      <vt:variant>
        <vt:i4>434</vt:i4>
      </vt:variant>
      <vt:variant>
        <vt:i4>0</vt:i4>
      </vt:variant>
      <vt:variant>
        <vt:i4>5</vt:i4>
      </vt:variant>
      <vt:variant>
        <vt:lpwstr/>
      </vt:variant>
      <vt:variant>
        <vt:lpwstr>_Toc215742444</vt:lpwstr>
      </vt:variant>
      <vt:variant>
        <vt:i4>1507383</vt:i4>
      </vt:variant>
      <vt:variant>
        <vt:i4>428</vt:i4>
      </vt:variant>
      <vt:variant>
        <vt:i4>0</vt:i4>
      </vt:variant>
      <vt:variant>
        <vt:i4>5</vt:i4>
      </vt:variant>
      <vt:variant>
        <vt:lpwstr/>
      </vt:variant>
      <vt:variant>
        <vt:lpwstr>_Toc215742443</vt:lpwstr>
      </vt:variant>
      <vt:variant>
        <vt:i4>1507383</vt:i4>
      </vt:variant>
      <vt:variant>
        <vt:i4>422</vt:i4>
      </vt:variant>
      <vt:variant>
        <vt:i4>0</vt:i4>
      </vt:variant>
      <vt:variant>
        <vt:i4>5</vt:i4>
      </vt:variant>
      <vt:variant>
        <vt:lpwstr/>
      </vt:variant>
      <vt:variant>
        <vt:lpwstr>_Toc215742442</vt:lpwstr>
      </vt:variant>
      <vt:variant>
        <vt:i4>1507383</vt:i4>
      </vt:variant>
      <vt:variant>
        <vt:i4>416</vt:i4>
      </vt:variant>
      <vt:variant>
        <vt:i4>0</vt:i4>
      </vt:variant>
      <vt:variant>
        <vt:i4>5</vt:i4>
      </vt:variant>
      <vt:variant>
        <vt:lpwstr/>
      </vt:variant>
      <vt:variant>
        <vt:lpwstr>_Toc215742441</vt:lpwstr>
      </vt:variant>
      <vt:variant>
        <vt:i4>1507383</vt:i4>
      </vt:variant>
      <vt:variant>
        <vt:i4>410</vt:i4>
      </vt:variant>
      <vt:variant>
        <vt:i4>0</vt:i4>
      </vt:variant>
      <vt:variant>
        <vt:i4>5</vt:i4>
      </vt:variant>
      <vt:variant>
        <vt:lpwstr/>
      </vt:variant>
      <vt:variant>
        <vt:lpwstr>_Toc215742440</vt:lpwstr>
      </vt:variant>
      <vt:variant>
        <vt:i4>1048631</vt:i4>
      </vt:variant>
      <vt:variant>
        <vt:i4>404</vt:i4>
      </vt:variant>
      <vt:variant>
        <vt:i4>0</vt:i4>
      </vt:variant>
      <vt:variant>
        <vt:i4>5</vt:i4>
      </vt:variant>
      <vt:variant>
        <vt:lpwstr/>
      </vt:variant>
      <vt:variant>
        <vt:lpwstr>_Toc215742439</vt:lpwstr>
      </vt:variant>
      <vt:variant>
        <vt:i4>1048631</vt:i4>
      </vt:variant>
      <vt:variant>
        <vt:i4>398</vt:i4>
      </vt:variant>
      <vt:variant>
        <vt:i4>0</vt:i4>
      </vt:variant>
      <vt:variant>
        <vt:i4>5</vt:i4>
      </vt:variant>
      <vt:variant>
        <vt:lpwstr/>
      </vt:variant>
      <vt:variant>
        <vt:lpwstr>_Toc215742438</vt:lpwstr>
      </vt:variant>
      <vt:variant>
        <vt:i4>1048631</vt:i4>
      </vt:variant>
      <vt:variant>
        <vt:i4>392</vt:i4>
      </vt:variant>
      <vt:variant>
        <vt:i4>0</vt:i4>
      </vt:variant>
      <vt:variant>
        <vt:i4>5</vt:i4>
      </vt:variant>
      <vt:variant>
        <vt:lpwstr/>
      </vt:variant>
      <vt:variant>
        <vt:lpwstr>_Toc215742437</vt:lpwstr>
      </vt:variant>
      <vt:variant>
        <vt:i4>1048631</vt:i4>
      </vt:variant>
      <vt:variant>
        <vt:i4>386</vt:i4>
      </vt:variant>
      <vt:variant>
        <vt:i4>0</vt:i4>
      </vt:variant>
      <vt:variant>
        <vt:i4>5</vt:i4>
      </vt:variant>
      <vt:variant>
        <vt:lpwstr/>
      </vt:variant>
      <vt:variant>
        <vt:lpwstr>_Toc215742436</vt:lpwstr>
      </vt:variant>
      <vt:variant>
        <vt:i4>1048631</vt:i4>
      </vt:variant>
      <vt:variant>
        <vt:i4>380</vt:i4>
      </vt:variant>
      <vt:variant>
        <vt:i4>0</vt:i4>
      </vt:variant>
      <vt:variant>
        <vt:i4>5</vt:i4>
      </vt:variant>
      <vt:variant>
        <vt:lpwstr/>
      </vt:variant>
      <vt:variant>
        <vt:lpwstr>_Toc215742435</vt:lpwstr>
      </vt:variant>
      <vt:variant>
        <vt:i4>1048631</vt:i4>
      </vt:variant>
      <vt:variant>
        <vt:i4>374</vt:i4>
      </vt:variant>
      <vt:variant>
        <vt:i4>0</vt:i4>
      </vt:variant>
      <vt:variant>
        <vt:i4>5</vt:i4>
      </vt:variant>
      <vt:variant>
        <vt:lpwstr/>
      </vt:variant>
      <vt:variant>
        <vt:lpwstr>_Toc215742434</vt:lpwstr>
      </vt:variant>
      <vt:variant>
        <vt:i4>1048631</vt:i4>
      </vt:variant>
      <vt:variant>
        <vt:i4>368</vt:i4>
      </vt:variant>
      <vt:variant>
        <vt:i4>0</vt:i4>
      </vt:variant>
      <vt:variant>
        <vt:i4>5</vt:i4>
      </vt:variant>
      <vt:variant>
        <vt:lpwstr/>
      </vt:variant>
      <vt:variant>
        <vt:lpwstr>_Toc215742433</vt:lpwstr>
      </vt:variant>
      <vt:variant>
        <vt:i4>1048631</vt:i4>
      </vt:variant>
      <vt:variant>
        <vt:i4>362</vt:i4>
      </vt:variant>
      <vt:variant>
        <vt:i4>0</vt:i4>
      </vt:variant>
      <vt:variant>
        <vt:i4>5</vt:i4>
      </vt:variant>
      <vt:variant>
        <vt:lpwstr/>
      </vt:variant>
      <vt:variant>
        <vt:lpwstr>_Toc215742432</vt:lpwstr>
      </vt:variant>
      <vt:variant>
        <vt:i4>1048631</vt:i4>
      </vt:variant>
      <vt:variant>
        <vt:i4>356</vt:i4>
      </vt:variant>
      <vt:variant>
        <vt:i4>0</vt:i4>
      </vt:variant>
      <vt:variant>
        <vt:i4>5</vt:i4>
      </vt:variant>
      <vt:variant>
        <vt:lpwstr/>
      </vt:variant>
      <vt:variant>
        <vt:lpwstr>_Toc215742431</vt:lpwstr>
      </vt:variant>
      <vt:variant>
        <vt:i4>1048631</vt:i4>
      </vt:variant>
      <vt:variant>
        <vt:i4>350</vt:i4>
      </vt:variant>
      <vt:variant>
        <vt:i4>0</vt:i4>
      </vt:variant>
      <vt:variant>
        <vt:i4>5</vt:i4>
      </vt:variant>
      <vt:variant>
        <vt:lpwstr/>
      </vt:variant>
      <vt:variant>
        <vt:lpwstr>_Toc215742430</vt:lpwstr>
      </vt:variant>
      <vt:variant>
        <vt:i4>1114167</vt:i4>
      </vt:variant>
      <vt:variant>
        <vt:i4>344</vt:i4>
      </vt:variant>
      <vt:variant>
        <vt:i4>0</vt:i4>
      </vt:variant>
      <vt:variant>
        <vt:i4>5</vt:i4>
      </vt:variant>
      <vt:variant>
        <vt:lpwstr/>
      </vt:variant>
      <vt:variant>
        <vt:lpwstr>_Toc215742429</vt:lpwstr>
      </vt:variant>
      <vt:variant>
        <vt:i4>1114167</vt:i4>
      </vt:variant>
      <vt:variant>
        <vt:i4>338</vt:i4>
      </vt:variant>
      <vt:variant>
        <vt:i4>0</vt:i4>
      </vt:variant>
      <vt:variant>
        <vt:i4>5</vt:i4>
      </vt:variant>
      <vt:variant>
        <vt:lpwstr/>
      </vt:variant>
      <vt:variant>
        <vt:lpwstr>_Toc215742428</vt:lpwstr>
      </vt:variant>
      <vt:variant>
        <vt:i4>1114167</vt:i4>
      </vt:variant>
      <vt:variant>
        <vt:i4>332</vt:i4>
      </vt:variant>
      <vt:variant>
        <vt:i4>0</vt:i4>
      </vt:variant>
      <vt:variant>
        <vt:i4>5</vt:i4>
      </vt:variant>
      <vt:variant>
        <vt:lpwstr/>
      </vt:variant>
      <vt:variant>
        <vt:lpwstr>_Toc215742427</vt:lpwstr>
      </vt:variant>
      <vt:variant>
        <vt:i4>1114167</vt:i4>
      </vt:variant>
      <vt:variant>
        <vt:i4>326</vt:i4>
      </vt:variant>
      <vt:variant>
        <vt:i4>0</vt:i4>
      </vt:variant>
      <vt:variant>
        <vt:i4>5</vt:i4>
      </vt:variant>
      <vt:variant>
        <vt:lpwstr/>
      </vt:variant>
      <vt:variant>
        <vt:lpwstr>_Toc215742426</vt:lpwstr>
      </vt:variant>
      <vt:variant>
        <vt:i4>1114167</vt:i4>
      </vt:variant>
      <vt:variant>
        <vt:i4>320</vt:i4>
      </vt:variant>
      <vt:variant>
        <vt:i4>0</vt:i4>
      </vt:variant>
      <vt:variant>
        <vt:i4>5</vt:i4>
      </vt:variant>
      <vt:variant>
        <vt:lpwstr/>
      </vt:variant>
      <vt:variant>
        <vt:lpwstr>_Toc215742425</vt:lpwstr>
      </vt:variant>
      <vt:variant>
        <vt:i4>1114167</vt:i4>
      </vt:variant>
      <vt:variant>
        <vt:i4>314</vt:i4>
      </vt:variant>
      <vt:variant>
        <vt:i4>0</vt:i4>
      </vt:variant>
      <vt:variant>
        <vt:i4>5</vt:i4>
      </vt:variant>
      <vt:variant>
        <vt:lpwstr/>
      </vt:variant>
      <vt:variant>
        <vt:lpwstr>_Toc215742424</vt:lpwstr>
      </vt:variant>
      <vt:variant>
        <vt:i4>1114167</vt:i4>
      </vt:variant>
      <vt:variant>
        <vt:i4>308</vt:i4>
      </vt:variant>
      <vt:variant>
        <vt:i4>0</vt:i4>
      </vt:variant>
      <vt:variant>
        <vt:i4>5</vt:i4>
      </vt:variant>
      <vt:variant>
        <vt:lpwstr/>
      </vt:variant>
      <vt:variant>
        <vt:lpwstr>_Toc215742423</vt:lpwstr>
      </vt:variant>
      <vt:variant>
        <vt:i4>1114167</vt:i4>
      </vt:variant>
      <vt:variant>
        <vt:i4>302</vt:i4>
      </vt:variant>
      <vt:variant>
        <vt:i4>0</vt:i4>
      </vt:variant>
      <vt:variant>
        <vt:i4>5</vt:i4>
      </vt:variant>
      <vt:variant>
        <vt:lpwstr/>
      </vt:variant>
      <vt:variant>
        <vt:lpwstr>_Toc215742422</vt:lpwstr>
      </vt:variant>
      <vt:variant>
        <vt:i4>1114167</vt:i4>
      </vt:variant>
      <vt:variant>
        <vt:i4>296</vt:i4>
      </vt:variant>
      <vt:variant>
        <vt:i4>0</vt:i4>
      </vt:variant>
      <vt:variant>
        <vt:i4>5</vt:i4>
      </vt:variant>
      <vt:variant>
        <vt:lpwstr/>
      </vt:variant>
      <vt:variant>
        <vt:lpwstr>_Toc215742421</vt:lpwstr>
      </vt:variant>
      <vt:variant>
        <vt:i4>1114167</vt:i4>
      </vt:variant>
      <vt:variant>
        <vt:i4>290</vt:i4>
      </vt:variant>
      <vt:variant>
        <vt:i4>0</vt:i4>
      </vt:variant>
      <vt:variant>
        <vt:i4>5</vt:i4>
      </vt:variant>
      <vt:variant>
        <vt:lpwstr/>
      </vt:variant>
      <vt:variant>
        <vt:lpwstr>_Toc215742420</vt:lpwstr>
      </vt:variant>
      <vt:variant>
        <vt:i4>1179703</vt:i4>
      </vt:variant>
      <vt:variant>
        <vt:i4>284</vt:i4>
      </vt:variant>
      <vt:variant>
        <vt:i4>0</vt:i4>
      </vt:variant>
      <vt:variant>
        <vt:i4>5</vt:i4>
      </vt:variant>
      <vt:variant>
        <vt:lpwstr/>
      </vt:variant>
      <vt:variant>
        <vt:lpwstr>_Toc215742419</vt:lpwstr>
      </vt:variant>
      <vt:variant>
        <vt:i4>1179703</vt:i4>
      </vt:variant>
      <vt:variant>
        <vt:i4>278</vt:i4>
      </vt:variant>
      <vt:variant>
        <vt:i4>0</vt:i4>
      </vt:variant>
      <vt:variant>
        <vt:i4>5</vt:i4>
      </vt:variant>
      <vt:variant>
        <vt:lpwstr/>
      </vt:variant>
      <vt:variant>
        <vt:lpwstr>_Toc215742418</vt:lpwstr>
      </vt:variant>
      <vt:variant>
        <vt:i4>1179703</vt:i4>
      </vt:variant>
      <vt:variant>
        <vt:i4>272</vt:i4>
      </vt:variant>
      <vt:variant>
        <vt:i4>0</vt:i4>
      </vt:variant>
      <vt:variant>
        <vt:i4>5</vt:i4>
      </vt:variant>
      <vt:variant>
        <vt:lpwstr/>
      </vt:variant>
      <vt:variant>
        <vt:lpwstr>_Toc215742417</vt:lpwstr>
      </vt:variant>
      <vt:variant>
        <vt:i4>1179703</vt:i4>
      </vt:variant>
      <vt:variant>
        <vt:i4>266</vt:i4>
      </vt:variant>
      <vt:variant>
        <vt:i4>0</vt:i4>
      </vt:variant>
      <vt:variant>
        <vt:i4>5</vt:i4>
      </vt:variant>
      <vt:variant>
        <vt:lpwstr/>
      </vt:variant>
      <vt:variant>
        <vt:lpwstr>_Toc215742416</vt:lpwstr>
      </vt:variant>
      <vt:variant>
        <vt:i4>1179703</vt:i4>
      </vt:variant>
      <vt:variant>
        <vt:i4>260</vt:i4>
      </vt:variant>
      <vt:variant>
        <vt:i4>0</vt:i4>
      </vt:variant>
      <vt:variant>
        <vt:i4>5</vt:i4>
      </vt:variant>
      <vt:variant>
        <vt:lpwstr/>
      </vt:variant>
      <vt:variant>
        <vt:lpwstr>_Toc215742415</vt:lpwstr>
      </vt:variant>
      <vt:variant>
        <vt:i4>1179703</vt:i4>
      </vt:variant>
      <vt:variant>
        <vt:i4>254</vt:i4>
      </vt:variant>
      <vt:variant>
        <vt:i4>0</vt:i4>
      </vt:variant>
      <vt:variant>
        <vt:i4>5</vt:i4>
      </vt:variant>
      <vt:variant>
        <vt:lpwstr/>
      </vt:variant>
      <vt:variant>
        <vt:lpwstr>_Toc215742414</vt:lpwstr>
      </vt:variant>
      <vt:variant>
        <vt:i4>1179703</vt:i4>
      </vt:variant>
      <vt:variant>
        <vt:i4>248</vt:i4>
      </vt:variant>
      <vt:variant>
        <vt:i4>0</vt:i4>
      </vt:variant>
      <vt:variant>
        <vt:i4>5</vt:i4>
      </vt:variant>
      <vt:variant>
        <vt:lpwstr/>
      </vt:variant>
      <vt:variant>
        <vt:lpwstr>_Toc215742413</vt:lpwstr>
      </vt:variant>
      <vt:variant>
        <vt:i4>1179703</vt:i4>
      </vt:variant>
      <vt:variant>
        <vt:i4>242</vt:i4>
      </vt:variant>
      <vt:variant>
        <vt:i4>0</vt:i4>
      </vt:variant>
      <vt:variant>
        <vt:i4>5</vt:i4>
      </vt:variant>
      <vt:variant>
        <vt:lpwstr/>
      </vt:variant>
      <vt:variant>
        <vt:lpwstr>_Toc215742412</vt:lpwstr>
      </vt:variant>
      <vt:variant>
        <vt:i4>1179703</vt:i4>
      </vt:variant>
      <vt:variant>
        <vt:i4>236</vt:i4>
      </vt:variant>
      <vt:variant>
        <vt:i4>0</vt:i4>
      </vt:variant>
      <vt:variant>
        <vt:i4>5</vt:i4>
      </vt:variant>
      <vt:variant>
        <vt:lpwstr/>
      </vt:variant>
      <vt:variant>
        <vt:lpwstr>_Toc215742411</vt:lpwstr>
      </vt:variant>
      <vt:variant>
        <vt:i4>1179703</vt:i4>
      </vt:variant>
      <vt:variant>
        <vt:i4>230</vt:i4>
      </vt:variant>
      <vt:variant>
        <vt:i4>0</vt:i4>
      </vt:variant>
      <vt:variant>
        <vt:i4>5</vt:i4>
      </vt:variant>
      <vt:variant>
        <vt:lpwstr/>
      </vt:variant>
      <vt:variant>
        <vt:lpwstr>_Toc215742410</vt:lpwstr>
      </vt:variant>
      <vt:variant>
        <vt:i4>1245239</vt:i4>
      </vt:variant>
      <vt:variant>
        <vt:i4>224</vt:i4>
      </vt:variant>
      <vt:variant>
        <vt:i4>0</vt:i4>
      </vt:variant>
      <vt:variant>
        <vt:i4>5</vt:i4>
      </vt:variant>
      <vt:variant>
        <vt:lpwstr/>
      </vt:variant>
      <vt:variant>
        <vt:lpwstr>_Toc215742409</vt:lpwstr>
      </vt:variant>
      <vt:variant>
        <vt:i4>1245239</vt:i4>
      </vt:variant>
      <vt:variant>
        <vt:i4>218</vt:i4>
      </vt:variant>
      <vt:variant>
        <vt:i4>0</vt:i4>
      </vt:variant>
      <vt:variant>
        <vt:i4>5</vt:i4>
      </vt:variant>
      <vt:variant>
        <vt:lpwstr/>
      </vt:variant>
      <vt:variant>
        <vt:lpwstr>_Toc215742408</vt:lpwstr>
      </vt:variant>
      <vt:variant>
        <vt:i4>1245239</vt:i4>
      </vt:variant>
      <vt:variant>
        <vt:i4>212</vt:i4>
      </vt:variant>
      <vt:variant>
        <vt:i4>0</vt:i4>
      </vt:variant>
      <vt:variant>
        <vt:i4>5</vt:i4>
      </vt:variant>
      <vt:variant>
        <vt:lpwstr/>
      </vt:variant>
      <vt:variant>
        <vt:lpwstr>_Toc215742407</vt:lpwstr>
      </vt:variant>
      <vt:variant>
        <vt:i4>1245239</vt:i4>
      </vt:variant>
      <vt:variant>
        <vt:i4>206</vt:i4>
      </vt:variant>
      <vt:variant>
        <vt:i4>0</vt:i4>
      </vt:variant>
      <vt:variant>
        <vt:i4>5</vt:i4>
      </vt:variant>
      <vt:variant>
        <vt:lpwstr/>
      </vt:variant>
      <vt:variant>
        <vt:lpwstr>_Toc215742406</vt:lpwstr>
      </vt:variant>
      <vt:variant>
        <vt:i4>1245239</vt:i4>
      </vt:variant>
      <vt:variant>
        <vt:i4>200</vt:i4>
      </vt:variant>
      <vt:variant>
        <vt:i4>0</vt:i4>
      </vt:variant>
      <vt:variant>
        <vt:i4>5</vt:i4>
      </vt:variant>
      <vt:variant>
        <vt:lpwstr/>
      </vt:variant>
      <vt:variant>
        <vt:lpwstr>_Toc215742405</vt:lpwstr>
      </vt:variant>
      <vt:variant>
        <vt:i4>1245239</vt:i4>
      </vt:variant>
      <vt:variant>
        <vt:i4>194</vt:i4>
      </vt:variant>
      <vt:variant>
        <vt:i4>0</vt:i4>
      </vt:variant>
      <vt:variant>
        <vt:i4>5</vt:i4>
      </vt:variant>
      <vt:variant>
        <vt:lpwstr/>
      </vt:variant>
      <vt:variant>
        <vt:lpwstr>_Toc215742404</vt:lpwstr>
      </vt:variant>
      <vt:variant>
        <vt:i4>1245239</vt:i4>
      </vt:variant>
      <vt:variant>
        <vt:i4>188</vt:i4>
      </vt:variant>
      <vt:variant>
        <vt:i4>0</vt:i4>
      </vt:variant>
      <vt:variant>
        <vt:i4>5</vt:i4>
      </vt:variant>
      <vt:variant>
        <vt:lpwstr/>
      </vt:variant>
      <vt:variant>
        <vt:lpwstr>_Toc215742403</vt:lpwstr>
      </vt:variant>
      <vt:variant>
        <vt:i4>1245239</vt:i4>
      </vt:variant>
      <vt:variant>
        <vt:i4>182</vt:i4>
      </vt:variant>
      <vt:variant>
        <vt:i4>0</vt:i4>
      </vt:variant>
      <vt:variant>
        <vt:i4>5</vt:i4>
      </vt:variant>
      <vt:variant>
        <vt:lpwstr/>
      </vt:variant>
      <vt:variant>
        <vt:lpwstr>_Toc215742402</vt:lpwstr>
      </vt:variant>
      <vt:variant>
        <vt:i4>1245239</vt:i4>
      </vt:variant>
      <vt:variant>
        <vt:i4>176</vt:i4>
      </vt:variant>
      <vt:variant>
        <vt:i4>0</vt:i4>
      </vt:variant>
      <vt:variant>
        <vt:i4>5</vt:i4>
      </vt:variant>
      <vt:variant>
        <vt:lpwstr/>
      </vt:variant>
      <vt:variant>
        <vt:lpwstr>_Toc215742401</vt:lpwstr>
      </vt:variant>
      <vt:variant>
        <vt:i4>1245239</vt:i4>
      </vt:variant>
      <vt:variant>
        <vt:i4>170</vt:i4>
      </vt:variant>
      <vt:variant>
        <vt:i4>0</vt:i4>
      </vt:variant>
      <vt:variant>
        <vt:i4>5</vt:i4>
      </vt:variant>
      <vt:variant>
        <vt:lpwstr/>
      </vt:variant>
      <vt:variant>
        <vt:lpwstr>_Toc215742400</vt:lpwstr>
      </vt:variant>
      <vt:variant>
        <vt:i4>1703984</vt:i4>
      </vt:variant>
      <vt:variant>
        <vt:i4>164</vt:i4>
      </vt:variant>
      <vt:variant>
        <vt:i4>0</vt:i4>
      </vt:variant>
      <vt:variant>
        <vt:i4>5</vt:i4>
      </vt:variant>
      <vt:variant>
        <vt:lpwstr/>
      </vt:variant>
      <vt:variant>
        <vt:lpwstr>_Toc215742399</vt:lpwstr>
      </vt:variant>
      <vt:variant>
        <vt:i4>1703984</vt:i4>
      </vt:variant>
      <vt:variant>
        <vt:i4>158</vt:i4>
      </vt:variant>
      <vt:variant>
        <vt:i4>0</vt:i4>
      </vt:variant>
      <vt:variant>
        <vt:i4>5</vt:i4>
      </vt:variant>
      <vt:variant>
        <vt:lpwstr/>
      </vt:variant>
      <vt:variant>
        <vt:lpwstr>_Toc215742398</vt:lpwstr>
      </vt:variant>
      <vt:variant>
        <vt:i4>1703984</vt:i4>
      </vt:variant>
      <vt:variant>
        <vt:i4>152</vt:i4>
      </vt:variant>
      <vt:variant>
        <vt:i4>0</vt:i4>
      </vt:variant>
      <vt:variant>
        <vt:i4>5</vt:i4>
      </vt:variant>
      <vt:variant>
        <vt:lpwstr/>
      </vt:variant>
      <vt:variant>
        <vt:lpwstr>_Toc215742397</vt:lpwstr>
      </vt:variant>
      <vt:variant>
        <vt:i4>1703984</vt:i4>
      </vt:variant>
      <vt:variant>
        <vt:i4>146</vt:i4>
      </vt:variant>
      <vt:variant>
        <vt:i4>0</vt:i4>
      </vt:variant>
      <vt:variant>
        <vt:i4>5</vt:i4>
      </vt:variant>
      <vt:variant>
        <vt:lpwstr/>
      </vt:variant>
      <vt:variant>
        <vt:lpwstr>_Toc215742396</vt:lpwstr>
      </vt:variant>
      <vt:variant>
        <vt:i4>1703984</vt:i4>
      </vt:variant>
      <vt:variant>
        <vt:i4>140</vt:i4>
      </vt:variant>
      <vt:variant>
        <vt:i4>0</vt:i4>
      </vt:variant>
      <vt:variant>
        <vt:i4>5</vt:i4>
      </vt:variant>
      <vt:variant>
        <vt:lpwstr/>
      </vt:variant>
      <vt:variant>
        <vt:lpwstr>_Toc215742395</vt:lpwstr>
      </vt:variant>
      <vt:variant>
        <vt:i4>1703984</vt:i4>
      </vt:variant>
      <vt:variant>
        <vt:i4>134</vt:i4>
      </vt:variant>
      <vt:variant>
        <vt:i4>0</vt:i4>
      </vt:variant>
      <vt:variant>
        <vt:i4>5</vt:i4>
      </vt:variant>
      <vt:variant>
        <vt:lpwstr/>
      </vt:variant>
      <vt:variant>
        <vt:lpwstr>_Toc215742394</vt:lpwstr>
      </vt:variant>
      <vt:variant>
        <vt:i4>1703984</vt:i4>
      </vt:variant>
      <vt:variant>
        <vt:i4>128</vt:i4>
      </vt:variant>
      <vt:variant>
        <vt:i4>0</vt:i4>
      </vt:variant>
      <vt:variant>
        <vt:i4>5</vt:i4>
      </vt:variant>
      <vt:variant>
        <vt:lpwstr/>
      </vt:variant>
      <vt:variant>
        <vt:lpwstr>_Toc215742393</vt:lpwstr>
      </vt:variant>
      <vt:variant>
        <vt:i4>1703984</vt:i4>
      </vt:variant>
      <vt:variant>
        <vt:i4>122</vt:i4>
      </vt:variant>
      <vt:variant>
        <vt:i4>0</vt:i4>
      </vt:variant>
      <vt:variant>
        <vt:i4>5</vt:i4>
      </vt:variant>
      <vt:variant>
        <vt:lpwstr/>
      </vt:variant>
      <vt:variant>
        <vt:lpwstr>_Toc215742392</vt:lpwstr>
      </vt:variant>
      <vt:variant>
        <vt:i4>1703984</vt:i4>
      </vt:variant>
      <vt:variant>
        <vt:i4>116</vt:i4>
      </vt:variant>
      <vt:variant>
        <vt:i4>0</vt:i4>
      </vt:variant>
      <vt:variant>
        <vt:i4>5</vt:i4>
      </vt:variant>
      <vt:variant>
        <vt:lpwstr/>
      </vt:variant>
      <vt:variant>
        <vt:lpwstr>_Toc215742391</vt:lpwstr>
      </vt:variant>
      <vt:variant>
        <vt:i4>1703984</vt:i4>
      </vt:variant>
      <vt:variant>
        <vt:i4>110</vt:i4>
      </vt:variant>
      <vt:variant>
        <vt:i4>0</vt:i4>
      </vt:variant>
      <vt:variant>
        <vt:i4>5</vt:i4>
      </vt:variant>
      <vt:variant>
        <vt:lpwstr/>
      </vt:variant>
      <vt:variant>
        <vt:lpwstr>_Toc215742390</vt:lpwstr>
      </vt:variant>
      <vt:variant>
        <vt:i4>1769520</vt:i4>
      </vt:variant>
      <vt:variant>
        <vt:i4>104</vt:i4>
      </vt:variant>
      <vt:variant>
        <vt:i4>0</vt:i4>
      </vt:variant>
      <vt:variant>
        <vt:i4>5</vt:i4>
      </vt:variant>
      <vt:variant>
        <vt:lpwstr/>
      </vt:variant>
      <vt:variant>
        <vt:lpwstr>_Toc215742389</vt:lpwstr>
      </vt:variant>
      <vt:variant>
        <vt:i4>1769520</vt:i4>
      </vt:variant>
      <vt:variant>
        <vt:i4>98</vt:i4>
      </vt:variant>
      <vt:variant>
        <vt:i4>0</vt:i4>
      </vt:variant>
      <vt:variant>
        <vt:i4>5</vt:i4>
      </vt:variant>
      <vt:variant>
        <vt:lpwstr/>
      </vt:variant>
      <vt:variant>
        <vt:lpwstr>_Toc215742388</vt:lpwstr>
      </vt:variant>
      <vt:variant>
        <vt:i4>1769520</vt:i4>
      </vt:variant>
      <vt:variant>
        <vt:i4>92</vt:i4>
      </vt:variant>
      <vt:variant>
        <vt:i4>0</vt:i4>
      </vt:variant>
      <vt:variant>
        <vt:i4>5</vt:i4>
      </vt:variant>
      <vt:variant>
        <vt:lpwstr/>
      </vt:variant>
      <vt:variant>
        <vt:lpwstr>_Toc215742387</vt:lpwstr>
      </vt:variant>
      <vt:variant>
        <vt:i4>1769520</vt:i4>
      </vt:variant>
      <vt:variant>
        <vt:i4>86</vt:i4>
      </vt:variant>
      <vt:variant>
        <vt:i4>0</vt:i4>
      </vt:variant>
      <vt:variant>
        <vt:i4>5</vt:i4>
      </vt:variant>
      <vt:variant>
        <vt:lpwstr/>
      </vt:variant>
      <vt:variant>
        <vt:lpwstr>_Toc215742386</vt:lpwstr>
      </vt:variant>
      <vt:variant>
        <vt:i4>1769520</vt:i4>
      </vt:variant>
      <vt:variant>
        <vt:i4>80</vt:i4>
      </vt:variant>
      <vt:variant>
        <vt:i4>0</vt:i4>
      </vt:variant>
      <vt:variant>
        <vt:i4>5</vt:i4>
      </vt:variant>
      <vt:variant>
        <vt:lpwstr/>
      </vt:variant>
      <vt:variant>
        <vt:lpwstr>_Toc215742385</vt:lpwstr>
      </vt:variant>
      <vt:variant>
        <vt:i4>1769520</vt:i4>
      </vt:variant>
      <vt:variant>
        <vt:i4>74</vt:i4>
      </vt:variant>
      <vt:variant>
        <vt:i4>0</vt:i4>
      </vt:variant>
      <vt:variant>
        <vt:i4>5</vt:i4>
      </vt:variant>
      <vt:variant>
        <vt:lpwstr/>
      </vt:variant>
      <vt:variant>
        <vt:lpwstr>_Toc215742384</vt:lpwstr>
      </vt:variant>
      <vt:variant>
        <vt:i4>1769520</vt:i4>
      </vt:variant>
      <vt:variant>
        <vt:i4>68</vt:i4>
      </vt:variant>
      <vt:variant>
        <vt:i4>0</vt:i4>
      </vt:variant>
      <vt:variant>
        <vt:i4>5</vt:i4>
      </vt:variant>
      <vt:variant>
        <vt:lpwstr/>
      </vt:variant>
      <vt:variant>
        <vt:lpwstr>_Toc215742383</vt:lpwstr>
      </vt:variant>
      <vt:variant>
        <vt:i4>1769520</vt:i4>
      </vt:variant>
      <vt:variant>
        <vt:i4>62</vt:i4>
      </vt:variant>
      <vt:variant>
        <vt:i4>0</vt:i4>
      </vt:variant>
      <vt:variant>
        <vt:i4>5</vt:i4>
      </vt:variant>
      <vt:variant>
        <vt:lpwstr/>
      </vt:variant>
      <vt:variant>
        <vt:lpwstr>_Toc215742382</vt:lpwstr>
      </vt:variant>
      <vt:variant>
        <vt:i4>1769520</vt:i4>
      </vt:variant>
      <vt:variant>
        <vt:i4>56</vt:i4>
      </vt:variant>
      <vt:variant>
        <vt:i4>0</vt:i4>
      </vt:variant>
      <vt:variant>
        <vt:i4>5</vt:i4>
      </vt:variant>
      <vt:variant>
        <vt:lpwstr/>
      </vt:variant>
      <vt:variant>
        <vt:lpwstr>_Toc215742381</vt:lpwstr>
      </vt:variant>
      <vt:variant>
        <vt:i4>1769520</vt:i4>
      </vt:variant>
      <vt:variant>
        <vt:i4>50</vt:i4>
      </vt:variant>
      <vt:variant>
        <vt:i4>0</vt:i4>
      </vt:variant>
      <vt:variant>
        <vt:i4>5</vt:i4>
      </vt:variant>
      <vt:variant>
        <vt:lpwstr/>
      </vt:variant>
      <vt:variant>
        <vt:lpwstr>_Toc215742380</vt:lpwstr>
      </vt:variant>
      <vt:variant>
        <vt:i4>1310768</vt:i4>
      </vt:variant>
      <vt:variant>
        <vt:i4>44</vt:i4>
      </vt:variant>
      <vt:variant>
        <vt:i4>0</vt:i4>
      </vt:variant>
      <vt:variant>
        <vt:i4>5</vt:i4>
      </vt:variant>
      <vt:variant>
        <vt:lpwstr/>
      </vt:variant>
      <vt:variant>
        <vt:lpwstr>_Toc215742379</vt:lpwstr>
      </vt:variant>
      <vt:variant>
        <vt:i4>1310768</vt:i4>
      </vt:variant>
      <vt:variant>
        <vt:i4>38</vt:i4>
      </vt:variant>
      <vt:variant>
        <vt:i4>0</vt:i4>
      </vt:variant>
      <vt:variant>
        <vt:i4>5</vt:i4>
      </vt:variant>
      <vt:variant>
        <vt:lpwstr/>
      </vt:variant>
      <vt:variant>
        <vt:lpwstr>_Toc215742378</vt:lpwstr>
      </vt:variant>
      <vt:variant>
        <vt:i4>1310768</vt:i4>
      </vt:variant>
      <vt:variant>
        <vt:i4>32</vt:i4>
      </vt:variant>
      <vt:variant>
        <vt:i4>0</vt:i4>
      </vt:variant>
      <vt:variant>
        <vt:i4>5</vt:i4>
      </vt:variant>
      <vt:variant>
        <vt:lpwstr/>
      </vt:variant>
      <vt:variant>
        <vt:lpwstr>_Toc215742377</vt:lpwstr>
      </vt:variant>
      <vt:variant>
        <vt:i4>1310768</vt:i4>
      </vt:variant>
      <vt:variant>
        <vt:i4>26</vt:i4>
      </vt:variant>
      <vt:variant>
        <vt:i4>0</vt:i4>
      </vt:variant>
      <vt:variant>
        <vt:i4>5</vt:i4>
      </vt:variant>
      <vt:variant>
        <vt:lpwstr/>
      </vt:variant>
      <vt:variant>
        <vt:lpwstr>_Toc215742376</vt:lpwstr>
      </vt:variant>
      <vt:variant>
        <vt:i4>1310768</vt:i4>
      </vt:variant>
      <vt:variant>
        <vt:i4>20</vt:i4>
      </vt:variant>
      <vt:variant>
        <vt:i4>0</vt:i4>
      </vt:variant>
      <vt:variant>
        <vt:i4>5</vt:i4>
      </vt:variant>
      <vt:variant>
        <vt:lpwstr/>
      </vt:variant>
      <vt:variant>
        <vt:lpwstr>_Toc215742375</vt:lpwstr>
      </vt:variant>
      <vt:variant>
        <vt:i4>1310768</vt:i4>
      </vt:variant>
      <vt:variant>
        <vt:i4>14</vt:i4>
      </vt:variant>
      <vt:variant>
        <vt:i4>0</vt:i4>
      </vt:variant>
      <vt:variant>
        <vt:i4>5</vt:i4>
      </vt:variant>
      <vt:variant>
        <vt:lpwstr/>
      </vt:variant>
      <vt:variant>
        <vt:lpwstr>_Toc215742374</vt:lpwstr>
      </vt:variant>
      <vt:variant>
        <vt:i4>1310768</vt:i4>
      </vt:variant>
      <vt:variant>
        <vt:i4>8</vt:i4>
      </vt:variant>
      <vt:variant>
        <vt:i4>0</vt:i4>
      </vt:variant>
      <vt:variant>
        <vt:i4>5</vt:i4>
      </vt:variant>
      <vt:variant>
        <vt:lpwstr/>
      </vt:variant>
      <vt:variant>
        <vt:lpwstr>_Toc215742373</vt:lpwstr>
      </vt:variant>
      <vt:variant>
        <vt:i4>1310768</vt:i4>
      </vt:variant>
      <vt:variant>
        <vt:i4>2</vt:i4>
      </vt:variant>
      <vt:variant>
        <vt:i4>0</vt:i4>
      </vt:variant>
      <vt:variant>
        <vt:i4>5</vt:i4>
      </vt:variant>
      <vt:variant>
        <vt:lpwstr/>
      </vt:variant>
      <vt:variant>
        <vt:lpwstr>_Toc215742372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Lim Nam Jin</dc:creator>
  <cp:keywords/>
  <dc:description/>
  <cp:lastModifiedBy>Bao Liman</cp:lastModifiedBy>
  <cp:revision>5</cp:revision>
  <cp:lastPrinted>2025-12-05T07:41:00Z</cp:lastPrinted>
  <dcterms:created xsi:type="dcterms:W3CDTF">2025-12-09T07:49:00Z</dcterms:created>
  <dcterms:modified xsi:type="dcterms:W3CDTF">2025-12-09T08:06:00Z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0x010100FE39379FD30F1B4C8FCDB54A55BAFF26</vt:lpwstr>
  </property>
  <property fmtid="{D5CDD505-2E9C-101B-9397-08002B2CF9AE}" pid="3" name="MediaServiceImageTags">
    <vt:lpwstr/>
  </property>
</Properties>
</file>